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22181E" w14:textId="1EF80C25" w:rsidR="00817272" w:rsidRPr="00B35F13" w:rsidRDefault="00817272" w:rsidP="00B35F13">
      <w:pPr>
        <w:pStyle w:val="Bezmezer"/>
      </w:pPr>
      <w:bookmarkStart w:id="0" w:name="_Hlk71699004"/>
      <w:bookmarkEnd w:id="0"/>
    </w:p>
    <w:p w14:paraId="7729C526" w14:textId="77777777" w:rsidR="00B40E14" w:rsidRPr="004537F2" w:rsidRDefault="00B40E14" w:rsidP="00053ABE">
      <w:pPr>
        <w:pStyle w:val="Nzev"/>
        <w:jc w:val="center"/>
      </w:pPr>
    </w:p>
    <w:p w14:paraId="02C5E93C" w14:textId="77777777" w:rsidR="00B40E14" w:rsidRPr="004537F2" w:rsidRDefault="00B40E14" w:rsidP="00053ABE">
      <w:pPr>
        <w:pStyle w:val="Nzev"/>
        <w:jc w:val="center"/>
      </w:pPr>
    </w:p>
    <w:p w14:paraId="0FA186E9" w14:textId="77777777" w:rsidR="00817272" w:rsidRPr="004537F2" w:rsidRDefault="00817272" w:rsidP="00053ABE">
      <w:pPr>
        <w:pStyle w:val="Nzev"/>
        <w:jc w:val="center"/>
      </w:pPr>
    </w:p>
    <w:p w14:paraId="15C012FB" w14:textId="77777777" w:rsidR="00817272" w:rsidRPr="004537F2" w:rsidRDefault="00817272" w:rsidP="00053ABE">
      <w:pPr>
        <w:pStyle w:val="Nzev"/>
        <w:jc w:val="center"/>
      </w:pPr>
    </w:p>
    <w:p w14:paraId="77A32F78" w14:textId="77777777" w:rsidR="00817272" w:rsidRPr="004537F2" w:rsidRDefault="00817272" w:rsidP="00053ABE">
      <w:pPr>
        <w:pStyle w:val="Nzev"/>
        <w:jc w:val="center"/>
      </w:pPr>
    </w:p>
    <w:p w14:paraId="62CEB34E" w14:textId="49CFCAEC" w:rsidR="00053ABE" w:rsidRPr="004537F2" w:rsidRDefault="00053ABE" w:rsidP="00053ABE">
      <w:pPr>
        <w:pStyle w:val="Nzev"/>
        <w:jc w:val="center"/>
        <w:rPr>
          <w:sz w:val="54"/>
          <w:szCs w:val="54"/>
        </w:rPr>
      </w:pPr>
      <w:r w:rsidRPr="004537F2">
        <w:rPr>
          <w:sz w:val="54"/>
          <w:szCs w:val="54"/>
        </w:rPr>
        <w:t>M</w:t>
      </w:r>
      <w:r w:rsidR="00B40E14" w:rsidRPr="004537F2">
        <w:rPr>
          <w:sz w:val="54"/>
          <w:szCs w:val="54"/>
        </w:rPr>
        <w:t>ÍSTNÍ</w:t>
      </w:r>
      <w:r w:rsidR="007022EE" w:rsidRPr="004537F2">
        <w:rPr>
          <w:sz w:val="54"/>
          <w:szCs w:val="54"/>
        </w:rPr>
        <w:t xml:space="preserve"> </w:t>
      </w:r>
      <w:r w:rsidR="00B40E14" w:rsidRPr="004537F2">
        <w:rPr>
          <w:sz w:val="54"/>
          <w:szCs w:val="54"/>
        </w:rPr>
        <w:t>AKČNÍ</w:t>
      </w:r>
      <w:r w:rsidR="007022EE" w:rsidRPr="004537F2">
        <w:rPr>
          <w:sz w:val="54"/>
          <w:szCs w:val="54"/>
        </w:rPr>
        <w:t xml:space="preserve"> PLÁN </w:t>
      </w:r>
      <w:r w:rsidR="00B40E14" w:rsidRPr="004537F2">
        <w:rPr>
          <w:sz w:val="54"/>
          <w:szCs w:val="54"/>
        </w:rPr>
        <w:t xml:space="preserve">ROZVOJE </w:t>
      </w:r>
      <w:r w:rsidRPr="004537F2">
        <w:rPr>
          <w:sz w:val="54"/>
          <w:szCs w:val="54"/>
        </w:rPr>
        <w:t xml:space="preserve">VZDĚLÁVÁNÍ </w:t>
      </w:r>
      <w:r w:rsidR="0069033C">
        <w:rPr>
          <w:sz w:val="54"/>
          <w:szCs w:val="54"/>
        </w:rPr>
        <w:t>IV</w:t>
      </w:r>
      <w:r w:rsidR="00806849">
        <w:rPr>
          <w:sz w:val="54"/>
          <w:szCs w:val="54"/>
        </w:rPr>
        <w:t xml:space="preserve"> </w:t>
      </w:r>
      <w:r w:rsidRPr="004537F2">
        <w:rPr>
          <w:sz w:val="54"/>
          <w:szCs w:val="54"/>
        </w:rPr>
        <w:t>PRO ORP Teplice</w:t>
      </w:r>
    </w:p>
    <w:p w14:paraId="227ACF4B" w14:textId="33FE6EA4" w:rsidR="00B40E14" w:rsidRDefault="00684E17" w:rsidP="00B40E14">
      <w:pPr>
        <w:pStyle w:val="Odstavec"/>
        <w:jc w:val="center"/>
        <w:rPr>
          <w:b/>
          <w:sz w:val="30"/>
          <w:szCs w:val="30"/>
          <w:lang w:val="cs-CZ"/>
        </w:rPr>
      </w:pPr>
      <w:r>
        <w:rPr>
          <w:b/>
          <w:sz w:val="30"/>
          <w:szCs w:val="30"/>
          <w:lang w:val="cs-CZ"/>
        </w:rPr>
        <w:t xml:space="preserve">Projekt MAP IV </w:t>
      </w:r>
      <w:r w:rsidR="00B40E14" w:rsidRPr="004537F2">
        <w:rPr>
          <w:b/>
          <w:sz w:val="30"/>
          <w:szCs w:val="30"/>
          <w:lang w:val="cs-CZ"/>
        </w:rPr>
        <w:t xml:space="preserve">ORP Teplice, registrační číslo </w:t>
      </w:r>
    </w:p>
    <w:p w14:paraId="79472818" w14:textId="660F50E7" w:rsidR="00806849" w:rsidRDefault="0069033C" w:rsidP="00B40E14">
      <w:pPr>
        <w:pStyle w:val="Odstavec"/>
        <w:jc w:val="center"/>
        <w:rPr>
          <w:b/>
          <w:sz w:val="30"/>
          <w:szCs w:val="30"/>
          <w:lang w:val="cs-CZ"/>
        </w:rPr>
      </w:pPr>
      <w:r w:rsidRPr="0069033C">
        <w:rPr>
          <w:b/>
          <w:sz w:val="30"/>
          <w:szCs w:val="30"/>
          <w:lang w:val="cs-CZ"/>
        </w:rPr>
        <w:t>CZ.02.02.XX/00/23_017/0008443</w:t>
      </w:r>
    </w:p>
    <w:p w14:paraId="0A93B8D5" w14:textId="35BD2930" w:rsidR="00B35F13" w:rsidRPr="004537F2" w:rsidRDefault="00B35F13" w:rsidP="00B40E14">
      <w:pPr>
        <w:pStyle w:val="Odstavec"/>
        <w:jc w:val="center"/>
        <w:rPr>
          <w:b/>
          <w:sz w:val="30"/>
          <w:szCs w:val="30"/>
          <w:lang w:val="cs-CZ"/>
        </w:rPr>
      </w:pPr>
    </w:p>
    <w:p w14:paraId="554CA19A" w14:textId="77777777" w:rsidR="00053ABE" w:rsidRPr="004537F2" w:rsidRDefault="00053ABE" w:rsidP="00053ABE">
      <w:pPr>
        <w:rPr>
          <w:b/>
          <w:caps/>
          <w:color w:val="4F81BD" w:themeColor="accent1"/>
          <w14:reflection w14:blurRad="12700" w14:stA="28000" w14:stPos="0" w14:endA="0" w14:endPos="45000" w14:dist="1003" w14:dir="5400000" w14:fadeDir="5400000" w14:sx="100000" w14:sy="-100000" w14:kx="0" w14:ky="0" w14:algn="bl"/>
          <w14:textOutline w14:w="4495" w14:cap="flat" w14:cmpd="sng" w14:algn="ctr">
            <w14:solidFill>
              <w14:schemeClr w14:val="bg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7E07306" w14:textId="053689A6" w:rsidR="00053ABE" w:rsidRPr="004537F2" w:rsidRDefault="00053ABE" w:rsidP="00053ABE">
      <w:pPr>
        <w:pStyle w:val="Odstavec"/>
        <w:rPr>
          <w:lang w:val="cs-CZ"/>
          <w14:reflection w14:blurRad="12700" w14:stA="28000" w14:stPos="0" w14:endA="0" w14:endPos="45000" w14:dist="1003" w14:dir="5400000" w14:fadeDir="5400000" w14:sx="100000" w14:sy="-100000" w14:kx="0" w14:ky="0" w14:algn="bl"/>
          <w14:textOutline w14:w="4495" w14:cap="flat" w14:cmpd="sng" w14:algn="ctr">
            <w14:solidFill>
              <w14:schemeClr w14:val="bg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84B5663" w14:textId="77777777" w:rsidR="00316B09" w:rsidRPr="004537F2" w:rsidRDefault="00316B09" w:rsidP="00053ABE">
      <w:pPr>
        <w:pStyle w:val="Odstavec"/>
        <w:rPr>
          <w:lang w:val="cs-CZ"/>
          <w14:reflection w14:blurRad="12700" w14:stA="28000" w14:stPos="0" w14:endA="0" w14:endPos="45000" w14:dist="1003" w14:dir="5400000" w14:fadeDir="5400000" w14:sx="100000" w14:sy="-100000" w14:kx="0" w14:ky="0" w14:algn="bl"/>
          <w14:textOutline w14:w="4495" w14:cap="flat" w14:cmpd="sng" w14:algn="ctr">
            <w14:solidFill>
              <w14:schemeClr w14:val="bg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8D4402E" w14:textId="680B74EC" w:rsidR="00316B09" w:rsidRPr="004537F2" w:rsidRDefault="00316B09" w:rsidP="00316B09">
      <w:pPr>
        <w:spacing w:after="0" w:line="240" w:lineRule="auto"/>
        <w:jc w:val="center"/>
        <w:rPr>
          <w:rFonts w:ascii="Times New Roman" w:eastAsia="Times New Roman" w:hAnsi="Times New Roman" w:cs="Times New Roman"/>
          <w:szCs w:val="24"/>
          <w:lang w:eastAsia="en-GB"/>
        </w:rPr>
      </w:pPr>
      <w:r w:rsidRPr="004537F2">
        <w:rPr>
          <w:rFonts w:ascii="Times New Roman" w:eastAsia="Times New Roman" w:hAnsi="Times New Roman" w:cs="Times New Roman"/>
          <w:szCs w:val="24"/>
          <w:lang w:eastAsia="en-GB"/>
        </w:rPr>
        <w:fldChar w:fldCharType="begin"/>
      </w:r>
      <w:r w:rsidRPr="004537F2">
        <w:rPr>
          <w:rFonts w:ascii="Times New Roman" w:eastAsia="Times New Roman" w:hAnsi="Times New Roman" w:cs="Times New Roman"/>
          <w:szCs w:val="24"/>
          <w:lang w:eastAsia="en-GB"/>
        </w:rPr>
        <w:instrText xml:space="preserve"> INCLUDEPICTURE "http://www.mascinovecko.cz/img/logo.png" \* MERGEFORMATINET </w:instrText>
      </w:r>
      <w:r w:rsidRPr="004537F2">
        <w:rPr>
          <w:rFonts w:ascii="Times New Roman" w:eastAsia="Times New Roman" w:hAnsi="Times New Roman" w:cs="Times New Roman"/>
          <w:szCs w:val="24"/>
          <w:lang w:eastAsia="en-GB"/>
        </w:rPr>
        <w:fldChar w:fldCharType="separate"/>
      </w:r>
      <w:r w:rsidRPr="004537F2">
        <w:rPr>
          <w:rFonts w:ascii="Times New Roman" w:eastAsia="Times New Roman" w:hAnsi="Times New Roman" w:cs="Times New Roman"/>
          <w:noProof/>
          <w:szCs w:val="24"/>
          <w:lang w:eastAsia="cs-CZ"/>
        </w:rPr>
        <w:drawing>
          <wp:inline distT="0" distB="0" distL="0" distR="0" wp14:anchorId="184A6368" wp14:editId="16626471">
            <wp:extent cx="748590" cy="742950"/>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r="81763"/>
                    <a:stretch/>
                  </pic:blipFill>
                  <pic:spPr bwMode="auto">
                    <a:xfrm>
                      <a:off x="0" y="0"/>
                      <a:ext cx="769915" cy="764114"/>
                    </a:xfrm>
                    <a:prstGeom prst="rect">
                      <a:avLst/>
                    </a:prstGeom>
                    <a:noFill/>
                    <a:ln>
                      <a:noFill/>
                    </a:ln>
                    <a:extLst>
                      <a:ext uri="{53640926-AAD7-44D8-BBD7-CCE9431645EC}">
                        <a14:shadowObscured xmlns:a14="http://schemas.microsoft.com/office/drawing/2010/main"/>
                      </a:ext>
                    </a:extLst>
                  </pic:spPr>
                </pic:pic>
              </a:graphicData>
            </a:graphic>
          </wp:inline>
        </w:drawing>
      </w:r>
      <w:r w:rsidRPr="004537F2">
        <w:rPr>
          <w:rFonts w:ascii="Times New Roman" w:eastAsia="Times New Roman" w:hAnsi="Times New Roman" w:cs="Times New Roman"/>
          <w:szCs w:val="24"/>
          <w:lang w:eastAsia="en-GB"/>
        </w:rPr>
        <w:fldChar w:fldCharType="end"/>
      </w:r>
    </w:p>
    <w:p w14:paraId="78A9A476" w14:textId="77777777" w:rsidR="00053ABE" w:rsidRPr="004537F2" w:rsidRDefault="00053ABE" w:rsidP="00053ABE">
      <w:pPr>
        <w:rPr>
          <w:b/>
          <w:caps/>
          <w:color w:val="4F81BD" w:themeColor="accent1"/>
          <w14:reflection w14:blurRad="12700" w14:stA="28000" w14:stPos="0" w14:endA="0" w14:endPos="45000" w14:dist="1003" w14:dir="5400000" w14:fadeDir="5400000" w14:sx="100000" w14:sy="-100000" w14:kx="0" w14:ky="0" w14:algn="bl"/>
          <w14:textOutline w14:w="4495" w14:cap="flat" w14:cmpd="sng" w14:algn="ctr">
            <w14:solidFill>
              <w14:schemeClr w14:val="bg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F1749AA" w14:textId="77777777" w:rsidR="00053ABE" w:rsidRPr="004537F2" w:rsidRDefault="00053ABE" w:rsidP="00053ABE">
      <w:pPr>
        <w:rPr>
          <w:rFonts w:ascii="Helvetica" w:hAnsi="Helvetica"/>
          <w:color w:val="7C7C7C"/>
          <w:sz w:val="27"/>
          <w:szCs w:val="27"/>
          <w:shd w:val="clear" w:color="auto" w:fill="FFFFFF"/>
        </w:rPr>
      </w:pPr>
      <w:r w:rsidRPr="004537F2">
        <w:rPr>
          <w:rFonts w:ascii="Helvetica" w:hAnsi="Helvetica"/>
          <w:color w:val="7C7C7C"/>
          <w:sz w:val="27"/>
          <w:szCs w:val="27"/>
          <w:shd w:val="clear" w:color="auto" w:fill="FFFFFF"/>
        </w:rPr>
        <w:t xml:space="preserve"> </w:t>
      </w:r>
    </w:p>
    <w:p w14:paraId="5B71CFE7" w14:textId="77777777" w:rsidR="00053ABE" w:rsidRPr="004537F2" w:rsidRDefault="00053ABE" w:rsidP="00053ABE">
      <w:pPr>
        <w:rPr>
          <w:rFonts w:ascii="Helvetica" w:hAnsi="Helvetica"/>
          <w:color w:val="7C7C7C"/>
          <w:sz w:val="27"/>
          <w:szCs w:val="27"/>
          <w:shd w:val="clear" w:color="auto" w:fill="FFFFFF"/>
        </w:rPr>
      </w:pPr>
    </w:p>
    <w:p w14:paraId="2FC24B5D" w14:textId="0F83D741" w:rsidR="00053ABE" w:rsidRPr="004537F2" w:rsidRDefault="007022EE" w:rsidP="007022EE">
      <w:pPr>
        <w:jc w:val="left"/>
        <w:rPr>
          <w:rFonts w:ascii="Arial Nova Light" w:hAnsi="Arial Nova Light"/>
          <w:b/>
          <w:noProof/>
          <w:sz w:val="32"/>
          <w:szCs w:val="32"/>
          <w:lang w:eastAsia="cs-CZ"/>
        </w:rPr>
      </w:pPr>
      <w:r w:rsidRPr="004537F2">
        <w:rPr>
          <w:rFonts w:ascii="Arial Nova Light" w:hAnsi="Arial Nova Light"/>
          <w:b/>
          <w:noProof/>
          <w:sz w:val="32"/>
          <w:szCs w:val="32"/>
          <w:lang w:eastAsia="cs-CZ"/>
        </w:rPr>
        <w:br w:type="page"/>
      </w:r>
    </w:p>
    <w:sdt>
      <w:sdtPr>
        <w:rPr>
          <w:rFonts w:asciiTheme="minorHAnsi" w:eastAsiaTheme="minorHAnsi" w:hAnsiTheme="minorHAnsi" w:cstheme="minorBidi"/>
          <w:b w:val="0"/>
          <w:bCs w:val="0"/>
          <w:color w:val="auto"/>
          <w:sz w:val="24"/>
          <w:szCs w:val="22"/>
          <w:lang w:eastAsia="en-US"/>
        </w:rPr>
        <w:id w:val="323548502"/>
        <w:docPartObj>
          <w:docPartGallery w:val="Table of Contents"/>
          <w:docPartUnique/>
        </w:docPartObj>
      </w:sdtPr>
      <w:sdtContent>
        <w:p w14:paraId="5034C6DD" w14:textId="591B9D70" w:rsidR="000B4BAE" w:rsidRPr="004537F2" w:rsidRDefault="000B4BAE">
          <w:pPr>
            <w:pStyle w:val="Nadpisobsahu"/>
          </w:pPr>
          <w:r w:rsidRPr="004537F2">
            <w:t>Obsah</w:t>
          </w:r>
        </w:p>
        <w:bookmarkStart w:id="1" w:name="_GoBack"/>
        <w:bookmarkEnd w:id="1"/>
        <w:p w14:paraId="73F0DD3C" w14:textId="23EEC8B7" w:rsidR="00EA75A3" w:rsidRDefault="000B4BAE">
          <w:pPr>
            <w:pStyle w:val="Obsah1"/>
            <w:rPr>
              <w:rFonts w:asciiTheme="minorHAnsi" w:hAnsiTheme="minorHAnsi"/>
              <w:b w:val="0"/>
              <w:sz w:val="22"/>
            </w:rPr>
          </w:pPr>
          <w:r w:rsidRPr="004537F2">
            <w:fldChar w:fldCharType="begin"/>
          </w:r>
          <w:r w:rsidRPr="004537F2">
            <w:instrText xml:space="preserve"> TOC \o "1-3" \h \z \u </w:instrText>
          </w:r>
          <w:r w:rsidRPr="004537F2">
            <w:fldChar w:fldCharType="separate"/>
          </w:r>
          <w:hyperlink w:anchor="_Toc216632581" w:history="1">
            <w:r w:rsidR="00EA75A3" w:rsidRPr="00D323E8">
              <w:rPr>
                <w:rStyle w:val="Hypertextovodkaz"/>
              </w:rPr>
              <w:t>ČÁST I – ÚVOD DO DOKUMENTU</w:t>
            </w:r>
            <w:r w:rsidR="00EA75A3">
              <w:rPr>
                <w:webHidden/>
              </w:rPr>
              <w:tab/>
            </w:r>
            <w:r w:rsidR="00EA75A3">
              <w:rPr>
                <w:webHidden/>
              </w:rPr>
              <w:fldChar w:fldCharType="begin"/>
            </w:r>
            <w:r w:rsidR="00EA75A3">
              <w:rPr>
                <w:webHidden/>
              </w:rPr>
              <w:instrText xml:space="preserve"> PAGEREF _Toc216632581 \h </w:instrText>
            </w:r>
            <w:r w:rsidR="00EA75A3">
              <w:rPr>
                <w:webHidden/>
              </w:rPr>
            </w:r>
            <w:r w:rsidR="00EA75A3">
              <w:rPr>
                <w:webHidden/>
              </w:rPr>
              <w:fldChar w:fldCharType="separate"/>
            </w:r>
            <w:r w:rsidR="00EA75A3">
              <w:rPr>
                <w:webHidden/>
              </w:rPr>
              <w:t>5</w:t>
            </w:r>
            <w:r w:rsidR="00EA75A3">
              <w:rPr>
                <w:webHidden/>
              </w:rPr>
              <w:fldChar w:fldCharType="end"/>
            </w:r>
          </w:hyperlink>
        </w:p>
        <w:p w14:paraId="7A6430BE" w14:textId="2177084B" w:rsidR="00EA75A3" w:rsidRDefault="00EA75A3">
          <w:pPr>
            <w:pStyle w:val="Obsah1"/>
            <w:rPr>
              <w:rFonts w:asciiTheme="minorHAnsi" w:hAnsiTheme="minorHAnsi"/>
              <w:b w:val="0"/>
              <w:sz w:val="22"/>
            </w:rPr>
          </w:pPr>
          <w:hyperlink w:anchor="_Toc216632582" w:history="1">
            <w:r w:rsidRPr="00D323E8">
              <w:rPr>
                <w:rStyle w:val="Hypertextovodkaz"/>
              </w:rPr>
              <w:t>I_1 Úvod</w:t>
            </w:r>
            <w:r>
              <w:rPr>
                <w:webHidden/>
              </w:rPr>
              <w:tab/>
            </w:r>
            <w:r>
              <w:rPr>
                <w:webHidden/>
              </w:rPr>
              <w:fldChar w:fldCharType="begin"/>
            </w:r>
            <w:r>
              <w:rPr>
                <w:webHidden/>
              </w:rPr>
              <w:instrText xml:space="preserve"> PAGEREF _Toc216632582 \h </w:instrText>
            </w:r>
            <w:r>
              <w:rPr>
                <w:webHidden/>
              </w:rPr>
            </w:r>
            <w:r>
              <w:rPr>
                <w:webHidden/>
              </w:rPr>
              <w:fldChar w:fldCharType="separate"/>
            </w:r>
            <w:r>
              <w:rPr>
                <w:webHidden/>
              </w:rPr>
              <w:t>6</w:t>
            </w:r>
            <w:r>
              <w:rPr>
                <w:webHidden/>
              </w:rPr>
              <w:fldChar w:fldCharType="end"/>
            </w:r>
          </w:hyperlink>
        </w:p>
        <w:p w14:paraId="70AEE33B" w14:textId="0CB7437E" w:rsidR="00EA75A3" w:rsidRDefault="00EA75A3">
          <w:pPr>
            <w:pStyle w:val="Obsah2"/>
            <w:tabs>
              <w:tab w:val="right" w:leader="dot" w:pos="9062"/>
            </w:tabs>
            <w:rPr>
              <w:noProof/>
              <w:sz w:val="22"/>
            </w:rPr>
          </w:pPr>
          <w:hyperlink w:anchor="_Toc216632583" w:history="1">
            <w:r w:rsidRPr="00D323E8">
              <w:rPr>
                <w:rStyle w:val="Hypertextovodkaz"/>
                <w:noProof/>
              </w:rPr>
              <w:t>I_1.1 Základní informace o projektu MAP IV ORP Teplice</w:t>
            </w:r>
            <w:r>
              <w:rPr>
                <w:noProof/>
                <w:webHidden/>
              </w:rPr>
              <w:tab/>
            </w:r>
            <w:r>
              <w:rPr>
                <w:noProof/>
                <w:webHidden/>
              </w:rPr>
              <w:fldChar w:fldCharType="begin"/>
            </w:r>
            <w:r>
              <w:rPr>
                <w:noProof/>
                <w:webHidden/>
              </w:rPr>
              <w:instrText xml:space="preserve"> PAGEREF _Toc216632583 \h </w:instrText>
            </w:r>
            <w:r>
              <w:rPr>
                <w:noProof/>
                <w:webHidden/>
              </w:rPr>
            </w:r>
            <w:r>
              <w:rPr>
                <w:noProof/>
                <w:webHidden/>
              </w:rPr>
              <w:fldChar w:fldCharType="separate"/>
            </w:r>
            <w:r>
              <w:rPr>
                <w:noProof/>
                <w:webHidden/>
              </w:rPr>
              <w:t>6</w:t>
            </w:r>
            <w:r>
              <w:rPr>
                <w:noProof/>
                <w:webHidden/>
              </w:rPr>
              <w:fldChar w:fldCharType="end"/>
            </w:r>
          </w:hyperlink>
        </w:p>
        <w:p w14:paraId="0050322B" w14:textId="691E4E22" w:rsidR="00EA75A3" w:rsidRDefault="00EA75A3">
          <w:pPr>
            <w:pStyle w:val="Obsah2"/>
            <w:tabs>
              <w:tab w:val="right" w:leader="dot" w:pos="9062"/>
            </w:tabs>
            <w:rPr>
              <w:noProof/>
              <w:sz w:val="22"/>
            </w:rPr>
          </w:pPr>
          <w:hyperlink w:anchor="_Toc216632584" w:history="1">
            <w:r w:rsidRPr="00D323E8">
              <w:rPr>
                <w:rStyle w:val="Hypertextovodkaz"/>
                <w:noProof/>
              </w:rPr>
              <w:t>I_1.2 Představení místního akčního plánu rozvoje vzdělávání</w:t>
            </w:r>
            <w:r>
              <w:rPr>
                <w:noProof/>
                <w:webHidden/>
              </w:rPr>
              <w:tab/>
            </w:r>
            <w:r>
              <w:rPr>
                <w:noProof/>
                <w:webHidden/>
              </w:rPr>
              <w:fldChar w:fldCharType="begin"/>
            </w:r>
            <w:r>
              <w:rPr>
                <w:noProof/>
                <w:webHidden/>
              </w:rPr>
              <w:instrText xml:space="preserve"> PAGEREF _Toc216632584 \h </w:instrText>
            </w:r>
            <w:r>
              <w:rPr>
                <w:noProof/>
                <w:webHidden/>
              </w:rPr>
            </w:r>
            <w:r>
              <w:rPr>
                <w:noProof/>
                <w:webHidden/>
              </w:rPr>
              <w:fldChar w:fldCharType="separate"/>
            </w:r>
            <w:r>
              <w:rPr>
                <w:noProof/>
                <w:webHidden/>
              </w:rPr>
              <w:t>7</w:t>
            </w:r>
            <w:r>
              <w:rPr>
                <w:noProof/>
                <w:webHidden/>
              </w:rPr>
              <w:fldChar w:fldCharType="end"/>
            </w:r>
          </w:hyperlink>
        </w:p>
        <w:p w14:paraId="1FA1461C" w14:textId="24CB278C" w:rsidR="00EA75A3" w:rsidRDefault="00EA75A3">
          <w:pPr>
            <w:pStyle w:val="Obsah2"/>
            <w:tabs>
              <w:tab w:val="right" w:leader="dot" w:pos="9062"/>
            </w:tabs>
            <w:rPr>
              <w:noProof/>
              <w:sz w:val="22"/>
            </w:rPr>
          </w:pPr>
          <w:hyperlink w:anchor="_Toc216632585" w:history="1">
            <w:r w:rsidRPr="00D323E8">
              <w:rPr>
                <w:rStyle w:val="Hypertextovodkaz"/>
                <w:noProof/>
              </w:rPr>
              <w:t>I_1.3 Cíle a poslání MAP</w:t>
            </w:r>
            <w:r>
              <w:rPr>
                <w:noProof/>
                <w:webHidden/>
              </w:rPr>
              <w:tab/>
            </w:r>
            <w:r>
              <w:rPr>
                <w:noProof/>
                <w:webHidden/>
              </w:rPr>
              <w:fldChar w:fldCharType="begin"/>
            </w:r>
            <w:r>
              <w:rPr>
                <w:noProof/>
                <w:webHidden/>
              </w:rPr>
              <w:instrText xml:space="preserve"> PAGEREF _Toc216632585 \h </w:instrText>
            </w:r>
            <w:r>
              <w:rPr>
                <w:noProof/>
                <w:webHidden/>
              </w:rPr>
            </w:r>
            <w:r>
              <w:rPr>
                <w:noProof/>
                <w:webHidden/>
              </w:rPr>
              <w:fldChar w:fldCharType="separate"/>
            </w:r>
            <w:r>
              <w:rPr>
                <w:noProof/>
                <w:webHidden/>
              </w:rPr>
              <w:t>7</w:t>
            </w:r>
            <w:r>
              <w:rPr>
                <w:noProof/>
                <w:webHidden/>
              </w:rPr>
              <w:fldChar w:fldCharType="end"/>
            </w:r>
          </w:hyperlink>
        </w:p>
        <w:p w14:paraId="090B5347" w14:textId="5DFA1FD0" w:rsidR="00EA75A3" w:rsidRDefault="00EA75A3">
          <w:pPr>
            <w:pStyle w:val="Obsah2"/>
            <w:tabs>
              <w:tab w:val="right" w:leader="dot" w:pos="9062"/>
            </w:tabs>
            <w:rPr>
              <w:noProof/>
              <w:sz w:val="22"/>
            </w:rPr>
          </w:pPr>
          <w:hyperlink w:anchor="_Toc216632586" w:history="1">
            <w:r w:rsidRPr="00D323E8">
              <w:rPr>
                <w:rStyle w:val="Hypertextovodkaz"/>
                <w:noProof/>
              </w:rPr>
              <w:t>I_1.4 Struktura dokumentu MAP</w:t>
            </w:r>
            <w:r>
              <w:rPr>
                <w:noProof/>
                <w:webHidden/>
              </w:rPr>
              <w:tab/>
            </w:r>
            <w:r>
              <w:rPr>
                <w:noProof/>
                <w:webHidden/>
              </w:rPr>
              <w:fldChar w:fldCharType="begin"/>
            </w:r>
            <w:r>
              <w:rPr>
                <w:noProof/>
                <w:webHidden/>
              </w:rPr>
              <w:instrText xml:space="preserve"> PAGEREF _Toc216632586 \h </w:instrText>
            </w:r>
            <w:r>
              <w:rPr>
                <w:noProof/>
                <w:webHidden/>
              </w:rPr>
            </w:r>
            <w:r>
              <w:rPr>
                <w:noProof/>
                <w:webHidden/>
              </w:rPr>
              <w:fldChar w:fldCharType="separate"/>
            </w:r>
            <w:r>
              <w:rPr>
                <w:noProof/>
                <w:webHidden/>
              </w:rPr>
              <w:t>8</w:t>
            </w:r>
            <w:r>
              <w:rPr>
                <w:noProof/>
                <w:webHidden/>
              </w:rPr>
              <w:fldChar w:fldCharType="end"/>
            </w:r>
          </w:hyperlink>
        </w:p>
        <w:p w14:paraId="12868803" w14:textId="55E8A82D" w:rsidR="00EA75A3" w:rsidRDefault="00EA75A3">
          <w:pPr>
            <w:pStyle w:val="Obsah2"/>
            <w:tabs>
              <w:tab w:val="right" w:leader="dot" w:pos="9062"/>
            </w:tabs>
            <w:rPr>
              <w:noProof/>
              <w:sz w:val="22"/>
            </w:rPr>
          </w:pPr>
          <w:hyperlink w:anchor="_Toc216632587" w:history="1">
            <w:r w:rsidRPr="00D323E8">
              <w:rPr>
                <w:rStyle w:val="Hypertextovodkaz"/>
                <w:noProof/>
              </w:rPr>
              <w:t>I_1.5 Aktualizace dokumentu MAP IV</w:t>
            </w:r>
            <w:r>
              <w:rPr>
                <w:noProof/>
                <w:webHidden/>
              </w:rPr>
              <w:tab/>
            </w:r>
            <w:r>
              <w:rPr>
                <w:noProof/>
                <w:webHidden/>
              </w:rPr>
              <w:fldChar w:fldCharType="begin"/>
            </w:r>
            <w:r>
              <w:rPr>
                <w:noProof/>
                <w:webHidden/>
              </w:rPr>
              <w:instrText xml:space="preserve"> PAGEREF _Toc216632587 \h </w:instrText>
            </w:r>
            <w:r>
              <w:rPr>
                <w:noProof/>
                <w:webHidden/>
              </w:rPr>
            </w:r>
            <w:r>
              <w:rPr>
                <w:noProof/>
                <w:webHidden/>
              </w:rPr>
              <w:fldChar w:fldCharType="separate"/>
            </w:r>
            <w:r>
              <w:rPr>
                <w:noProof/>
                <w:webHidden/>
              </w:rPr>
              <w:t>8</w:t>
            </w:r>
            <w:r>
              <w:rPr>
                <w:noProof/>
                <w:webHidden/>
              </w:rPr>
              <w:fldChar w:fldCharType="end"/>
            </w:r>
          </w:hyperlink>
        </w:p>
        <w:p w14:paraId="4E1C9DED" w14:textId="18AC7259" w:rsidR="00EA75A3" w:rsidRDefault="00EA75A3">
          <w:pPr>
            <w:pStyle w:val="Obsah1"/>
            <w:rPr>
              <w:rFonts w:asciiTheme="minorHAnsi" w:hAnsiTheme="minorHAnsi"/>
              <w:b w:val="0"/>
              <w:sz w:val="22"/>
            </w:rPr>
          </w:pPr>
          <w:hyperlink w:anchor="_Toc216632588" w:history="1">
            <w:r w:rsidRPr="00D323E8">
              <w:rPr>
                <w:rStyle w:val="Hypertextovodkaz"/>
              </w:rPr>
              <w:t>I_2 Organizační struktura MAP IV</w:t>
            </w:r>
            <w:r>
              <w:rPr>
                <w:webHidden/>
              </w:rPr>
              <w:tab/>
            </w:r>
            <w:r>
              <w:rPr>
                <w:webHidden/>
              </w:rPr>
              <w:fldChar w:fldCharType="begin"/>
            </w:r>
            <w:r>
              <w:rPr>
                <w:webHidden/>
              </w:rPr>
              <w:instrText xml:space="preserve"> PAGEREF _Toc216632588 \h </w:instrText>
            </w:r>
            <w:r>
              <w:rPr>
                <w:webHidden/>
              </w:rPr>
            </w:r>
            <w:r>
              <w:rPr>
                <w:webHidden/>
              </w:rPr>
              <w:fldChar w:fldCharType="separate"/>
            </w:r>
            <w:r>
              <w:rPr>
                <w:webHidden/>
              </w:rPr>
              <w:t>9</w:t>
            </w:r>
            <w:r>
              <w:rPr>
                <w:webHidden/>
              </w:rPr>
              <w:fldChar w:fldCharType="end"/>
            </w:r>
          </w:hyperlink>
        </w:p>
        <w:p w14:paraId="3AE367D6" w14:textId="653F28EA" w:rsidR="00EA75A3" w:rsidRDefault="00EA75A3">
          <w:pPr>
            <w:pStyle w:val="Obsah2"/>
            <w:tabs>
              <w:tab w:val="right" w:leader="dot" w:pos="9062"/>
            </w:tabs>
            <w:rPr>
              <w:noProof/>
              <w:sz w:val="22"/>
            </w:rPr>
          </w:pPr>
          <w:hyperlink w:anchor="_Toc216632589" w:history="1">
            <w:r w:rsidRPr="00D323E8">
              <w:rPr>
                <w:rStyle w:val="Hypertextovodkaz"/>
                <w:noProof/>
              </w:rPr>
              <w:t>I_2.1 Řídicí výbor</w:t>
            </w:r>
            <w:r>
              <w:rPr>
                <w:noProof/>
                <w:webHidden/>
              </w:rPr>
              <w:tab/>
            </w:r>
            <w:r>
              <w:rPr>
                <w:noProof/>
                <w:webHidden/>
              </w:rPr>
              <w:fldChar w:fldCharType="begin"/>
            </w:r>
            <w:r>
              <w:rPr>
                <w:noProof/>
                <w:webHidden/>
              </w:rPr>
              <w:instrText xml:space="preserve"> PAGEREF _Toc216632589 \h </w:instrText>
            </w:r>
            <w:r>
              <w:rPr>
                <w:noProof/>
                <w:webHidden/>
              </w:rPr>
            </w:r>
            <w:r>
              <w:rPr>
                <w:noProof/>
                <w:webHidden/>
              </w:rPr>
              <w:fldChar w:fldCharType="separate"/>
            </w:r>
            <w:r>
              <w:rPr>
                <w:noProof/>
                <w:webHidden/>
              </w:rPr>
              <w:t>9</w:t>
            </w:r>
            <w:r>
              <w:rPr>
                <w:noProof/>
                <w:webHidden/>
              </w:rPr>
              <w:fldChar w:fldCharType="end"/>
            </w:r>
          </w:hyperlink>
        </w:p>
        <w:p w14:paraId="4113554F" w14:textId="32E23579" w:rsidR="00EA75A3" w:rsidRDefault="00EA75A3">
          <w:pPr>
            <w:pStyle w:val="Obsah2"/>
            <w:tabs>
              <w:tab w:val="right" w:leader="dot" w:pos="9062"/>
            </w:tabs>
            <w:rPr>
              <w:noProof/>
              <w:sz w:val="22"/>
            </w:rPr>
          </w:pPr>
          <w:hyperlink w:anchor="_Toc216632590" w:history="1">
            <w:r w:rsidRPr="00D323E8">
              <w:rPr>
                <w:rStyle w:val="Hypertextovodkaz"/>
                <w:noProof/>
              </w:rPr>
              <w:t>I_2.2 Realizační tým</w:t>
            </w:r>
            <w:r>
              <w:rPr>
                <w:noProof/>
                <w:webHidden/>
              </w:rPr>
              <w:tab/>
            </w:r>
            <w:r>
              <w:rPr>
                <w:noProof/>
                <w:webHidden/>
              </w:rPr>
              <w:fldChar w:fldCharType="begin"/>
            </w:r>
            <w:r>
              <w:rPr>
                <w:noProof/>
                <w:webHidden/>
              </w:rPr>
              <w:instrText xml:space="preserve"> PAGEREF _Toc216632590 \h </w:instrText>
            </w:r>
            <w:r>
              <w:rPr>
                <w:noProof/>
                <w:webHidden/>
              </w:rPr>
            </w:r>
            <w:r>
              <w:rPr>
                <w:noProof/>
                <w:webHidden/>
              </w:rPr>
              <w:fldChar w:fldCharType="separate"/>
            </w:r>
            <w:r>
              <w:rPr>
                <w:noProof/>
                <w:webHidden/>
              </w:rPr>
              <w:t>10</w:t>
            </w:r>
            <w:r>
              <w:rPr>
                <w:noProof/>
                <w:webHidden/>
              </w:rPr>
              <w:fldChar w:fldCharType="end"/>
            </w:r>
          </w:hyperlink>
        </w:p>
        <w:p w14:paraId="1DBC8600" w14:textId="26C982A3" w:rsidR="00EA75A3" w:rsidRDefault="00EA75A3">
          <w:pPr>
            <w:pStyle w:val="Obsah2"/>
            <w:tabs>
              <w:tab w:val="right" w:leader="dot" w:pos="9062"/>
            </w:tabs>
            <w:rPr>
              <w:noProof/>
              <w:sz w:val="22"/>
            </w:rPr>
          </w:pPr>
          <w:hyperlink w:anchor="_Toc216632591" w:history="1">
            <w:r w:rsidRPr="00D323E8">
              <w:rPr>
                <w:rStyle w:val="Hypertextovodkaz"/>
                <w:noProof/>
              </w:rPr>
              <w:t>I_2.3 Pracovní skupiny</w:t>
            </w:r>
            <w:r>
              <w:rPr>
                <w:noProof/>
                <w:webHidden/>
              </w:rPr>
              <w:tab/>
            </w:r>
            <w:r>
              <w:rPr>
                <w:noProof/>
                <w:webHidden/>
              </w:rPr>
              <w:fldChar w:fldCharType="begin"/>
            </w:r>
            <w:r>
              <w:rPr>
                <w:noProof/>
                <w:webHidden/>
              </w:rPr>
              <w:instrText xml:space="preserve"> PAGEREF _Toc216632591 \h </w:instrText>
            </w:r>
            <w:r>
              <w:rPr>
                <w:noProof/>
                <w:webHidden/>
              </w:rPr>
            </w:r>
            <w:r>
              <w:rPr>
                <w:noProof/>
                <w:webHidden/>
              </w:rPr>
              <w:fldChar w:fldCharType="separate"/>
            </w:r>
            <w:r>
              <w:rPr>
                <w:noProof/>
                <w:webHidden/>
              </w:rPr>
              <w:t>11</w:t>
            </w:r>
            <w:r>
              <w:rPr>
                <w:noProof/>
                <w:webHidden/>
              </w:rPr>
              <w:fldChar w:fldCharType="end"/>
            </w:r>
          </w:hyperlink>
        </w:p>
        <w:p w14:paraId="646D80B8" w14:textId="3BCB4C24" w:rsidR="00EA75A3" w:rsidRDefault="00EA75A3">
          <w:pPr>
            <w:pStyle w:val="Obsah2"/>
            <w:tabs>
              <w:tab w:val="right" w:leader="dot" w:pos="9062"/>
            </w:tabs>
            <w:rPr>
              <w:noProof/>
              <w:sz w:val="22"/>
            </w:rPr>
          </w:pPr>
          <w:hyperlink w:anchor="_Toc216632592" w:history="1">
            <w:r w:rsidRPr="00D323E8">
              <w:rPr>
                <w:rStyle w:val="Hypertextovodkaz"/>
                <w:noProof/>
              </w:rPr>
              <w:t>I_2.4 Partnerství</w:t>
            </w:r>
            <w:r>
              <w:rPr>
                <w:noProof/>
                <w:webHidden/>
              </w:rPr>
              <w:tab/>
            </w:r>
            <w:r>
              <w:rPr>
                <w:noProof/>
                <w:webHidden/>
              </w:rPr>
              <w:fldChar w:fldCharType="begin"/>
            </w:r>
            <w:r>
              <w:rPr>
                <w:noProof/>
                <w:webHidden/>
              </w:rPr>
              <w:instrText xml:space="preserve"> PAGEREF _Toc216632592 \h </w:instrText>
            </w:r>
            <w:r>
              <w:rPr>
                <w:noProof/>
                <w:webHidden/>
              </w:rPr>
            </w:r>
            <w:r>
              <w:rPr>
                <w:noProof/>
                <w:webHidden/>
              </w:rPr>
              <w:fldChar w:fldCharType="separate"/>
            </w:r>
            <w:r>
              <w:rPr>
                <w:noProof/>
                <w:webHidden/>
              </w:rPr>
              <w:t>16</w:t>
            </w:r>
            <w:r>
              <w:rPr>
                <w:noProof/>
                <w:webHidden/>
              </w:rPr>
              <w:fldChar w:fldCharType="end"/>
            </w:r>
          </w:hyperlink>
        </w:p>
        <w:p w14:paraId="57F00110" w14:textId="22A4044B" w:rsidR="00EA75A3" w:rsidRDefault="00EA75A3">
          <w:pPr>
            <w:pStyle w:val="Obsah2"/>
            <w:tabs>
              <w:tab w:val="right" w:leader="dot" w:pos="9062"/>
            </w:tabs>
            <w:rPr>
              <w:noProof/>
              <w:sz w:val="22"/>
            </w:rPr>
          </w:pPr>
          <w:hyperlink w:anchor="_Toc216632593" w:history="1">
            <w:r w:rsidRPr="00D323E8">
              <w:rPr>
                <w:rStyle w:val="Hypertextovodkaz"/>
                <w:noProof/>
              </w:rPr>
              <w:t>I_2.5 Popis zapojení veřejnosti</w:t>
            </w:r>
            <w:r>
              <w:rPr>
                <w:noProof/>
                <w:webHidden/>
              </w:rPr>
              <w:tab/>
            </w:r>
            <w:r>
              <w:rPr>
                <w:noProof/>
                <w:webHidden/>
              </w:rPr>
              <w:fldChar w:fldCharType="begin"/>
            </w:r>
            <w:r>
              <w:rPr>
                <w:noProof/>
                <w:webHidden/>
              </w:rPr>
              <w:instrText xml:space="preserve"> PAGEREF _Toc216632593 \h </w:instrText>
            </w:r>
            <w:r>
              <w:rPr>
                <w:noProof/>
                <w:webHidden/>
              </w:rPr>
            </w:r>
            <w:r>
              <w:rPr>
                <w:noProof/>
                <w:webHidden/>
              </w:rPr>
              <w:fldChar w:fldCharType="separate"/>
            </w:r>
            <w:r>
              <w:rPr>
                <w:noProof/>
                <w:webHidden/>
              </w:rPr>
              <w:t>16</w:t>
            </w:r>
            <w:r>
              <w:rPr>
                <w:noProof/>
                <w:webHidden/>
              </w:rPr>
              <w:fldChar w:fldCharType="end"/>
            </w:r>
          </w:hyperlink>
        </w:p>
        <w:p w14:paraId="2D65A412" w14:textId="0BABFA3B" w:rsidR="00EA75A3" w:rsidRDefault="00EA75A3">
          <w:pPr>
            <w:pStyle w:val="Obsah1"/>
            <w:rPr>
              <w:rFonts w:asciiTheme="minorHAnsi" w:hAnsiTheme="minorHAnsi"/>
              <w:b w:val="0"/>
              <w:sz w:val="22"/>
            </w:rPr>
          </w:pPr>
          <w:hyperlink w:anchor="_Toc216632594" w:history="1">
            <w:r w:rsidRPr="00D323E8">
              <w:rPr>
                <w:rStyle w:val="Hypertextovodkaz"/>
              </w:rPr>
              <w:t>I_3 Základní legislativa</w:t>
            </w:r>
            <w:r>
              <w:rPr>
                <w:webHidden/>
              </w:rPr>
              <w:tab/>
            </w:r>
            <w:r>
              <w:rPr>
                <w:webHidden/>
              </w:rPr>
              <w:fldChar w:fldCharType="begin"/>
            </w:r>
            <w:r>
              <w:rPr>
                <w:webHidden/>
              </w:rPr>
              <w:instrText xml:space="preserve"> PAGEREF _Toc216632594 \h </w:instrText>
            </w:r>
            <w:r>
              <w:rPr>
                <w:webHidden/>
              </w:rPr>
            </w:r>
            <w:r>
              <w:rPr>
                <w:webHidden/>
              </w:rPr>
              <w:fldChar w:fldCharType="separate"/>
            </w:r>
            <w:r>
              <w:rPr>
                <w:webHidden/>
              </w:rPr>
              <w:t>16</w:t>
            </w:r>
            <w:r>
              <w:rPr>
                <w:webHidden/>
              </w:rPr>
              <w:fldChar w:fldCharType="end"/>
            </w:r>
          </w:hyperlink>
        </w:p>
        <w:p w14:paraId="2F54178A" w14:textId="33837301" w:rsidR="00EA75A3" w:rsidRDefault="00EA75A3">
          <w:pPr>
            <w:pStyle w:val="Obsah1"/>
            <w:rPr>
              <w:rFonts w:asciiTheme="minorHAnsi" w:hAnsiTheme="minorHAnsi"/>
              <w:b w:val="0"/>
              <w:sz w:val="22"/>
            </w:rPr>
          </w:pPr>
          <w:hyperlink w:anchor="_Toc216632595" w:history="1">
            <w:r w:rsidRPr="00D323E8">
              <w:rPr>
                <w:rStyle w:val="Hypertextovodkaz"/>
              </w:rPr>
              <w:t>ČÁST II – ANALYTICKÁ ČÁST</w:t>
            </w:r>
            <w:r>
              <w:rPr>
                <w:webHidden/>
              </w:rPr>
              <w:tab/>
            </w:r>
            <w:r>
              <w:rPr>
                <w:webHidden/>
              </w:rPr>
              <w:fldChar w:fldCharType="begin"/>
            </w:r>
            <w:r>
              <w:rPr>
                <w:webHidden/>
              </w:rPr>
              <w:instrText xml:space="preserve"> PAGEREF _Toc216632595 \h </w:instrText>
            </w:r>
            <w:r>
              <w:rPr>
                <w:webHidden/>
              </w:rPr>
            </w:r>
            <w:r>
              <w:rPr>
                <w:webHidden/>
              </w:rPr>
              <w:fldChar w:fldCharType="separate"/>
            </w:r>
            <w:r>
              <w:rPr>
                <w:webHidden/>
              </w:rPr>
              <w:t>19</w:t>
            </w:r>
            <w:r>
              <w:rPr>
                <w:webHidden/>
              </w:rPr>
              <w:fldChar w:fldCharType="end"/>
            </w:r>
          </w:hyperlink>
        </w:p>
        <w:p w14:paraId="4817CA2C" w14:textId="40588AA4" w:rsidR="00EA75A3" w:rsidRDefault="00EA75A3">
          <w:pPr>
            <w:pStyle w:val="Obsah1"/>
            <w:rPr>
              <w:rFonts w:asciiTheme="minorHAnsi" w:hAnsiTheme="minorHAnsi"/>
              <w:b w:val="0"/>
              <w:sz w:val="22"/>
            </w:rPr>
          </w:pPr>
          <w:hyperlink w:anchor="_Toc216632596" w:history="1">
            <w:r w:rsidRPr="00D323E8">
              <w:rPr>
                <w:rStyle w:val="Hypertextovodkaz"/>
              </w:rPr>
              <w:t>II_2 Základní informace o řešeném území</w:t>
            </w:r>
            <w:r>
              <w:rPr>
                <w:webHidden/>
              </w:rPr>
              <w:tab/>
            </w:r>
            <w:r>
              <w:rPr>
                <w:webHidden/>
              </w:rPr>
              <w:fldChar w:fldCharType="begin"/>
            </w:r>
            <w:r>
              <w:rPr>
                <w:webHidden/>
              </w:rPr>
              <w:instrText xml:space="preserve"> PAGEREF _Toc216632596 \h </w:instrText>
            </w:r>
            <w:r>
              <w:rPr>
                <w:webHidden/>
              </w:rPr>
            </w:r>
            <w:r>
              <w:rPr>
                <w:webHidden/>
              </w:rPr>
              <w:fldChar w:fldCharType="separate"/>
            </w:r>
            <w:r>
              <w:rPr>
                <w:webHidden/>
              </w:rPr>
              <w:t>20</w:t>
            </w:r>
            <w:r>
              <w:rPr>
                <w:webHidden/>
              </w:rPr>
              <w:fldChar w:fldCharType="end"/>
            </w:r>
          </w:hyperlink>
        </w:p>
        <w:p w14:paraId="53B3C6EF" w14:textId="7C85C010" w:rsidR="00EA75A3" w:rsidRDefault="00EA75A3">
          <w:pPr>
            <w:pStyle w:val="Obsah2"/>
            <w:tabs>
              <w:tab w:val="right" w:leader="dot" w:pos="9062"/>
            </w:tabs>
            <w:rPr>
              <w:noProof/>
              <w:sz w:val="22"/>
            </w:rPr>
          </w:pPr>
          <w:hyperlink w:anchor="_Toc216632597" w:history="1">
            <w:r w:rsidRPr="00D323E8">
              <w:rPr>
                <w:rStyle w:val="Hypertextovodkaz"/>
                <w:noProof/>
              </w:rPr>
              <w:t>II_1.1 Charakteristika území</w:t>
            </w:r>
            <w:r>
              <w:rPr>
                <w:noProof/>
                <w:webHidden/>
              </w:rPr>
              <w:tab/>
            </w:r>
            <w:r>
              <w:rPr>
                <w:noProof/>
                <w:webHidden/>
              </w:rPr>
              <w:fldChar w:fldCharType="begin"/>
            </w:r>
            <w:r>
              <w:rPr>
                <w:noProof/>
                <w:webHidden/>
              </w:rPr>
              <w:instrText xml:space="preserve"> PAGEREF _Toc216632597 \h </w:instrText>
            </w:r>
            <w:r>
              <w:rPr>
                <w:noProof/>
                <w:webHidden/>
              </w:rPr>
            </w:r>
            <w:r>
              <w:rPr>
                <w:noProof/>
                <w:webHidden/>
              </w:rPr>
              <w:fldChar w:fldCharType="separate"/>
            </w:r>
            <w:r>
              <w:rPr>
                <w:noProof/>
                <w:webHidden/>
              </w:rPr>
              <w:t>20</w:t>
            </w:r>
            <w:r>
              <w:rPr>
                <w:noProof/>
                <w:webHidden/>
              </w:rPr>
              <w:fldChar w:fldCharType="end"/>
            </w:r>
          </w:hyperlink>
        </w:p>
        <w:p w14:paraId="32E3AD92" w14:textId="79682D98" w:rsidR="00EA75A3" w:rsidRDefault="00EA75A3">
          <w:pPr>
            <w:pStyle w:val="Obsah2"/>
            <w:tabs>
              <w:tab w:val="right" w:leader="dot" w:pos="9062"/>
            </w:tabs>
            <w:rPr>
              <w:noProof/>
              <w:sz w:val="22"/>
            </w:rPr>
          </w:pPr>
          <w:hyperlink w:anchor="_Toc216632598" w:history="1">
            <w:r w:rsidRPr="00D323E8">
              <w:rPr>
                <w:rStyle w:val="Hypertextovodkaz"/>
                <w:noProof/>
              </w:rPr>
              <w:t>II_1.2 Demografické ukazatele a vývoj</w:t>
            </w:r>
            <w:r>
              <w:rPr>
                <w:noProof/>
                <w:webHidden/>
              </w:rPr>
              <w:tab/>
            </w:r>
            <w:r>
              <w:rPr>
                <w:noProof/>
                <w:webHidden/>
              </w:rPr>
              <w:fldChar w:fldCharType="begin"/>
            </w:r>
            <w:r>
              <w:rPr>
                <w:noProof/>
                <w:webHidden/>
              </w:rPr>
              <w:instrText xml:space="preserve"> PAGEREF _Toc216632598 \h </w:instrText>
            </w:r>
            <w:r>
              <w:rPr>
                <w:noProof/>
                <w:webHidden/>
              </w:rPr>
            </w:r>
            <w:r>
              <w:rPr>
                <w:noProof/>
                <w:webHidden/>
              </w:rPr>
              <w:fldChar w:fldCharType="separate"/>
            </w:r>
            <w:r>
              <w:rPr>
                <w:noProof/>
                <w:webHidden/>
              </w:rPr>
              <w:t>22</w:t>
            </w:r>
            <w:r>
              <w:rPr>
                <w:noProof/>
                <w:webHidden/>
              </w:rPr>
              <w:fldChar w:fldCharType="end"/>
            </w:r>
          </w:hyperlink>
        </w:p>
        <w:p w14:paraId="63867F59" w14:textId="685FAFB6" w:rsidR="00EA75A3" w:rsidRDefault="00EA75A3">
          <w:pPr>
            <w:pStyle w:val="Obsah2"/>
            <w:tabs>
              <w:tab w:val="right" w:leader="dot" w:pos="9062"/>
            </w:tabs>
            <w:rPr>
              <w:noProof/>
              <w:sz w:val="22"/>
            </w:rPr>
          </w:pPr>
          <w:hyperlink w:anchor="_Toc216632599" w:history="1">
            <w:r w:rsidRPr="00D323E8">
              <w:rPr>
                <w:rStyle w:val="Hypertextovodkaz"/>
                <w:noProof/>
              </w:rPr>
              <w:t>II_1.3 Věková struktura</w:t>
            </w:r>
            <w:r>
              <w:rPr>
                <w:noProof/>
                <w:webHidden/>
              </w:rPr>
              <w:tab/>
            </w:r>
            <w:r>
              <w:rPr>
                <w:noProof/>
                <w:webHidden/>
              </w:rPr>
              <w:fldChar w:fldCharType="begin"/>
            </w:r>
            <w:r>
              <w:rPr>
                <w:noProof/>
                <w:webHidden/>
              </w:rPr>
              <w:instrText xml:space="preserve"> PAGEREF _Toc216632599 \h </w:instrText>
            </w:r>
            <w:r>
              <w:rPr>
                <w:noProof/>
                <w:webHidden/>
              </w:rPr>
            </w:r>
            <w:r>
              <w:rPr>
                <w:noProof/>
                <w:webHidden/>
              </w:rPr>
              <w:fldChar w:fldCharType="separate"/>
            </w:r>
            <w:r>
              <w:rPr>
                <w:noProof/>
                <w:webHidden/>
              </w:rPr>
              <w:t>25</w:t>
            </w:r>
            <w:r>
              <w:rPr>
                <w:noProof/>
                <w:webHidden/>
              </w:rPr>
              <w:fldChar w:fldCharType="end"/>
            </w:r>
          </w:hyperlink>
        </w:p>
        <w:p w14:paraId="39D053D9" w14:textId="5FE58FC4" w:rsidR="00EA75A3" w:rsidRDefault="00EA75A3">
          <w:pPr>
            <w:pStyle w:val="Obsah2"/>
            <w:tabs>
              <w:tab w:val="right" w:leader="dot" w:pos="9062"/>
            </w:tabs>
            <w:rPr>
              <w:noProof/>
              <w:sz w:val="22"/>
            </w:rPr>
          </w:pPr>
          <w:hyperlink w:anchor="_Toc216632600" w:history="1">
            <w:r w:rsidRPr="00D323E8">
              <w:rPr>
                <w:rStyle w:val="Hypertextovodkaz"/>
                <w:rFonts w:cstheme="minorHAnsi"/>
                <w:noProof/>
              </w:rPr>
              <w:t>II_1.4 Prognóza demografického vývoje</w:t>
            </w:r>
            <w:r>
              <w:rPr>
                <w:noProof/>
                <w:webHidden/>
              </w:rPr>
              <w:tab/>
            </w:r>
            <w:r>
              <w:rPr>
                <w:noProof/>
                <w:webHidden/>
              </w:rPr>
              <w:fldChar w:fldCharType="begin"/>
            </w:r>
            <w:r>
              <w:rPr>
                <w:noProof/>
                <w:webHidden/>
              </w:rPr>
              <w:instrText xml:space="preserve"> PAGEREF _Toc216632600 \h </w:instrText>
            </w:r>
            <w:r>
              <w:rPr>
                <w:noProof/>
                <w:webHidden/>
              </w:rPr>
            </w:r>
            <w:r>
              <w:rPr>
                <w:noProof/>
                <w:webHidden/>
              </w:rPr>
              <w:fldChar w:fldCharType="separate"/>
            </w:r>
            <w:r>
              <w:rPr>
                <w:noProof/>
                <w:webHidden/>
              </w:rPr>
              <w:t>27</w:t>
            </w:r>
            <w:r>
              <w:rPr>
                <w:noProof/>
                <w:webHidden/>
              </w:rPr>
              <w:fldChar w:fldCharType="end"/>
            </w:r>
          </w:hyperlink>
        </w:p>
        <w:p w14:paraId="082D6F7F" w14:textId="4150739C" w:rsidR="00EA75A3" w:rsidRDefault="00EA75A3">
          <w:pPr>
            <w:pStyle w:val="Obsah2"/>
            <w:tabs>
              <w:tab w:val="right" w:leader="dot" w:pos="9062"/>
            </w:tabs>
            <w:rPr>
              <w:noProof/>
              <w:sz w:val="22"/>
            </w:rPr>
          </w:pPr>
          <w:hyperlink w:anchor="_Toc216632601" w:history="1">
            <w:r w:rsidRPr="00D323E8">
              <w:rPr>
                <w:rStyle w:val="Hypertextovodkaz"/>
                <w:rFonts w:cstheme="minorHAnsi"/>
                <w:noProof/>
              </w:rPr>
              <w:t>II_1.5 Vzdělanostní struktura obyvatel</w:t>
            </w:r>
            <w:r>
              <w:rPr>
                <w:noProof/>
                <w:webHidden/>
              </w:rPr>
              <w:tab/>
            </w:r>
            <w:r>
              <w:rPr>
                <w:noProof/>
                <w:webHidden/>
              </w:rPr>
              <w:fldChar w:fldCharType="begin"/>
            </w:r>
            <w:r>
              <w:rPr>
                <w:noProof/>
                <w:webHidden/>
              </w:rPr>
              <w:instrText xml:space="preserve"> PAGEREF _Toc216632601 \h </w:instrText>
            </w:r>
            <w:r>
              <w:rPr>
                <w:noProof/>
                <w:webHidden/>
              </w:rPr>
            </w:r>
            <w:r>
              <w:rPr>
                <w:noProof/>
                <w:webHidden/>
              </w:rPr>
              <w:fldChar w:fldCharType="separate"/>
            </w:r>
            <w:r>
              <w:rPr>
                <w:noProof/>
                <w:webHidden/>
              </w:rPr>
              <w:t>29</w:t>
            </w:r>
            <w:r>
              <w:rPr>
                <w:noProof/>
                <w:webHidden/>
              </w:rPr>
              <w:fldChar w:fldCharType="end"/>
            </w:r>
          </w:hyperlink>
        </w:p>
        <w:p w14:paraId="521B0F70" w14:textId="227667C9" w:rsidR="00EA75A3" w:rsidRDefault="00EA75A3">
          <w:pPr>
            <w:pStyle w:val="Obsah1"/>
            <w:rPr>
              <w:rFonts w:asciiTheme="minorHAnsi" w:hAnsiTheme="minorHAnsi"/>
              <w:b w:val="0"/>
              <w:sz w:val="22"/>
            </w:rPr>
          </w:pPr>
          <w:hyperlink w:anchor="_Toc216632602" w:history="1">
            <w:r w:rsidRPr="00D323E8">
              <w:rPr>
                <w:rStyle w:val="Hypertextovodkaz"/>
                <w:rFonts w:eastAsia="Times New Roman" w:cstheme="minorHAnsi"/>
                <w:bCs/>
                <w:kern w:val="36"/>
              </w:rPr>
              <w:t>II_1.6 Dopravní obslužnost</w:t>
            </w:r>
            <w:r>
              <w:rPr>
                <w:webHidden/>
              </w:rPr>
              <w:tab/>
            </w:r>
            <w:r>
              <w:rPr>
                <w:webHidden/>
              </w:rPr>
              <w:fldChar w:fldCharType="begin"/>
            </w:r>
            <w:r>
              <w:rPr>
                <w:webHidden/>
              </w:rPr>
              <w:instrText xml:space="preserve"> PAGEREF _Toc216632602 \h </w:instrText>
            </w:r>
            <w:r>
              <w:rPr>
                <w:webHidden/>
              </w:rPr>
            </w:r>
            <w:r>
              <w:rPr>
                <w:webHidden/>
              </w:rPr>
              <w:fldChar w:fldCharType="separate"/>
            </w:r>
            <w:r>
              <w:rPr>
                <w:webHidden/>
              </w:rPr>
              <w:t>36</w:t>
            </w:r>
            <w:r>
              <w:rPr>
                <w:webHidden/>
              </w:rPr>
              <w:fldChar w:fldCharType="end"/>
            </w:r>
          </w:hyperlink>
        </w:p>
        <w:p w14:paraId="732C0D48" w14:textId="278B6944" w:rsidR="00EA75A3" w:rsidRDefault="00EA75A3">
          <w:pPr>
            <w:pStyle w:val="Obsah2"/>
            <w:tabs>
              <w:tab w:val="right" w:leader="dot" w:pos="9062"/>
            </w:tabs>
            <w:rPr>
              <w:noProof/>
              <w:sz w:val="22"/>
            </w:rPr>
          </w:pPr>
          <w:hyperlink w:anchor="_Toc216632603" w:history="1">
            <w:r w:rsidRPr="00D323E8">
              <w:rPr>
                <w:rStyle w:val="Hypertextovodkaz"/>
                <w:rFonts w:cstheme="minorHAnsi"/>
                <w:noProof/>
              </w:rPr>
              <w:t>II_3 Charakteristika školství v řešeném území</w:t>
            </w:r>
            <w:r>
              <w:rPr>
                <w:noProof/>
                <w:webHidden/>
              </w:rPr>
              <w:tab/>
            </w:r>
            <w:r>
              <w:rPr>
                <w:noProof/>
                <w:webHidden/>
              </w:rPr>
              <w:fldChar w:fldCharType="begin"/>
            </w:r>
            <w:r>
              <w:rPr>
                <w:noProof/>
                <w:webHidden/>
              </w:rPr>
              <w:instrText xml:space="preserve"> PAGEREF _Toc216632603 \h </w:instrText>
            </w:r>
            <w:r>
              <w:rPr>
                <w:noProof/>
                <w:webHidden/>
              </w:rPr>
            </w:r>
            <w:r>
              <w:rPr>
                <w:noProof/>
                <w:webHidden/>
              </w:rPr>
              <w:fldChar w:fldCharType="separate"/>
            </w:r>
            <w:r>
              <w:rPr>
                <w:noProof/>
                <w:webHidden/>
              </w:rPr>
              <w:t>38</w:t>
            </w:r>
            <w:r>
              <w:rPr>
                <w:noProof/>
                <w:webHidden/>
              </w:rPr>
              <w:fldChar w:fldCharType="end"/>
            </w:r>
          </w:hyperlink>
        </w:p>
        <w:p w14:paraId="7C067BF0" w14:textId="516502F7" w:rsidR="00EA75A3" w:rsidRDefault="00EA75A3">
          <w:pPr>
            <w:pStyle w:val="Obsah3"/>
            <w:tabs>
              <w:tab w:val="right" w:leader="dot" w:pos="9062"/>
            </w:tabs>
            <w:rPr>
              <w:noProof/>
              <w:sz w:val="22"/>
            </w:rPr>
          </w:pPr>
          <w:hyperlink w:anchor="_Toc216632604" w:history="1">
            <w:r w:rsidRPr="00D323E8">
              <w:rPr>
                <w:rStyle w:val="Hypertextovodkaz"/>
                <w:rFonts w:cstheme="minorHAnsi"/>
                <w:noProof/>
              </w:rPr>
              <w:t>II_3.1 Přehled vzdělávacích organizací v SO ORP Teplice (stav k 2025)</w:t>
            </w:r>
            <w:r>
              <w:rPr>
                <w:noProof/>
                <w:webHidden/>
              </w:rPr>
              <w:tab/>
            </w:r>
            <w:r>
              <w:rPr>
                <w:noProof/>
                <w:webHidden/>
              </w:rPr>
              <w:fldChar w:fldCharType="begin"/>
            </w:r>
            <w:r>
              <w:rPr>
                <w:noProof/>
                <w:webHidden/>
              </w:rPr>
              <w:instrText xml:space="preserve"> PAGEREF _Toc216632604 \h </w:instrText>
            </w:r>
            <w:r>
              <w:rPr>
                <w:noProof/>
                <w:webHidden/>
              </w:rPr>
            </w:r>
            <w:r>
              <w:rPr>
                <w:noProof/>
                <w:webHidden/>
              </w:rPr>
              <w:fldChar w:fldCharType="separate"/>
            </w:r>
            <w:r>
              <w:rPr>
                <w:noProof/>
                <w:webHidden/>
              </w:rPr>
              <w:t>39</w:t>
            </w:r>
            <w:r>
              <w:rPr>
                <w:noProof/>
                <w:webHidden/>
              </w:rPr>
              <w:fldChar w:fldCharType="end"/>
            </w:r>
          </w:hyperlink>
        </w:p>
        <w:p w14:paraId="1FCD9EE6" w14:textId="767AC2E1" w:rsidR="00EA75A3" w:rsidRDefault="00EA75A3">
          <w:pPr>
            <w:pStyle w:val="Obsah2"/>
            <w:tabs>
              <w:tab w:val="right" w:leader="dot" w:pos="9062"/>
            </w:tabs>
            <w:rPr>
              <w:noProof/>
              <w:sz w:val="22"/>
            </w:rPr>
          </w:pPr>
          <w:hyperlink w:anchor="_Toc216632605" w:history="1">
            <w:r w:rsidRPr="00D323E8">
              <w:rPr>
                <w:rStyle w:val="Hypertextovodkaz"/>
                <w:noProof/>
              </w:rPr>
              <w:t>Speciální, umělecké a zájmové vzdělávání v ORP Teplice</w:t>
            </w:r>
            <w:r>
              <w:rPr>
                <w:noProof/>
                <w:webHidden/>
              </w:rPr>
              <w:tab/>
            </w:r>
            <w:r>
              <w:rPr>
                <w:noProof/>
                <w:webHidden/>
              </w:rPr>
              <w:fldChar w:fldCharType="begin"/>
            </w:r>
            <w:r>
              <w:rPr>
                <w:noProof/>
                <w:webHidden/>
              </w:rPr>
              <w:instrText xml:space="preserve"> PAGEREF _Toc216632605 \h </w:instrText>
            </w:r>
            <w:r>
              <w:rPr>
                <w:noProof/>
                <w:webHidden/>
              </w:rPr>
            </w:r>
            <w:r>
              <w:rPr>
                <w:noProof/>
                <w:webHidden/>
              </w:rPr>
              <w:fldChar w:fldCharType="separate"/>
            </w:r>
            <w:r>
              <w:rPr>
                <w:noProof/>
                <w:webHidden/>
              </w:rPr>
              <w:t>48</w:t>
            </w:r>
            <w:r>
              <w:rPr>
                <w:noProof/>
                <w:webHidden/>
              </w:rPr>
              <w:fldChar w:fldCharType="end"/>
            </w:r>
          </w:hyperlink>
        </w:p>
        <w:p w14:paraId="2E55A902" w14:textId="3F1BA3B5" w:rsidR="00EA75A3" w:rsidRDefault="00EA75A3">
          <w:pPr>
            <w:pStyle w:val="Obsah2"/>
            <w:tabs>
              <w:tab w:val="right" w:leader="dot" w:pos="9062"/>
            </w:tabs>
            <w:rPr>
              <w:noProof/>
              <w:sz w:val="22"/>
            </w:rPr>
          </w:pPr>
          <w:hyperlink w:anchor="_Toc216632606" w:history="1">
            <w:r w:rsidRPr="00D323E8">
              <w:rPr>
                <w:rStyle w:val="Hypertextovodkaz"/>
                <w:noProof/>
              </w:rPr>
              <w:t>II_3.5 Střední školy v území</w:t>
            </w:r>
            <w:r>
              <w:rPr>
                <w:noProof/>
                <w:webHidden/>
              </w:rPr>
              <w:tab/>
            </w:r>
            <w:r>
              <w:rPr>
                <w:noProof/>
                <w:webHidden/>
              </w:rPr>
              <w:fldChar w:fldCharType="begin"/>
            </w:r>
            <w:r>
              <w:rPr>
                <w:noProof/>
                <w:webHidden/>
              </w:rPr>
              <w:instrText xml:space="preserve"> PAGEREF _Toc216632606 \h </w:instrText>
            </w:r>
            <w:r>
              <w:rPr>
                <w:noProof/>
                <w:webHidden/>
              </w:rPr>
            </w:r>
            <w:r>
              <w:rPr>
                <w:noProof/>
                <w:webHidden/>
              </w:rPr>
              <w:fldChar w:fldCharType="separate"/>
            </w:r>
            <w:r>
              <w:rPr>
                <w:noProof/>
                <w:webHidden/>
              </w:rPr>
              <w:t>50</w:t>
            </w:r>
            <w:r>
              <w:rPr>
                <w:noProof/>
                <w:webHidden/>
              </w:rPr>
              <w:fldChar w:fldCharType="end"/>
            </w:r>
          </w:hyperlink>
        </w:p>
        <w:p w14:paraId="27418832" w14:textId="7D6EA5B5" w:rsidR="00EA75A3" w:rsidRDefault="00EA75A3">
          <w:pPr>
            <w:pStyle w:val="Obsah2"/>
            <w:tabs>
              <w:tab w:val="right" w:leader="dot" w:pos="9062"/>
            </w:tabs>
            <w:rPr>
              <w:noProof/>
              <w:sz w:val="22"/>
            </w:rPr>
          </w:pPr>
          <w:hyperlink w:anchor="_Toc216632607" w:history="1">
            <w:r w:rsidRPr="00D323E8">
              <w:rPr>
                <w:rStyle w:val="Hypertextovodkaz"/>
                <w:rFonts w:eastAsia="Times New Roman" w:cstheme="minorHAnsi"/>
                <w:b/>
                <w:bCs/>
                <w:noProof/>
              </w:rPr>
              <w:t>II_4 Sociálně patologické jevy (aktualizace k roku 2025)</w:t>
            </w:r>
            <w:r>
              <w:rPr>
                <w:noProof/>
                <w:webHidden/>
              </w:rPr>
              <w:tab/>
            </w:r>
            <w:r>
              <w:rPr>
                <w:noProof/>
                <w:webHidden/>
              </w:rPr>
              <w:fldChar w:fldCharType="begin"/>
            </w:r>
            <w:r>
              <w:rPr>
                <w:noProof/>
                <w:webHidden/>
              </w:rPr>
              <w:instrText xml:space="preserve"> PAGEREF _Toc216632607 \h </w:instrText>
            </w:r>
            <w:r>
              <w:rPr>
                <w:noProof/>
                <w:webHidden/>
              </w:rPr>
            </w:r>
            <w:r>
              <w:rPr>
                <w:noProof/>
                <w:webHidden/>
              </w:rPr>
              <w:fldChar w:fldCharType="separate"/>
            </w:r>
            <w:r>
              <w:rPr>
                <w:noProof/>
                <w:webHidden/>
              </w:rPr>
              <w:t>51</w:t>
            </w:r>
            <w:r>
              <w:rPr>
                <w:noProof/>
                <w:webHidden/>
              </w:rPr>
              <w:fldChar w:fldCharType="end"/>
            </w:r>
          </w:hyperlink>
        </w:p>
        <w:p w14:paraId="1812B12C" w14:textId="6F377B2B" w:rsidR="00EA75A3" w:rsidRDefault="00EA75A3">
          <w:pPr>
            <w:pStyle w:val="Obsah2"/>
            <w:tabs>
              <w:tab w:val="right" w:leader="dot" w:pos="9062"/>
            </w:tabs>
            <w:rPr>
              <w:noProof/>
              <w:sz w:val="22"/>
            </w:rPr>
          </w:pPr>
          <w:hyperlink w:anchor="_Toc216632608" w:history="1">
            <w:r w:rsidRPr="00D323E8">
              <w:rPr>
                <w:rStyle w:val="Hypertextovodkaz"/>
                <w:rFonts w:eastAsia="Times New Roman"/>
                <w:noProof/>
              </w:rPr>
              <w:t>II_4.1 Sociálně vyloučené a ohrožené lokality (2025)</w:t>
            </w:r>
            <w:r>
              <w:rPr>
                <w:noProof/>
                <w:webHidden/>
              </w:rPr>
              <w:tab/>
            </w:r>
            <w:r>
              <w:rPr>
                <w:noProof/>
                <w:webHidden/>
              </w:rPr>
              <w:fldChar w:fldCharType="begin"/>
            </w:r>
            <w:r>
              <w:rPr>
                <w:noProof/>
                <w:webHidden/>
              </w:rPr>
              <w:instrText xml:space="preserve"> PAGEREF _Toc216632608 \h </w:instrText>
            </w:r>
            <w:r>
              <w:rPr>
                <w:noProof/>
                <w:webHidden/>
              </w:rPr>
            </w:r>
            <w:r>
              <w:rPr>
                <w:noProof/>
                <w:webHidden/>
              </w:rPr>
              <w:fldChar w:fldCharType="separate"/>
            </w:r>
            <w:r>
              <w:rPr>
                <w:noProof/>
                <w:webHidden/>
              </w:rPr>
              <w:t>51</w:t>
            </w:r>
            <w:r>
              <w:rPr>
                <w:noProof/>
                <w:webHidden/>
              </w:rPr>
              <w:fldChar w:fldCharType="end"/>
            </w:r>
          </w:hyperlink>
        </w:p>
        <w:p w14:paraId="202391A5" w14:textId="6E19DC33" w:rsidR="00EA75A3" w:rsidRDefault="00EA75A3">
          <w:pPr>
            <w:pStyle w:val="Obsah2"/>
            <w:tabs>
              <w:tab w:val="right" w:leader="dot" w:pos="9062"/>
            </w:tabs>
            <w:rPr>
              <w:noProof/>
              <w:sz w:val="22"/>
            </w:rPr>
          </w:pPr>
          <w:hyperlink w:anchor="_Toc216632609" w:history="1">
            <w:r w:rsidRPr="00D323E8">
              <w:rPr>
                <w:rStyle w:val="Hypertextovodkaz"/>
                <w:rFonts w:eastAsia="Times New Roman"/>
                <w:noProof/>
              </w:rPr>
              <w:t>II_4.2 Lokality se zvýšenou sociální zátěží – Dubí, Krupka, Duchcov</w:t>
            </w:r>
            <w:r>
              <w:rPr>
                <w:noProof/>
                <w:webHidden/>
              </w:rPr>
              <w:tab/>
            </w:r>
            <w:r>
              <w:rPr>
                <w:noProof/>
                <w:webHidden/>
              </w:rPr>
              <w:fldChar w:fldCharType="begin"/>
            </w:r>
            <w:r>
              <w:rPr>
                <w:noProof/>
                <w:webHidden/>
              </w:rPr>
              <w:instrText xml:space="preserve"> PAGEREF _Toc216632609 \h </w:instrText>
            </w:r>
            <w:r>
              <w:rPr>
                <w:noProof/>
                <w:webHidden/>
              </w:rPr>
            </w:r>
            <w:r>
              <w:rPr>
                <w:noProof/>
                <w:webHidden/>
              </w:rPr>
              <w:fldChar w:fldCharType="separate"/>
            </w:r>
            <w:r>
              <w:rPr>
                <w:noProof/>
                <w:webHidden/>
              </w:rPr>
              <w:t>52</w:t>
            </w:r>
            <w:r>
              <w:rPr>
                <w:noProof/>
                <w:webHidden/>
              </w:rPr>
              <w:fldChar w:fldCharType="end"/>
            </w:r>
          </w:hyperlink>
        </w:p>
        <w:p w14:paraId="0F972450" w14:textId="359F85E7" w:rsidR="00EA75A3" w:rsidRDefault="00EA75A3">
          <w:pPr>
            <w:pStyle w:val="Obsah2"/>
            <w:tabs>
              <w:tab w:val="right" w:leader="dot" w:pos="9062"/>
            </w:tabs>
            <w:rPr>
              <w:noProof/>
              <w:sz w:val="22"/>
            </w:rPr>
          </w:pPr>
          <w:hyperlink w:anchor="_Toc216632610" w:history="1">
            <w:r w:rsidRPr="00D323E8">
              <w:rPr>
                <w:rStyle w:val="Hypertextovodkaz"/>
                <w:noProof/>
              </w:rPr>
              <w:t>II_4.2 Sociální a další služby zaměřené na děti, mládež a rodiče poskytované na území MAS Cínovecko</w:t>
            </w:r>
            <w:r>
              <w:rPr>
                <w:noProof/>
                <w:webHidden/>
              </w:rPr>
              <w:tab/>
            </w:r>
            <w:r>
              <w:rPr>
                <w:noProof/>
                <w:webHidden/>
              </w:rPr>
              <w:fldChar w:fldCharType="begin"/>
            </w:r>
            <w:r>
              <w:rPr>
                <w:noProof/>
                <w:webHidden/>
              </w:rPr>
              <w:instrText xml:space="preserve"> PAGEREF _Toc216632610 \h </w:instrText>
            </w:r>
            <w:r>
              <w:rPr>
                <w:noProof/>
                <w:webHidden/>
              </w:rPr>
            </w:r>
            <w:r>
              <w:rPr>
                <w:noProof/>
                <w:webHidden/>
              </w:rPr>
              <w:fldChar w:fldCharType="separate"/>
            </w:r>
            <w:r>
              <w:rPr>
                <w:noProof/>
                <w:webHidden/>
              </w:rPr>
              <w:t>54</w:t>
            </w:r>
            <w:r>
              <w:rPr>
                <w:noProof/>
                <w:webHidden/>
              </w:rPr>
              <w:fldChar w:fldCharType="end"/>
            </w:r>
          </w:hyperlink>
        </w:p>
        <w:p w14:paraId="3458BB79" w14:textId="0616E89C" w:rsidR="00EA75A3" w:rsidRDefault="00EA75A3">
          <w:pPr>
            <w:pStyle w:val="Obsah1"/>
            <w:rPr>
              <w:rFonts w:asciiTheme="minorHAnsi" w:hAnsiTheme="minorHAnsi"/>
              <w:b w:val="0"/>
              <w:sz w:val="22"/>
            </w:rPr>
          </w:pPr>
          <w:hyperlink w:anchor="_Toc216632611" w:history="1">
            <w:r w:rsidRPr="00D323E8">
              <w:rPr>
                <w:rStyle w:val="Hypertextovodkaz"/>
              </w:rPr>
              <w:t>II_2 Analýza existujících strategických záměrů a dokumentů v území majících souvislost s oblastí vzdělávání</w:t>
            </w:r>
            <w:r>
              <w:rPr>
                <w:webHidden/>
              </w:rPr>
              <w:tab/>
            </w:r>
            <w:r>
              <w:rPr>
                <w:webHidden/>
              </w:rPr>
              <w:fldChar w:fldCharType="begin"/>
            </w:r>
            <w:r>
              <w:rPr>
                <w:webHidden/>
              </w:rPr>
              <w:instrText xml:space="preserve"> PAGEREF _Toc216632611 \h </w:instrText>
            </w:r>
            <w:r>
              <w:rPr>
                <w:webHidden/>
              </w:rPr>
            </w:r>
            <w:r>
              <w:rPr>
                <w:webHidden/>
              </w:rPr>
              <w:fldChar w:fldCharType="separate"/>
            </w:r>
            <w:r>
              <w:rPr>
                <w:webHidden/>
              </w:rPr>
              <w:t>58</w:t>
            </w:r>
            <w:r>
              <w:rPr>
                <w:webHidden/>
              </w:rPr>
              <w:fldChar w:fldCharType="end"/>
            </w:r>
          </w:hyperlink>
        </w:p>
        <w:p w14:paraId="4B1CE374" w14:textId="28CCE4AB" w:rsidR="00EA75A3" w:rsidRDefault="00EA75A3">
          <w:pPr>
            <w:pStyle w:val="Obsah2"/>
            <w:tabs>
              <w:tab w:val="right" w:leader="dot" w:pos="9062"/>
            </w:tabs>
            <w:rPr>
              <w:noProof/>
              <w:sz w:val="22"/>
            </w:rPr>
          </w:pPr>
          <w:hyperlink w:anchor="_Toc216632612" w:history="1">
            <w:r w:rsidRPr="00D323E8">
              <w:rPr>
                <w:rStyle w:val="Hypertextovodkaz"/>
                <w:noProof/>
              </w:rPr>
              <w:t>II_2.1 Vazba národních strategických dokumentů a záměrů</w:t>
            </w:r>
            <w:r>
              <w:rPr>
                <w:noProof/>
                <w:webHidden/>
              </w:rPr>
              <w:tab/>
            </w:r>
            <w:r>
              <w:rPr>
                <w:noProof/>
                <w:webHidden/>
              </w:rPr>
              <w:fldChar w:fldCharType="begin"/>
            </w:r>
            <w:r>
              <w:rPr>
                <w:noProof/>
                <w:webHidden/>
              </w:rPr>
              <w:instrText xml:space="preserve"> PAGEREF _Toc216632612 \h </w:instrText>
            </w:r>
            <w:r>
              <w:rPr>
                <w:noProof/>
                <w:webHidden/>
              </w:rPr>
            </w:r>
            <w:r>
              <w:rPr>
                <w:noProof/>
                <w:webHidden/>
              </w:rPr>
              <w:fldChar w:fldCharType="separate"/>
            </w:r>
            <w:r>
              <w:rPr>
                <w:noProof/>
                <w:webHidden/>
              </w:rPr>
              <w:t>58</w:t>
            </w:r>
            <w:r>
              <w:rPr>
                <w:noProof/>
                <w:webHidden/>
              </w:rPr>
              <w:fldChar w:fldCharType="end"/>
            </w:r>
          </w:hyperlink>
        </w:p>
        <w:p w14:paraId="2E4EB275" w14:textId="6F8E76E6" w:rsidR="00EA75A3" w:rsidRDefault="00EA75A3">
          <w:pPr>
            <w:pStyle w:val="Obsah3"/>
            <w:tabs>
              <w:tab w:val="right" w:leader="dot" w:pos="9062"/>
            </w:tabs>
            <w:rPr>
              <w:noProof/>
              <w:sz w:val="22"/>
            </w:rPr>
          </w:pPr>
          <w:hyperlink w:anchor="_Toc216632613" w:history="1">
            <w:r w:rsidRPr="00D323E8">
              <w:rPr>
                <w:rStyle w:val="Hypertextovodkaz"/>
                <w:noProof/>
              </w:rPr>
              <w:t>Strategie vzdělávací politiky České republiky do roku 2030+</w:t>
            </w:r>
            <w:r>
              <w:rPr>
                <w:noProof/>
                <w:webHidden/>
              </w:rPr>
              <w:tab/>
            </w:r>
            <w:r>
              <w:rPr>
                <w:noProof/>
                <w:webHidden/>
              </w:rPr>
              <w:fldChar w:fldCharType="begin"/>
            </w:r>
            <w:r>
              <w:rPr>
                <w:noProof/>
                <w:webHidden/>
              </w:rPr>
              <w:instrText xml:space="preserve"> PAGEREF _Toc216632613 \h </w:instrText>
            </w:r>
            <w:r>
              <w:rPr>
                <w:noProof/>
                <w:webHidden/>
              </w:rPr>
            </w:r>
            <w:r>
              <w:rPr>
                <w:noProof/>
                <w:webHidden/>
              </w:rPr>
              <w:fldChar w:fldCharType="separate"/>
            </w:r>
            <w:r>
              <w:rPr>
                <w:noProof/>
                <w:webHidden/>
              </w:rPr>
              <w:t>58</w:t>
            </w:r>
            <w:r>
              <w:rPr>
                <w:noProof/>
                <w:webHidden/>
              </w:rPr>
              <w:fldChar w:fldCharType="end"/>
            </w:r>
          </w:hyperlink>
        </w:p>
        <w:p w14:paraId="1C20F9C3" w14:textId="5CC5C0BB" w:rsidR="00EA75A3" w:rsidRDefault="00EA75A3">
          <w:pPr>
            <w:pStyle w:val="Obsah3"/>
            <w:tabs>
              <w:tab w:val="right" w:leader="dot" w:pos="9062"/>
            </w:tabs>
            <w:rPr>
              <w:noProof/>
              <w:sz w:val="22"/>
            </w:rPr>
          </w:pPr>
          <w:hyperlink w:anchor="_Toc216632614" w:history="1">
            <w:r w:rsidRPr="00D323E8">
              <w:rPr>
                <w:rStyle w:val="Hypertextovodkaz"/>
                <w:noProof/>
              </w:rPr>
              <w:t>Dlouhodobý záměr vzdělávání a rozvoje vzdělávací soustavy České republiky na období 2019–2023</w:t>
            </w:r>
            <w:r>
              <w:rPr>
                <w:noProof/>
                <w:webHidden/>
              </w:rPr>
              <w:tab/>
            </w:r>
            <w:r>
              <w:rPr>
                <w:noProof/>
                <w:webHidden/>
              </w:rPr>
              <w:fldChar w:fldCharType="begin"/>
            </w:r>
            <w:r>
              <w:rPr>
                <w:noProof/>
                <w:webHidden/>
              </w:rPr>
              <w:instrText xml:space="preserve"> PAGEREF _Toc216632614 \h </w:instrText>
            </w:r>
            <w:r>
              <w:rPr>
                <w:noProof/>
                <w:webHidden/>
              </w:rPr>
            </w:r>
            <w:r>
              <w:rPr>
                <w:noProof/>
                <w:webHidden/>
              </w:rPr>
              <w:fldChar w:fldCharType="separate"/>
            </w:r>
            <w:r>
              <w:rPr>
                <w:noProof/>
                <w:webHidden/>
              </w:rPr>
              <w:t>60</w:t>
            </w:r>
            <w:r>
              <w:rPr>
                <w:noProof/>
                <w:webHidden/>
              </w:rPr>
              <w:fldChar w:fldCharType="end"/>
            </w:r>
          </w:hyperlink>
        </w:p>
        <w:p w14:paraId="381A7DB7" w14:textId="7E39E8B5" w:rsidR="00EA75A3" w:rsidRDefault="00EA75A3">
          <w:pPr>
            <w:pStyle w:val="Obsah3"/>
            <w:tabs>
              <w:tab w:val="right" w:leader="dot" w:pos="9062"/>
            </w:tabs>
            <w:rPr>
              <w:noProof/>
              <w:sz w:val="22"/>
            </w:rPr>
          </w:pPr>
          <w:hyperlink w:anchor="_Toc216632615" w:history="1">
            <w:r w:rsidRPr="00D323E8">
              <w:rPr>
                <w:rStyle w:val="Hypertextovodkaz"/>
                <w:noProof/>
              </w:rPr>
              <w:t>Hlavní směry vzdělávací politiky ČR 2030+</w:t>
            </w:r>
            <w:r>
              <w:rPr>
                <w:noProof/>
                <w:webHidden/>
              </w:rPr>
              <w:tab/>
            </w:r>
            <w:r>
              <w:rPr>
                <w:noProof/>
                <w:webHidden/>
              </w:rPr>
              <w:fldChar w:fldCharType="begin"/>
            </w:r>
            <w:r>
              <w:rPr>
                <w:noProof/>
                <w:webHidden/>
              </w:rPr>
              <w:instrText xml:space="preserve"> PAGEREF _Toc216632615 \h </w:instrText>
            </w:r>
            <w:r>
              <w:rPr>
                <w:noProof/>
                <w:webHidden/>
              </w:rPr>
            </w:r>
            <w:r>
              <w:rPr>
                <w:noProof/>
                <w:webHidden/>
              </w:rPr>
              <w:fldChar w:fldCharType="separate"/>
            </w:r>
            <w:r>
              <w:rPr>
                <w:noProof/>
                <w:webHidden/>
              </w:rPr>
              <w:t>66</w:t>
            </w:r>
            <w:r>
              <w:rPr>
                <w:noProof/>
                <w:webHidden/>
              </w:rPr>
              <w:fldChar w:fldCharType="end"/>
            </w:r>
          </w:hyperlink>
        </w:p>
        <w:p w14:paraId="6B55A115" w14:textId="648FE201" w:rsidR="00EA75A3" w:rsidRDefault="00EA75A3">
          <w:pPr>
            <w:pStyle w:val="Obsah3"/>
            <w:tabs>
              <w:tab w:val="right" w:leader="dot" w:pos="9062"/>
            </w:tabs>
            <w:rPr>
              <w:noProof/>
              <w:sz w:val="22"/>
            </w:rPr>
          </w:pPr>
          <w:hyperlink w:anchor="_Toc216632616" w:history="1">
            <w:r w:rsidRPr="00D323E8">
              <w:rPr>
                <w:rStyle w:val="Hypertextovodkaz"/>
                <w:noProof/>
              </w:rPr>
              <w:t>Národní strategie primární prevence rizikového chování dětí a mládeže na období 2019–2027</w:t>
            </w:r>
            <w:r>
              <w:rPr>
                <w:noProof/>
                <w:webHidden/>
              </w:rPr>
              <w:tab/>
            </w:r>
            <w:r>
              <w:rPr>
                <w:noProof/>
                <w:webHidden/>
              </w:rPr>
              <w:fldChar w:fldCharType="begin"/>
            </w:r>
            <w:r>
              <w:rPr>
                <w:noProof/>
                <w:webHidden/>
              </w:rPr>
              <w:instrText xml:space="preserve"> PAGEREF _Toc216632616 \h </w:instrText>
            </w:r>
            <w:r>
              <w:rPr>
                <w:noProof/>
                <w:webHidden/>
              </w:rPr>
            </w:r>
            <w:r>
              <w:rPr>
                <w:noProof/>
                <w:webHidden/>
              </w:rPr>
              <w:fldChar w:fldCharType="separate"/>
            </w:r>
            <w:r>
              <w:rPr>
                <w:noProof/>
                <w:webHidden/>
              </w:rPr>
              <w:t>66</w:t>
            </w:r>
            <w:r>
              <w:rPr>
                <w:noProof/>
                <w:webHidden/>
              </w:rPr>
              <w:fldChar w:fldCharType="end"/>
            </w:r>
          </w:hyperlink>
        </w:p>
        <w:p w14:paraId="4F118708" w14:textId="27A42763" w:rsidR="00EA75A3" w:rsidRDefault="00EA75A3">
          <w:pPr>
            <w:pStyle w:val="Obsah3"/>
            <w:tabs>
              <w:tab w:val="right" w:leader="dot" w:pos="9062"/>
            </w:tabs>
            <w:rPr>
              <w:noProof/>
              <w:sz w:val="22"/>
            </w:rPr>
          </w:pPr>
          <w:hyperlink w:anchor="_Toc216632617" w:history="1">
            <w:r w:rsidRPr="00D323E8">
              <w:rPr>
                <w:rStyle w:val="Hypertextovodkaz"/>
                <w:noProof/>
              </w:rPr>
              <w:t>Národní akční plán pro duševní zdraví 2020–2030</w:t>
            </w:r>
            <w:r>
              <w:rPr>
                <w:noProof/>
                <w:webHidden/>
              </w:rPr>
              <w:tab/>
            </w:r>
            <w:r>
              <w:rPr>
                <w:noProof/>
                <w:webHidden/>
              </w:rPr>
              <w:fldChar w:fldCharType="begin"/>
            </w:r>
            <w:r>
              <w:rPr>
                <w:noProof/>
                <w:webHidden/>
              </w:rPr>
              <w:instrText xml:space="preserve"> PAGEREF _Toc216632617 \h </w:instrText>
            </w:r>
            <w:r>
              <w:rPr>
                <w:noProof/>
                <w:webHidden/>
              </w:rPr>
            </w:r>
            <w:r>
              <w:rPr>
                <w:noProof/>
                <w:webHidden/>
              </w:rPr>
              <w:fldChar w:fldCharType="separate"/>
            </w:r>
            <w:r>
              <w:rPr>
                <w:noProof/>
                <w:webHidden/>
              </w:rPr>
              <w:t>67</w:t>
            </w:r>
            <w:r>
              <w:rPr>
                <w:noProof/>
                <w:webHidden/>
              </w:rPr>
              <w:fldChar w:fldCharType="end"/>
            </w:r>
          </w:hyperlink>
        </w:p>
        <w:p w14:paraId="6E762707" w14:textId="558BC33A" w:rsidR="00EA75A3" w:rsidRDefault="00EA75A3">
          <w:pPr>
            <w:pStyle w:val="Obsah3"/>
            <w:tabs>
              <w:tab w:val="right" w:leader="dot" w:pos="9062"/>
            </w:tabs>
            <w:rPr>
              <w:noProof/>
              <w:sz w:val="22"/>
            </w:rPr>
          </w:pPr>
          <w:hyperlink w:anchor="_Toc216632618" w:history="1">
            <w:r w:rsidRPr="00D323E8">
              <w:rPr>
                <w:rStyle w:val="Hypertextovodkaz"/>
                <w:noProof/>
              </w:rPr>
              <w:t>Strategie digitálního vzdělávání do roku 2020</w:t>
            </w:r>
            <w:r>
              <w:rPr>
                <w:noProof/>
                <w:webHidden/>
              </w:rPr>
              <w:tab/>
            </w:r>
            <w:r>
              <w:rPr>
                <w:noProof/>
                <w:webHidden/>
              </w:rPr>
              <w:fldChar w:fldCharType="begin"/>
            </w:r>
            <w:r>
              <w:rPr>
                <w:noProof/>
                <w:webHidden/>
              </w:rPr>
              <w:instrText xml:space="preserve"> PAGEREF _Toc216632618 \h </w:instrText>
            </w:r>
            <w:r>
              <w:rPr>
                <w:noProof/>
                <w:webHidden/>
              </w:rPr>
            </w:r>
            <w:r>
              <w:rPr>
                <w:noProof/>
                <w:webHidden/>
              </w:rPr>
              <w:fldChar w:fldCharType="separate"/>
            </w:r>
            <w:r>
              <w:rPr>
                <w:noProof/>
                <w:webHidden/>
              </w:rPr>
              <w:t>68</w:t>
            </w:r>
            <w:r>
              <w:rPr>
                <w:noProof/>
                <w:webHidden/>
              </w:rPr>
              <w:fldChar w:fldCharType="end"/>
            </w:r>
          </w:hyperlink>
        </w:p>
        <w:p w14:paraId="45C431AD" w14:textId="5C68B4E6" w:rsidR="00EA75A3" w:rsidRDefault="00EA75A3">
          <w:pPr>
            <w:pStyle w:val="Obsah3"/>
            <w:tabs>
              <w:tab w:val="right" w:leader="dot" w:pos="9062"/>
            </w:tabs>
            <w:rPr>
              <w:noProof/>
              <w:sz w:val="22"/>
            </w:rPr>
          </w:pPr>
          <w:hyperlink w:anchor="_Toc216632619" w:history="1">
            <w:r w:rsidRPr="00D323E8">
              <w:rPr>
                <w:rStyle w:val="Hypertextovodkaz"/>
                <w:noProof/>
              </w:rPr>
              <w:t>Koncepce podpory sportu 2016–2025 – SPORT 2025</w:t>
            </w:r>
            <w:r>
              <w:rPr>
                <w:noProof/>
                <w:webHidden/>
              </w:rPr>
              <w:tab/>
            </w:r>
            <w:r>
              <w:rPr>
                <w:noProof/>
                <w:webHidden/>
              </w:rPr>
              <w:fldChar w:fldCharType="begin"/>
            </w:r>
            <w:r>
              <w:rPr>
                <w:noProof/>
                <w:webHidden/>
              </w:rPr>
              <w:instrText xml:space="preserve"> PAGEREF _Toc216632619 \h </w:instrText>
            </w:r>
            <w:r>
              <w:rPr>
                <w:noProof/>
                <w:webHidden/>
              </w:rPr>
            </w:r>
            <w:r>
              <w:rPr>
                <w:noProof/>
                <w:webHidden/>
              </w:rPr>
              <w:fldChar w:fldCharType="separate"/>
            </w:r>
            <w:r>
              <w:rPr>
                <w:noProof/>
                <w:webHidden/>
              </w:rPr>
              <w:t>70</w:t>
            </w:r>
            <w:r>
              <w:rPr>
                <w:noProof/>
                <w:webHidden/>
              </w:rPr>
              <w:fldChar w:fldCharType="end"/>
            </w:r>
          </w:hyperlink>
        </w:p>
        <w:p w14:paraId="12B296B0" w14:textId="531EECF3" w:rsidR="00EA75A3" w:rsidRDefault="00EA75A3">
          <w:pPr>
            <w:pStyle w:val="Obsah2"/>
            <w:tabs>
              <w:tab w:val="right" w:leader="dot" w:pos="9062"/>
            </w:tabs>
            <w:rPr>
              <w:noProof/>
              <w:sz w:val="22"/>
            </w:rPr>
          </w:pPr>
          <w:hyperlink w:anchor="_Toc216632620" w:history="1">
            <w:r w:rsidRPr="00D323E8">
              <w:rPr>
                <w:rStyle w:val="Hypertextovodkaz"/>
                <w:noProof/>
              </w:rPr>
              <w:t>II_2.2 Vazba krajských strategických dokumentů a záměrů</w:t>
            </w:r>
            <w:r>
              <w:rPr>
                <w:noProof/>
                <w:webHidden/>
              </w:rPr>
              <w:tab/>
            </w:r>
            <w:r>
              <w:rPr>
                <w:noProof/>
                <w:webHidden/>
              </w:rPr>
              <w:fldChar w:fldCharType="begin"/>
            </w:r>
            <w:r>
              <w:rPr>
                <w:noProof/>
                <w:webHidden/>
              </w:rPr>
              <w:instrText xml:space="preserve"> PAGEREF _Toc216632620 \h </w:instrText>
            </w:r>
            <w:r>
              <w:rPr>
                <w:noProof/>
                <w:webHidden/>
              </w:rPr>
            </w:r>
            <w:r>
              <w:rPr>
                <w:noProof/>
                <w:webHidden/>
              </w:rPr>
              <w:fldChar w:fldCharType="separate"/>
            </w:r>
            <w:r>
              <w:rPr>
                <w:noProof/>
                <w:webHidden/>
              </w:rPr>
              <w:t>70</w:t>
            </w:r>
            <w:r>
              <w:rPr>
                <w:noProof/>
                <w:webHidden/>
              </w:rPr>
              <w:fldChar w:fldCharType="end"/>
            </w:r>
          </w:hyperlink>
        </w:p>
        <w:p w14:paraId="684B936F" w14:textId="433092E2" w:rsidR="00EA75A3" w:rsidRDefault="00EA75A3">
          <w:pPr>
            <w:pStyle w:val="Obsah3"/>
            <w:tabs>
              <w:tab w:val="right" w:leader="dot" w:pos="9062"/>
            </w:tabs>
            <w:rPr>
              <w:noProof/>
              <w:sz w:val="22"/>
            </w:rPr>
          </w:pPr>
          <w:hyperlink w:anchor="_Toc216632621" w:history="1">
            <w:r w:rsidRPr="00D323E8">
              <w:rPr>
                <w:rStyle w:val="Hypertextovodkaz"/>
                <w:noProof/>
              </w:rPr>
              <w:t>Dlouhodobý záměr vzdělávání a rozvoje vzdělávací soustavy v Ústeckém kraji 2020–2024 / 2024–2028</w:t>
            </w:r>
            <w:r>
              <w:rPr>
                <w:noProof/>
                <w:webHidden/>
              </w:rPr>
              <w:tab/>
            </w:r>
            <w:r>
              <w:rPr>
                <w:noProof/>
                <w:webHidden/>
              </w:rPr>
              <w:fldChar w:fldCharType="begin"/>
            </w:r>
            <w:r>
              <w:rPr>
                <w:noProof/>
                <w:webHidden/>
              </w:rPr>
              <w:instrText xml:space="preserve"> PAGEREF _Toc216632621 \h </w:instrText>
            </w:r>
            <w:r>
              <w:rPr>
                <w:noProof/>
                <w:webHidden/>
              </w:rPr>
            </w:r>
            <w:r>
              <w:rPr>
                <w:noProof/>
                <w:webHidden/>
              </w:rPr>
              <w:fldChar w:fldCharType="separate"/>
            </w:r>
            <w:r>
              <w:rPr>
                <w:noProof/>
                <w:webHidden/>
              </w:rPr>
              <w:t>70</w:t>
            </w:r>
            <w:r>
              <w:rPr>
                <w:noProof/>
                <w:webHidden/>
              </w:rPr>
              <w:fldChar w:fldCharType="end"/>
            </w:r>
          </w:hyperlink>
        </w:p>
        <w:p w14:paraId="3663FDB0" w14:textId="4A8AEC7F" w:rsidR="00EA75A3" w:rsidRDefault="00EA75A3">
          <w:pPr>
            <w:pStyle w:val="Obsah3"/>
            <w:tabs>
              <w:tab w:val="right" w:leader="dot" w:pos="9062"/>
            </w:tabs>
            <w:rPr>
              <w:noProof/>
              <w:sz w:val="22"/>
            </w:rPr>
          </w:pPr>
          <w:hyperlink w:anchor="_Toc216632622" w:history="1">
            <w:r w:rsidRPr="00D323E8">
              <w:rPr>
                <w:rStyle w:val="Hypertextovodkaz"/>
                <w:noProof/>
              </w:rPr>
              <w:t>Koncepce podpory sportu a pohybových aktivit občanů Ústeckého kraje na období 2018–2028</w:t>
            </w:r>
            <w:r>
              <w:rPr>
                <w:noProof/>
                <w:webHidden/>
              </w:rPr>
              <w:tab/>
            </w:r>
            <w:r>
              <w:rPr>
                <w:noProof/>
                <w:webHidden/>
              </w:rPr>
              <w:fldChar w:fldCharType="begin"/>
            </w:r>
            <w:r>
              <w:rPr>
                <w:noProof/>
                <w:webHidden/>
              </w:rPr>
              <w:instrText xml:space="preserve"> PAGEREF _Toc216632622 \h </w:instrText>
            </w:r>
            <w:r>
              <w:rPr>
                <w:noProof/>
                <w:webHidden/>
              </w:rPr>
            </w:r>
            <w:r>
              <w:rPr>
                <w:noProof/>
                <w:webHidden/>
              </w:rPr>
              <w:fldChar w:fldCharType="separate"/>
            </w:r>
            <w:r>
              <w:rPr>
                <w:noProof/>
                <w:webHidden/>
              </w:rPr>
              <w:t>74</w:t>
            </w:r>
            <w:r>
              <w:rPr>
                <w:noProof/>
                <w:webHidden/>
              </w:rPr>
              <w:fldChar w:fldCharType="end"/>
            </w:r>
          </w:hyperlink>
        </w:p>
        <w:p w14:paraId="35082626" w14:textId="05DF8D09" w:rsidR="00EA75A3" w:rsidRDefault="00EA75A3">
          <w:pPr>
            <w:pStyle w:val="Obsah2"/>
            <w:tabs>
              <w:tab w:val="right" w:leader="dot" w:pos="9062"/>
            </w:tabs>
            <w:rPr>
              <w:noProof/>
              <w:sz w:val="22"/>
            </w:rPr>
          </w:pPr>
          <w:hyperlink w:anchor="_Toc216632623" w:history="1">
            <w:r w:rsidRPr="00D323E8">
              <w:rPr>
                <w:rStyle w:val="Hypertextovodkaz"/>
                <w:noProof/>
              </w:rPr>
              <w:t>I_2.3 Vazba místních strategických dokumentů</w:t>
            </w:r>
            <w:r>
              <w:rPr>
                <w:noProof/>
                <w:webHidden/>
              </w:rPr>
              <w:tab/>
            </w:r>
            <w:r>
              <w:rPr>
                <w:noProof/>
                <w:webHidden/>
              </w:rPr>
              <w:fldChar w:fldCharType="begin"/>
            </w:r>
            <w:r>
              <w:rPr>
                <w:noProof/>
                <w:webHidden/>
              </w:rPr>
              <w:instrText xml:space="preserve"> PAGEREF _Toc216632623 \h </w:instrText>
            </w:r>
            <w:r>
              <w:rPr>
                <w:noProof/>
                <w:webHidden/>
              </w:rPr>
            </w:r>
            <w:r>
              <w:rPr>
                <w:noProof/>
                <w:webHidden/>
              </w:rPr>
              <w:fldChar w:fldCharType="separate"/>
            </w:r>
            <w:r>
              <w:rPr>
                <w:noProof/>
                <w:webHidden/>
              </w:rPr>
              <w:t>75</w:t>
            </w:r>
            <w:r>
              <w:rPr>
                <w:noProof/>
                <w:webHidden/>
              </w:rPr>
              <w:fldChar w:fldCharType="end"/>
            </w:r>
          </w:hyperlink>
        </w:p>
        <w:p w14:paraId="14AC5826" w14:textId="23458E7E" w:rsidR="00EA75A3" w:rsidRDefault="00EA75A3">
          <w:pPr>
            <w:pStyle w:val="Obsah3"/>
            <w:tabs>
              <w:tab w:val="right" w:leader="dot" w:pos="9062"/>
            </w:tabs>
            <w:rPr>
              <w:noProof/>
              <w:sz w:val="22"/>
            </w:rPr>
          </w:pPr>
          <w:hyperlink w:anchor="_Toc216632624" w:history="1">
            <w:r w:rsidRPr="00D323E8">
              <w:rPr>
                <w:rStyle w:val="Hypertextovodkaz"/>
                <w:noProof/>
              </w:rPr>
              <w:t>Program rozvoje Statutárního města Teplice na roky 2019-2026</w:t>
            </w:r>
            <w:r>
              <w:rPr>
                <w:noProof/>
                <w:webHidden/>
              </w:rPr>
              <w:tab/>
            </w:r>
            <w:r>
              <w:rPr>
                <w:noProof/>
                <w:webHidden/>
              </w:rPr>
              <w:fldChar w:fldCharType="begin"/>
            </w:r>
            <w:r>
              <w:rPr>
                <w:noProof/>
                <w:webHidden/>
              </w:rPr>
              <w:instrText xml:space="preserve"> PAGEREF _Toc216632624 \h </w:instrText>
            </w:r>
            <w:r>
              <w:rPr>
                <w:noProof/>
                <w:webHidden/>
              </w:rPr>
            </w:r>
            <w:r>
              <w:rPr>
                <w:noProof/>
                <w:webHidden/>
              </w:rPr>
              <w:fldChar w:fldCharType="separate"/>
            </w:r>
            <w:r>
              <w:rPr>
                <w:noProof/>
                <w:webHidden/>
              </w:rPr>
              <w:t>75</w:t>
            </w:r>
            <w:r>
              <w:rPr>
                <w:noProof/>
                <w:webHidden/>
              </w:rPr>
              <w:fldChar w:fldCharType="end"/>
            </w:r>
          </w:hyperlink>
        </w:p>
        <w:p w14:paraId="32BE6333" w14:textId="0748C823" w:rsidR="00EA75A3" w:rsidRDefault="00EA75A3">
          <w:pPr>
            <w:pStyle w:val="Obsah3"/>
            <w:tabs>
              <w:tab w:val="right" w:leader="dot" w:pos="9062"/>
            </w:tabs>
            <w:rPr>
              <w:noProof/>
              <w:sz w:val="22"/>
            </w:rPr>
          </w:pPr>
          <w:hyperlink w:anchor="_Toc216632625" w:history="1">
            <w:r w:rsidRPr="00D323E8">
              <w:rPr>
                <w:rStyle w:val="Hypertextovodkaz"/>
                <w:noProof/>
              </w:rPr>
              <w:t>Plán rozvoje sportu ve statutárním městě Teplice 2019-2025</w:t>
            </w:r>
            <w:r>
              <w:rPr>
                <w:noProof/>
                <w:webHidden/>
              </w:rPr>
              <w:tab/>
            </w:r>
            <w:r>
              <w:rPr>
                <w:noProof/>
                <w:webHidden/>
              </w:rPr>
              <w:fldChar w:fldCharType="begin"/>
            </w:r>
            <w:r>
              <w:rPr>
                <w:noProof/>
                <w:webHidden/>
              </w:rPr>
              <w:instrText xml:space="preserve"> PAGEREF _Toc216632625 \h </w:instrText>
            </w:r>
            <w:r>
              <w:rPr>
                <w:noProof/>
                <w:webHidden/>
              </w:rPr>
            </w:r>
            <w:r>
              <w:rPr>
                <w:noProof/>
                <w:webHidden/>
              </w:rPr>
              <w:fldChar w:fldCharType="separate"/>
            </w:r>
            <w:r>
              <w:rPr>
                <w:noProof/>
                <w:webHidden/>
              </w:rPr>
              <w:t>76</w:t>
            </w:r>
            <w:r>
              <w:rPr>
                <w:noProof/>
                <w:webHidden/>
              </w:rPr>
              <w:fldChar w:fldCharType="end"/>
            </w:r>
          </w:hyperlink>
        </w:p>
        <w:p w14:paraId="4CF07A9C" w14:textId="20FE1395" w:rsidR="00EA75A3" w:rsidRDefault="00EA75A3">
          <w:pPr>
            <w:pStyle w:val="Obsah1"/>
            <w:rPr>
              <w:rFonts w:asciiTheme="minorHAnsi" w:hAnsiTheme="minorHAnsi"/>
              <w:b w:val="0"/>
              <w:sz w:val="22"/>
            </w:rPr>
          </w:pPr>
          <w:hyperlink w:anchor="_Toc216632626" w:history="1">
            <w:r w:rsidRPr="00D323E8">
              <w:rPr>
                <w:rStyle w:val="Hypertextovodkaz"/>
              </w:rPr>
              <w:t>II_3 Charakteristika školství v řešeném území</w:t>
            </w:r>
            <w:r>
              <w:rPr>
                <w:webHidden/>
              </w:rPr>
              <w:tab/>
            </w:r>
            <w:r>
              <w:rPr>
                <w:webHidden/>
              </w:rPr>
              <w:fldChar w:fldCharType="begin"/>
            </w:r>
            <w:r>
              <w:rPr>
                <w:webHidden/>
              </w:rPr>
              <w:instrText xml:space="preserve"> PAGEREF _Toc216632626 \h </w:instrText>
            </w:r>
            <w:r>
              <w:rPr>
                <w:webHidden/>
              </w:rPr>
            </w:r>
            <w:r>
              <w:rPr>
                <w:webHidden/>
              </w:rPr>
              <w:fldChar w:fldCharType="separate"/>
            </w:r>
            <w:r>
              <w:rPr>
                <w:webHidden/>
              </w:rPr>
              <w:t>77</w:t>
            </w:r>
            <w:r>
              <w:rPr>
                <w:webHidden/>
              </w:rPr>
              <w:fldChar w:fldCharType="end"/>
            </w:r>
          </w:hyperlink>
        </w:p>
        <w:p w14:paraId="409C9FC5" w14:textId="0FC9C73E" w:rsidR="00EA75A3" w:rsidRDefault="00EA75A3">
          <w:pPr>
            <w:pStyle w:val="Obsah2"/>
            <w:tabs>
              <w:tab w:val="right" w:leader="dot" w:pos="9062"/>
            </w:tabs>
            <w:rPr>
              <w:noProof/>
              <w:sz w:val="22"/>
            </w:rPr>
          </w:pPr>
          <w:hyperlink w:anchor="_Toc216632627" w:history="1">
            <w:r w:rsidRPr="00D323E8">
              <w:rPr>
                <w:rStyle w:val="Hypertextovodkaz"/>
                <w:noProof/>
              </w:rPr>
              <w:t>II_3.1 Vzdělávací organizace v ORP Teplice</w:t>
            </w:r>
            <w:r>
              <w:rPr>
                <w:noProof/>
                <w:webHidden/>
              </w:rPr>
              <w:tab/>
            </w:r>
            <w:r>
              <w:rPr>
                <w:noProof/>
                <w:webHidden/>
              </w:rPr>
              <w:fldChar w:fldCharType="begin"/>
            </w:r>
            <w:r>
              <w:rPr>
                <w:noProof/>
                <w:webHidden/>
              </w:rPr>
              <w:instrText xml:space="preserve"> PAGEREF _Toc216632627 \h </w:instrText>
            </w:r>
            <w:r>
              <w:rPr>
                <w:noProof/>
                <w:webHidden/>
              </w:rPr>
            </w:r>
            <w:r>
              <w:rPr>
                <w:noProof/>
                <w:webHidden/>
              </w:rPr>
              <w:fldChar w:fldCharType="separate"/>
            </w:r>
            <w:r>
              <w:rPr>
                <w:noProof/>
                <w:webHidden/>
              </w:rPr>
              <w:t>78</w:t>
            </w:r>
            <w:r>
              <w:rPr>
                <w:noProof/>
                <w:webHidden/>
              </w:rPr>
              <w:fldChar w:fldCharType="end"/>
            </w:r>
          </w:hyperlink>
        </w:p>
        <w:p w14:paraId="53AA0E06" w14:textId="6920B018" w:rsidR="00EA75A3" w:rsidRDefault="00EA75A3">
          <w:pPr>
            <w:pStyle w:val="Obsah2"/>
            <w:tabs>
              <w:tab w:val="right" w:leader="dot" w:pos="9062"/>
            </w:tabs>
            <w:rPr>
              <w:noProof/>
              <w:sz w:val="22"/>
            </w:rPr>
          </w:pPr>
          <w:hyperlink w:anchor="_Toc216632628" w:history="1">
            <w:r w:rsidRPr="00D323E8">
              <w:rPr>
                <w:rStyle w:val="Hypertextovodkaz"/>
                <w:noProof/>
              </w:rPr>
              <w:t>II_3.2 Služby vzdělávání v ORP Teplice</w:t>
            </w:r>
            <w:r>
              <w:rPr>
                <w:noProof/>
                <w:webHidden/>
              </w:rPr>
              <w:tab/>
            </w:r>
            <w:r>
              <w:rPr>
                <w:noProof/>
                <w:webHidden/>
              </w:rPr>
              <w:fldChar w:fldCharType="begin"/>
            </w:r>
            <w:r>
              <w:rPr>
                <w:noProof/>
                <w:webHidden/>
              </w:rPr>
              <w:instrText xml:space="preserve"> PAGEREF _Toc216632628 \h </w:instrText>
            </w:r>
            <w:r>
              <w:rPr>
                <w:noProof/>
                <w:webHidden/>
              </w:rPr>
            </w:r>
            <w:r>
              <w:rPr>
                <w:noProof/>
                <w:webHidden/>
              </w:rPr>
              <w:fldChar w:fldCharType="separate"/>
            </w:r>
            <w:r>
              <w:rPr>
                <w:noProof/>
                <w:webHidden/>
              </w:rPr>
              <w:t>83</w:t>
            </w:r>
            <w:r>
              <w:rPr>
                <w:noProof/>
                <w:webHidden/>
              </w:rPr>
              <w:fldChar w:fldCharType="end"/>
            </w:r>
          </w:hyperlink>
        </w:p>
        <w:p w14:paraId="3DE8E4A1" w14:textId="1FCCC217" w:rsidR="00EA75A3" w:rsidRDefault="00EA75A3">
          <w:pPr>
            <w:pStyle w:val="Obsah2"/>
            <w:tabs>
              <w:tab w:val="right" w:leader="dot" w:pos="9062"/>
            </w:tabs>
            <w:rPr>
              <w:noProof/>
              <w:sz w:val="22"/>
            </w:rPr>
          </w:pPr>
          <w:hyperlink w:anchor="_Toc216632629" w:history="1">
            <w:r w:rsidRPr="00D323E8">
              <w:rPr>
                <w:rStyle w:val="Hypertextovodkaz"/>
                <w:noProof/>
              </w:rPr>
              <w:t>II_3.5 Střední školy v území</w:t>
            </w:r>
            <w:r>
              <w:rPr>
                <w:noProof/>
                <w:webHidden/>
              </w:rPr>
              <w:tab/>
            </w:r>
            <w:r>
              <w:rPr>
                <w:noProof/>
                <w:webHidden/>
              </w:rPr>
              <w:fldChar w:fldCharType="begin"/>
            </w:r>
            <w:r>
              <w:rPr>
                <w:noProof/>
                <w:webHidden/>
              </w:rPr>
              <w:instrText xml:space="preserve"> PAGEREF _Toc216632629 \h </w:instrText>
            </w:r>
            <w:r>
              <w:rPr>
                <w:noProof/>
                <w:webHidden/>
              </w:rPr>
            </w:r>
            <w:r>
              <w:rPr>
                <w:noProof/>
                <w:webHidden/>
              </w:rPr>
              <w:fldChar w:fldCharType="separate"/>
            </w:r>
            <w:r>
              <w:rPr>
                <w:noProof/>
                <w:webHidden/>
              </w:rPr>
              <w:t>83</w:t>
            </w:r>
            <w:r>
              <w:rPr>
                <w:noProof/>
                <w:webHidden/>
              </w:rPr>
              <w:fldChar w:fldCharType="end"/>
            </w:r>
          </w:hyperlink>
        </w:p>
        <w:p w14:paraId="2A97D645" w14:textId="3059662A" w:rsidR="00EA75A3" w:rsidRDefault="00EA75A3">
          <w:pPr>
            <w:pStyle w:val="Obsah1"/>
            <w:rPr>
              <w:rFonts w:asciiTheme="minorHAnsi" w:hAnsiTheme="minorHAnsi"/>
              <w:b w:val="0"/>
              <w:sz w:val="22"/>
            </w:rPr>
          </w:pPr>
          <w:hyperlink w:anchor="_Toc216632630" w:history="1">
            <w:r w:rsidRPr="00D323E8">
              <w:rPr>
                <w:rStyle w:val="Hypertextovodkaz"/>
              </w:rPr>
              <w:t>II_4 Sociálně patologické jevy</w:t>
            </w:r>
            <w:r>
              <w:rPr>
                <w:webHidden/>
              </w:rPr>
              <w:tab/>
            </w:r>
            <w:r>
              <w:rPr>
                <w:webHidden/>
              </w:rPr>
              <w:fldChar w:fldCharType="begin"/>
            </w:r>
            <w:r>
              <w:rPr>
                <w:webHidden/>
              </w:rPr>
              <w:instrText xml:space="preserve"> PAGEREF _Toc216632630 \h </w:instrText>
            </w:r>
            <w:r>
              <w:rPr>
                <w:webHidden/>
              </w:rPr>
            </w:r>
            <w:r>
              <w:rPr>
                <w:webHidden/>
              </w:rPr>
              <w:fldChar w:fldCharType="separate"/>
            </w:r>
            <w:r>
              <w:rPr>
                <w:webHidden/>
              </w:rPr>
              <w:t>84</w:t>
            </w:r>
            <w:r>
              <w:rPr>
                <w:webHidden/>
              </w:rPr>
              <w:fldChar w:fldCharType="end"/>
            </w:r>
          </w:hyperlink>
        </w:p>
        <w:p w14:paraId="1E03F07B" w14:textId="3F78ABDE" w:rsidR="00EA75A3" w:rsidRDefault="00EA75A3">
          <w:pPr>
            <w:pStyle w:val="Obsah2"/>
            <w:tabs>
              <w:tab w:val="right" w:leader="dot" w:pos="9062"/>
            </w:tabs>
            <w:rPr>
              <w:noProof/>
              <w:sz w:val="22"/>
            </w:rPr>
          </w:pPr>
          <w:hyperlink w:anchor="_Toc216632631" w:history="1">
            <w:r w:rsidRPr="00D323E8">
              <w:rPr>
                <w:rStyle w:val="Hypertextovodkaz"/>
                <w:noProof/>
              </w:rPr>
              <w:t>II_4.1 Sociálně vyloučené lokality</w:t>
            </w:r>
            <w:r>
              <w:rPr>
                <w:noProof/>
                <w:webHidden/>
              </w:rPr>
              <w:tab/>
            </w:r>
            <w:r>
              <w:rPr>
                <w:noProof/>
                <w:webHidden/>
              </w:rPr>
              <w:fldChar w:fldCharType="begin"/>
            </w:r>
            <w:r>
              <w:rPr>
                <w:noProof/>
                <w:webHidden/>
              </w:rPr>
              <w:instrText xml:space="preserve"> PAGEREF _Toc216632631 \h </w:instrText>
            </w:r>
            <w:r>
              <w:rPr>
                <w:noProof/>
                <w:webHidden/>
              </w:rPr>
            </w:r>
            <w:r>
              <w:rPr>
                <w:noProof/>
                <w:webHidden/>
              </w:rPr>
              <w:fldChar w:fldCharType="separate"/>
            </w:r>
            <w:r>
              <w:rPr>
                <w:noProof/>
                <w:webHidden/>
              </w:rPr>
              <w:t>85</w:t>
            </w:r>
            <w:r>
              <w:rPr>
                <w:noProof/>
                <w:webHidden/>
              </w:rPr>
              <w:fldChar w:fldCharType="end"/>
            </w:r>
          </w:hyperlink>
        </w:p>
        <w:p w14:paraId="182D693D" w14:textId="51C9253F" w:rsidR="00EA75A3" w:rsidRDefault="00EA75A3">
          <w:pPr>
            <w:pStyle w:val="Obsah2"/>
            <w:tabs>
              <w:tab w:val="right" w:leader="dot" w:pos="9062"/>
            </w:tabs>
            <w:rPr>
              <w:noProof/>
              <w:sz w:val="22"/>
            </w:rPr>
          </w:pPr>
          <w:hyperlink w:anchor="_Toc216632632" w:history="1">
            <w:r w:rsidRPr="00D323E8">
              <w:rPr>
                <w:rStyle w:val="Hypertextovodkaz"/>
                <w:noProof/>
              </w:rPr>
              <w:t>II_4.2 Sociální a další služby zaměřené na děti, mládež a rodiče poskytované na území MAS Cínovecko</w:t>
            </w:r>
            <w:r>
              <w:rPr>
                <w:noProof/>
                <w:webHidden/>
              </w:rPr>
              <w:tab/>
            </w:r>
            <w:r>
              <w:rPr>
                <w:noProof/>
                <w:webHidden/>
              </w:rPr>
              <w:fldChar w:fldCharType="begin"/>
            </w:r>
            <w:r>
              <w:rPr>
                <w:noProof/>
                <w:webHidden/>
              </w:rPr>
              <w:instrText xml:space="preserve"> PAGEREF _Toc216632632 \h </w:instrText>
            </w:r>
            <w:r>
              <w:rPr>
                <w:noProof/>
                <w:webHidden/>
              </w:rPr>
            </w:r>
            <w:r>
              <w:rPr>
                <w:noProof/>
                <w:webHidden/>
              </w:rPr>
              <w:fldChar w:fldCharType="separate"/>
            </w:r>
            <w:r>
              <w:rPr>
                <w:noProof/>
                <w:webHidden/>
              </w:rPr>
              <w:t>87</w:t>
            </w:r>
            <w:r>
              <w:rPr>
                <w:noProof/>
                <w:webHidden/>
              </w:rPr>
              <w:fldChar w:fldCharType="end"/>
            </w:r>
          </w:hyperlink>
        </w:p>
        <w:p w14:paraId="212B18BC" w14:textId="5F0DA9D7" w:rsidR="00EA75A3" w:rsidRDefault="00EA75A3">
          <w:pPr>
            <w:pStyle w:val="Obsah1"/>
            <w:rPr>
              <w:rFonts w:asciiTheme="minorHAnsi" w:hAnsiTheme="minorHAnsi"/>
              <w:b w:val="0"/>
              <w:sz w:val="22"/>
            </w:rPr>
          </w:pPr>
          <w:hyperlink w:anchor="_Toc216632633" w:history="1">
            <w:r w:rsidRPr="00D323E8">
              <w:rPr>
                <w:rStyle w:val="Hypertextovodkaz"/>
              </w:rPr>
              <w:t>II_8 Stav předškolního a základního vzdělávání</w:t>
            </w:r>
            <w:r>
              <w:rPr>
                <w:webHidden/>
              </w:rPr>
              <w:tab/>
            </w:r>
            <w:r>
              <w:rPr>
                <w:webHidden/>
              </w:rPr>
              <w:fldChar w:fldCharType="begin"/>
            </w:r>
            <w:r>
              <w:rPr>
                <w:webHidden/>
              </w:rPr>
              <w:instrText xml:space="preserve"> PAGEREF _Toc216632633 \h </w:instrText>
            </w:r>
            <w:r>
              <w:rPr>
                <w:webHidden/>
              </w:rPr>
            </w:r>
            <w:r>
              <w:rPr>
                <w:webHidden/>
              </w:rPr>
              <w:fldChar w:fldCharType="separate"/>
            </w:r>
            <w:r>
              <w:rPr>
                <w:webHidden/>
              </w:rPr>
              <w:t>88</w:t>
            </w:r>
            <w:r>
              <w:rPr>
                <w:webHidden/>
              </w:rPr>
              <w:fldChar w:fldCharType="end"/>
            </w:r>
          </w:hyperlink>
        </w:p>
        <w:p w14:paraId="0D60BA65" w14:textId="6B689138" w:rsidR="00EA75A3" w:rsidRDefault="00EA75A3">
          <w:pPr>
            <w:pStyle w:val="Obsah2"/>
            <w:tabs>
              <w:tab w:val="right" w:leader="dot" w:pos="9062"/>
            </w:tabs>
            <w:rPr>
              <w:noProof/>
              <w:sz w:val="22"/>
            </w:rPr>
          </w:pPr>
          <w:hyperlink w:anchor="_Toc216632634" w:history="1">
            <w:r w:rsidRPr="00D323E8">
              <w:rPr>
                <w:rStyle w:val="Hypertextovodkaz"/>
                <w:noProof/>
              </w:rPr>
              <w:t>II_8.1 Informace o stávajícím stavu gramotností a inkluzivity v území MAP včetně srovnání se situací v ČR</w:t>
            </w:r>
            <w:r>
              <w:rPr>
                <w:noProof/>
                <w:webHidden/>
              </w:rPr>
              <w:tab/>
            </w:r>
            <w:r>
              <w:rPr>
                <w:noProof/>
                <w:webHidden/>
              </w:rPr>
              <w:fldChar w:fldCharType="begin"/>
            </w:r>
            <w:r>
              <w:rPr>
                <w:noProof/>
                <w:webHidden/>
              </w:rPr>
              <w:instrText xml:space="preserve"> PAGEREF _Toc216632634 \h </w:instrText>
            </w:r>
            <w:r>
              <w:rPr>
                <w:noProof/>
                <w:webHidden/>
              </w:rPr>
            </w:r>
            <w:r>
              <w:rPr>
                <w:noProof/>
                <w:webHidden/>
              </w:rPr>
              <w:fldChar w:fldCharType="separate"/>
            </w:r>
            <w:r>
              <w:rPr>
                <w:noProof/>
                <w:webHidden/>
              </w:rPr>
              <w:t>88</w:t>
            </w:r>
            <w:r>
              <w:rPr>
                <w:noProof/>
                <w:webHidden/>
              </w:rPr>
              <w:fldChar w:fldCharType="end"/>
            </w:r>
          </w:hyperlink>
        </w:p>
        <w:p w14:paraId="52DB5CDA" w14:textId="60E56844" w:rsidR="00EA75A3" w:rsidRDefault="00EA75A3">
          <w:pPr>
            <w:pStyle w:val="Obsah2"/>
            <w:tabs>
              <w:tab w:val="right" w:leader="dot" w:pos="9062"/>
            </w:tabs>
            <w:rPr>
              <w:noProof/>
              <w:sz w:val="22"/>
            </w:rPr>
          </w:pPr>
          <w:hyperlink w:anchor="_Toc216632635" w:history="1">
            <w:r w:rsidRPr="00D323E8">
              <w:rPr>
                <w:rStyle w:val="Hypertextovodkaz"/>
                <w:noProof/>
              </w:rPr>
              <w:t>II_8.2 Průběžné vyhodnocení naplňování ročního akčního plánu z předchozího období</w:t>
            </w:r>
            <w:r>
              <w:rPr>
                <w:noProof/>
                <w:webHidden/>
              </w:rPr>
              <w:tab/>
            </w:r>
            <w:r>
              <w:rPr>
                <w:noProof/>
                <w:webHidden/>
              </w:rPr>
              <w:fldChar w:fldCharType="begin"/>
            </w:r>
            <w:r>
              <w:rPr>
                <w:noProof/>
                <w:webHidden/>
              </w:rPr>
              <w:instrText xml:space="preserve"> PAGEREF _Toc216632635 \h </w:instrText>
            </w:r>
            <w:r>
              <w:rPr>
                <w:noProof/>
                <w:webHidden/>
              </w:rPr>
            </w:r>
            <w:r>
              <w:rPr>
                <w:noProof/>
                <w:webHidden/>
              </w:rPr>
              <w:fldChar w:fldCharType="separate"/>
            </w:r>
            <w:r>
              <w:rPr>
                <w:noProof/>
                <w:webHidden/>
              </w:rPr>
              <w:t>95</w:t>
            </w:r>
            <w:r>
              <w:rPr>
                <w:noProof/>
                <w:webHidden/>
              </w:rPr>
              <w:fldChar w:fldCharType="end"/>
            </w:r>
          </w:hyperlink>
        </w:p>
        <w:p w14:paraId="4485FED2" w14:textId="2BC9CA2D" w:rsidR="00EA75A3" w:rsidRDefault="00EA75A3">
          <w:pPr>
            <w:pStyle w:val="Obsah3"/>
            <w:tabs>
              <w:tab w:val="right" w:leader="dot" w:pos="9062"/>
            </w:tabs>
            <w:rPr>
              <w:noProof/>
              <w:sz w:val="22"/>
            </w:rPr>
          </w:pPr>
          <w:hyperlink w:anchor="_Toc216632636" w:history="1">
            <w:r w:rsidRPr="00D323E8">
              <w:rPr>
                <w:rStyle w:val="Hypertextovodkaz"/>
                <w:noProof/>
              </w:rPr>
              <w:t>Rozvojové neinvestiční aktivity</w:t>
            </w:r>
            <w:r>
              <w:rPr>
                <w:noProof/>
                <w:webHidden/>
              </w:rPr>
              <w:tab/>
            </w:r>
            <w:r>
              <w:rPr>
                <w:noProof/>
                <w:webHidden/>
              </w:rPr>
              <w:fldChar w:fldCharType="begin"/>
            </w:r>
            <w:r>
              <w:rPr>
                <w:noProof/>
                <w:webHidden/>
              </w:rPr>
              <w:instrText xml:space="preserve"> PAGEREF _Toc216632636 \h </w:instrText>
            </w:r>
            <w:r>
              <w:rPr>
                <w:noProof/>
                <w:webHidden/>
              </w:rPr>
            </w:r>
            <w:r>
              <w:rPr>
                <w:noProof/>
                <w:webHidden/>
              </w:rPr>
              <w:fldChar w:fldCharType="separate"/>
            </w:r>
            <w:r>
              <w:rPr>
                <w:noProof/>
                <w:webHidden/>
              </w:rPr>
              <w:t>96</w:t>
            </w:r>
            <w:r>
              <w:rPr>
                <w:noProof/>
                <w:webHidden/>
              </w:rPr>
              <w:fldChar w:fldCharType="end"/>
            </w:r>
          </w:hyperlink>
        </w:p>
        <w:p w14:paraId="638DA025" w14:textId="580F2C5F" w:rsidR="00EA75A3" w:rsidRDefault="00EA75A3">
          <w:pPr>
            <w:pStyle w:val="Obsah3"/>
            <w:tabs>
              <w:tab w:val="right" w:leader="dot" w:pos="9062"/>
            </w:tabs>
            <w:rPr>
              <w:noProof/>
              <w:sz w:val="22"/>
            </w:rPr>
          </w:pPr>
          <w:hyperlink w:anchor="_Toc216632637" w:history="1">
            <w:r w:rsidRPr="00D323E8">
              <w:rPr>
                <w:rStyle w:val="Hypertextovodkaz"/>
                <w:rFonts w:eastAsia="Times New Roman"/>
                <w:noProof/>
              </w:rPr>
              <w:t>Rozvojové investiční aktivity</w:t>
            </w:r>
            <w:r>
              <w:rPr>
                <w:noProof/>
                <w:webHidden/>
              </w:rPr>
              <w:tab/>
            </w:r>
            <w:r>
              <w:rPr>
                <w:noProof/>
                <w:webHidden/>
              </w:rPr>
              <w:fldChar w:fldCharType="begin"/>
            </w:r>
            <w:r>
              <w:rPr>
                <w:noProof/>
                <w:webHidden/>
              </w:rPr>
              <w:instrText xml:space="preserve"> PAGEREF _Toc216632637 \h </w:instrText>
            </w:r>
            <w:r>
              <w:rPr>
                <w:noProof/>
                <w:webHidden/>
              </w:rPr>
            </w:r>
            <w:r>
              <w:rPr>
                <w:noProof/>
                <w:webHidden/>
              </w:rPr>
              <w:fldChar w:fldCharType="separate"/>
            </w:r>
            <w:r>
              <w:rPr>
                <w:noProof/>
                <w:webHidden/>
              </w:rPr>
              <w:t>98</w:t>
            </w:r>
            <w:r>
              <w:rPr>
                <w:noProof/>
                <w:webHidden/>
              </w:rPr>
              <w:fldChar w:fldCharType="end"/>
            </w:r>
          </w:hyperlink>
        </w:p>
        <w:p w14:paraId="4B458DD2" w14:textId="4773B204" w:rsidR="00EA75A3" w:rsidRDefault="00EA75A3">
          <w:pPr>
            <w:pStyle w:val="Obsah1"/>
            <w:rPr>
              <w:rFonts w:asciiTheme="minorHAnsi" w:hAnsiTheme="minorHAnsi"/>
              <w:b w:val="0"/>
              <w:sz w:val="22"/>
            </w:rPr>
          </w:pPr>
          <w:hyperlink w:anchor="_Toc216632638" w:history="1">
            <w:r w:rsidRPr="00D323E8">
              <w:rPr>
                <w:rStyle w:val="Hypertextovodkaz"/>
              </w:rPr>
              <w:t>II_9 Analýza dotčených skupin v oblasti vzdělávání v řešeném území</w:t>
            </w:r>
            <w:r>
              <w:rPr>
                <w:webHidden/>
              </w:rPr>
              <w:tab/>
            </w:r>
            <w:r>
              <w:rPr>
                <w:webHidden/>
              </w:rPr>
              <w:fldChar w:fldCharType="begin"/>
            </w:r>
            <w:r>
              <w:rPr>
                <w:webHidden/>
              </w:rPr>
              <w:instrText xml:space="preserve"> PAGEREF _Toc216632638 \h </w:instrText>
            </w:r>
            <w:r>
              <w:rPr>
                <w:webHidden/>
              </w:rPr>
            </w:r>
            <w:r>
              <w:rPr>
                <w:webHidden/>
              </w:rPr>
              <w:fldChar w:fldCharType="separate"/>
            </w:r>
            <w:r>
              <w:rPr>
                <w:webHidden/>
              </w:rPr>
              <w:t>98</w:t>
            </w:r>
            <w:r>
              <w:rPr>
                <w:webHidden/>
              </w:rPr>
              <w:fldChar w:fldCharType="end"/>
            </w:r>
          </w:hyperlink>
        </w:p>
        <w:p w14:paraId="465E9E16" w14:textId="10F12DEA" w:rsidR="00EA75A3" w:rsidRDefault="00EA75A3">
          <w:pPr>
            <w:pStyle w:val="Obsah1"/>
            <w:rPr>
              <w:rFonts w:asciiTheme="minorHAnsi" w:hAnsiTheme="minorHAnsi"/>
              <w:b w:val="0"/>
              <w:sz w:val="22"/>
            </w:rPr>
          </w:pPr>
          <w:hyperlink w:anchor="_Toc216632639" w:history="1">
            <w:r w:rsidRPr="00D323E8">
              <w:rPr>
                <w:rStyle w:val="Hypertextovodkaz"/>
              </w:rPr>
              <w:t>II_10 Východiska pro strategii</w:t>
            </w:r>
            <w:r>
              <w:rPr>
                <w:webHidden/>
              </w:rPr>
              <w:tab/>
            </w:r>
            <w:r>
              <w:rPr>
                <w:webHidden/>
              </w:rPr>
              <w:fldChar w:fldCharType="begin"/>
            </w:r>
            <w:r>
              <w:rPr>
                <w:webHidden/>
              </w:rPr>
              <w:instrText xml:space="preserve"> PAGEREF _Toc216632639 \h </w:instrText>
            </w:r>
            <w:r>
              <w:rPr>
                <w:webHidden/>
              </w:rPr>
            </w:r>
            <w:r>
              <w:rPr>
                <w:webHidden/>
              </w:rPr>
              <w:fldChar w:fldCharType="separate"/>
            </w:r>
            <w:r>
              <w:rPr>
                <w:webHidden/>
              </w:rPr>
              <w:t>100</w:t>
            </w:r>
            <w:r>
              <w:rPr>
                <w:webHidden/>
              </w:rPr>
              <w:fldChar w:fldCharType="end"/>
            </w:r>
          </w:hyperlink>
        </w:p>
        <w:p w14:paraId="36E381F1" w14:textId="07B891B7" w:rsidR="00EA75A3" w:rsidRDefault="00EA75A3">
          <w:pPr>
            <w:pStyle w:val="Obsah3"/>
            <w:tabs>
              <w:tab w:val="right" w:leader="dot" w:pos="9062"/>
            </w:tabs>
            <w:rPr>
              <w:noProof/>
              <w:sz w:val="22"/>
            </w:rPr>
          </w:pPr>
          <w:hyperlink w:anchor="_Toc216632640" w:history="1">
            <w:r w:rsidRPr="00D323E8">
              <w:rPr>
                <w:rStyle w:val="Hypertextovodkaz"/>
                <w:noProof/>
              </w:rPr>
              <w:t>II_10.1 Vymezení problémových oblastí a klíčových problémů</w:t>
            </w:r>
            <w:r>
              <w:rPr>
                <w:noProof/>
                <w:webHidden/>
              </w:rPr>
              <w:tab/>
            </w:r>
            <w:r>
              <w:rPr>
                <w:noProof/>
                <w:webHidden/>
              </w:rPr>
              <w:fldChar w:fldCharType="begin"/>
            </w:r>
            <w:r>
              <w:rPr>
                <w:noProof/>
                <w:webHidden/>
              </w:rPr>
              <w:instrText xml:space="preserve"> PAGEREF _Toc216632640 \h </w:instrText>
            </w:r>
            <w:r>
              <w:rPr>
                <w:noProof/>
                <w:webHidden/>
              </w:rPr>
            </w:r>
            <w:r>
              <w:rPr>
                <w:noProof/>
                <w:webHidden/>
              </w:rPr>
              <w:fldChar w:fldCharType="separate"/>
            </w:r>
            <w:r>
              <w:rPr>
                <w:noProof/>
                <w:webHidden/>
              </w:rPr>
              <w:t>101</w:t>
            </w:r>
            <w:r>
              <w:rPr>
                <w:noProof/>
                <w:webHidden/>
              </w:rPr>
              <w:fldChar w:fldCharType="end"/>
            </w:r>
          </w:hyperlink>
        </w:p>
        <w:p w14:paraId="50FCCD1F" w14:textId="0F7E2A47" w:rsidR="00EA75A3" w:rsidRDefault="00EA75A3">
          <w:pPr>
            <w:pStyle w:val="Obsah3"/>
            <w:tabs>
              <w:tab w:val="right" w:leader="dot" w:pos="9062"/>
            </w:tabs>
            <w:rPr>
              <w:noProof/>
              <w:sz w:val="22"/>
            </w:rPr>
          </w:pPr>
          <w:hyperlink w:anchor="_Toc216632641" w:history="1">
            <w:r w:rsidRPr="00D323E8">
              <w:rPr>
                <w:rStyle w:val="Hypertextovodkaz"/>
                <w:noProof/>
              </w:rPr>
              <w:t>II_10.2 SWOT-3 analýza povinných témat MAP v území ORP Teplice</w:t>
            </w:r>
            <w:r>
              <w:rPr>
                <w:noProof/>
                <w:webHidden/>
              </w:rPr>
              <w:tab/>
            </w:r>
            <w:r>
              <w:rPr>
                <w:noProof/>
                <w:webHidden/>
              </w:rPr>
              <w:fldChar w:fldCharType="begin"/>
            </w:r>
            <w:r>
              <w:rPr>
                <w:noProof/>
                <w:webHidden/>
              </w:rPr>
              <w:instrText xml:space="preserve"> PAGEREF _Toc216632641 \h </w:instrText>
            </w:r>
            <w:r>
              <w:rPr>
                <w:noProof/>
                <w:webHidden/>
              </w:rPr>
            </w:r>
            <w:r>
              <w:rPr>
                <w:noProof/>
                <w:webHidden/>
              </w:rPr>
              <w:fldChar w:fldCharType="separate"/>
            </w:r>
            <w:r>
              <w:rPr>
                <w:noProof/>
                <w:webHidden/>
              </w:rPr>
              <w:t>107</w:t>
            </w:r>
            <w:r>
              <w:rPr>
                <w:noProof/>
                <w:webHidden/>
              </w:rPr>
              <w:fldChar w:fldCharType="end"/>
            </w:r>
          </w:hyperlink>
        </w:p>
        <w:p w14:paraId="0D55FE8C" w14:textId="2BE537AB" w:rsidR="00EA75A3" w:rsidRDefault="00EA75A3">
          <w:pPr>
            <w:pStyle w:val="Obsah3"/>
            <w:tabs>
              <w:tab w:val="right" w:leader="dot" w:pos="9062"/>
            </w:tabs>
            <w:rPr>
              <w:noProof/>
              <w:sz w:val="22"/>
            </w:rPr>
          </w:pPr>
          <w:hyperlink w:anchor="_Toc216632642" w:history="1">
            <w:r w:rsidRPr="00D323E8">
              <w:rPr>
                <w:rStyle w:val="Hypertextovodkaz"/>
                <w:noProof/>
              </w:rPr>
              <w:t>II_10.3 Vymezení prioritních oblastí rozvoje ORP Teplice</w:t>
            </w:r>
            <w:r>
              <w:rPr>
                <w:noProof/>
                <w:webHidden/>
              </w:rPr>
              <w:tab/>
            </w:r>
            <w:r>
              <w:rPr>
                <w:noProof/>
                <w:webHidden/>
              </w:rPr>
              <w:fldChar w:fldCharType="begin"/>
            </w:r>
            <w:r>
              <w:rPr>
                <w:noProof/>
                <w:webHidden/>
              </w:rPr>
              <w:instrText xml:space="preserve"> PAGEREF _Toc216632642 \h </w:instrText>
            </w:r>
            <w:r>
              <w:rPr>
                <w:noProof/>
                <w:webHidden/>
              </w:rPr>
            </w:r>
            <w:r>
              <w:rPr>
                <w:noProof/>
                <w:webHidden/>
              </w:rPr>
              <w:fldChar w:fldCharType="separate"/>
            </w:r>
            <w:r>
              <w:rPr>
                <w:noProof/>
                <w:webHidden/>
              </w:rPr>
              <w:t>115</w:t>
            </w:r>
            <w:r>
              <w:rPr>
                <w:noProof/>
                <w:webHidden/>
              </w:rPr>
              <w:fldChar w:fldCharType="end"/>
            </w:r>
          </w:hyperlink>
        </w:p>
        <w:p w14:paraId="371303FF" w14:textId="5463A89F" w:rsidR="00EA75A3" w:rsidRDefault="00EA75A3">
          <w:pPr>
            <w:pStyle w:val="Obsah3"/>
            <w:tabs>
              <w:tab w:val="right" w:leader="dot" w:pos="9062"/>
            </w:tabs>
            <w:rPr>
              <w:noProof/>
              <w:sz w:val="22"/>
            </w:rPr>
          </w:pPr>
          <w:hyperlink w:anchor="_Toc216632643" w:history="1">
            <w:r w:rsidRPr="00D323E8">
              <w:rPr>
                <w:rStyle w:val="Hypertextovodkaz"/>
                <w:noProof/>
              </w:rPr>
              <w:t>II_10.4 SWOT-3 analýza prioritních oblastí rozvoje v území ORP Teplice</w:t>
            </w:r>
            <w:r>
              <w:rPr>
                <w:noProof/>
                <w:webHidden/>
              </w:rPr>
              <w:tab/>
            </w:r>
            <w:r>
              <w:rPr>
                <w:noProof/>
                <w:webHidden/>
              </w:rPr>
              <w:fldChar w:fldCharType="begin"/>
            </w:r>
            <w:r>
              <w:rPr>
                <w:noProof/>
                <w:webHidden/>
              </w:rPr>
              <w:instrText xml:space="preserve"> PAGEREF _Toc216632643 \h </w:instrText>
            </w:r>
            <w:r>
              <w:rPr>
                <w:noProof/>
                <w:webHidden/>
              </w:rPr>
            </w:r>
            <w:r>
              <w:rPr>
                <w:noProof/>
                <w:webHidden/>
              </w:rPr>
              <w:fldChar w:fldCharType="separate"/>
            </w:r>
            <w:r>
              <w:rPr>
                <w:noProof/>
                <w:webHidden/>
              </w:rPr>
              <w:t>115</w:t>
            </w:r>
            <w:r>
              <w:rPr>
                <w:noProof/>
                <w:webHidden/>
              </w:rPr>
              <w:fldChar w:fldCharType="end"/>
            </w:r>
          </w:hyperlink>
        </w:p>
        <w:p w14:paraId="6F8D1DE2" w14:textId="55707438" w:rsidR="00EA75A3" w:rsidRDefault="00EA75A3">
          <w:pPr>
            <w:pStyle w:val="Obsah1"/>
            <w:rPr>
              <w:rFonts w:asciiTheme="minorHAnsi" w:hAnsiTheme="minorHAnsi"/>
              <w:b w:val="0"/>
              <w:sz w:val="22"/>
            </w:rPr>
          </w:pPr>
          <w:hyperlink w:anchor="_Toc216632644" w:history="1">
            <w:r w:rsidRPr="00D323E8">
              <w:rPr>
                <w:rStyle w:val="Hypertextovodkaz"/>
              </w:rPr>
              <w:t>ČÁST III - STRATEGICKÁ ČÁST</w:t>
            </w:r>
            <w:r>
              <w:rPr>
                <w:webHidden/>
              </w:rPr>
              <w:tab/>
            </w:r>
            <w:r>
              <w:rPr>
                <w:webHidden/>
              </w:rPr>
              <w:fldChar w:fldCharType="begin"/>
            </w:r>
            <w:r>
              <w:rPr>
                <w:webHidden/>
              </w:rPr>
              <w:instrText xml:space="preserve"> PAGEREF _Toc216632644 \h </w:instrText>
            </w:r>
            <w:r>
              <w:rPr>
                <w:webHidden/>
              </w:rPr>
            </w:r>
            <w:r>
              <w:rPr>
                <w:webHidden/>
              </w:rPr>
              <w:fldChar w:fldCharType="separate"/>
            </w:r>
            <w:r>
              <w:rPr>
                <w:webHidden/>
              </w:rPr>
              <w:t>120</w:t>
            </w:r>
            <w:r>
              <w:rPr>
                <w:webHidden/>
              </w:rPr>
              <w:fldChar w:fldCharType="end"/>
            </w:r>
          </w:hyperlink>
        </w:p>
        <w:p w14:paraId="13C0558D" w14:textId="6D081F41" w:rsidR="00EA75A3" w:rsidRDefault="00EA75A3">
          <w:pPr>
            <w:pStyle w:val="Obsah1"/>
            <w:rPr>
              <w:rFonts w:asciiTheme="minorHAnsi" w:hAnsiTheme="minorHAnsi"/>
              <w:b w:val="0"/>
              <w:sz w:val="22"/>
            </w:rPr>
          </w:pPr>
          <w:hyperlink w:anchor="_Toc216632645" w:history="1">
            <w:r w:rsidRPr="00D323E8">
              <w:rPr>
                <w:rStyle w:val="Hypertextovodkaz"/>
              </w:rPr>
              <w:t>III_1 Vize</w:t>
            </w:r>
            <w:r>
              <w:rPr>
                <w:webHidden/>
              </w:rPr>
              <w:tab/>
            </w:r>
            <w:r>
              <w:rPr>
                <w:webHidden/>
              </w:rPr>
              <w:fldChar w:fldCharType="begin"/>
            </w:r>
            <w:r>
              <w:rPr>
                <w:webHidden/>
              </w:rPr>
              <w:instrText xml:space="preserve"> PAGEREF _Toc216632645 \h </w:instrText>
            </w:r>
            <w:r>
              <w:rPr>
                <w:webHidden/>
              </w:rPr>
            </w:r>
            <w:r>
              <w:rPr>
                <w:webHidden/>
              </w:rPr>
              <w:fldChar w:fldCharType="separate"/>
            </w:r>
            <w:r>
              <w:rPr>
                <w:webHidden/>
              </w:rPr>
              <w:t>121</w:t>
            </w:r>
            <w:r>
              <w:rPr>
                <w:webHidden/>
              </w:rPr>
              <w:fldChar w:fldCharType="end"/>
            </w:r>
          </w:hyperlink>
        </w:p>
        <w:p w14:paraId="549EABCF" w14:textId="316EC0CB" w:rsidR="00EA75A3" w:rsidRDefault="00EA75A3">
          <w:pPr>
            <w:pStyle w:val="Obsah1"/>
            <w:rPr>
              <w:rFonts w:asciiTheme="minorHAnsi" w:hAnsiTheme="minorHAnsi"/>
              <w:b w:val="0"/>
              <w:sz w:val="22"/>
            </w:rPr>
          </w:pPr>
          <w:hyperlink w:anchor="_Toc216632646" w:history="1">
            <w:r w:rsidRPr="00D323E8">
              <w:rPr>
                <w:rStyle w:val="Hypertextovodkaz"/>
              </w:rPr>
              <w:t>III_2 Přehled priorit, cílů a jejich vazeb na území ORP Teplice</w:t>
            </w:r>
            <w:r>
              <w:rPr>
                <w:webHidden/>
              </w:rPr>
              <w:tab/>
            </w:r>
            <w:r>
              <w:rPr>
                <w:webHidden/>
              </w:rPr>
              <w:fldChar w:fldCharType="begin"/>
            </w:r>
            <w:r>
              <w:rPr>
                <w:webHidden/>
              </w:rPr>
              <w:instrText xml:space="preserve"> PAGEREF _Toc216632646 \h </w:instrText>
            </w:r>
            <w:r>
              <w:rPr>
                <w:webHidden/>
              </w:rPr>
            </w:r>
            <w:r>
              <w:rPr>
                <w:webHidden/>
              </w:rPr>
              <w:fldChar w:fldCharType="separate"/>
            </w:r>
            <w:r>
              <w:rPr>
                <w:webHidden/>
              </w:rPr>
              <w:t>122</w:t>
            </w:r>
            <w:r>
              <w:rPr>
                <w:webHidden/>
              </w:rPr>
              <w:fldChar w:fldCharType="end"/>
            </w:r>
          </w:hyperlink>
        </w:p>
        <w:p w14:paraId="6631F6C5" w14:textId="026A71CF" w:rsidR="00EA75A3" w:rsidRDefault="00EA75A3">
          <w:pPr>
            <w:pStyle w:val="Obsah1"/>
            <w:rPr>
              <w:rFonts w:asciiTheme="minorHAnsi" w:hAnsiTheme="minorHAnsi"/>
              <w:b w:val="0"/>
              <w:sz w:val="22"/>
            </w:rPr>
          </w:pPr>
          <w:hyperlink w:anchor="_Toc216632647" w:history="1">
            <w:r w:rsidRPr="00D323E8">
              <w:rPr>
                <w:rStyle w:val="Hypertextovodkaz"/>
              </w:rPr>
              <w:t>III_3 Popis jednotlivých cílů</w:t>
            </w:r>
            <w:r>
              <w:rPr>
                <w:webHidden/>
              </w:rPr>
              <w:tab/>
            </w:r>
            <w:r>
              <w:rPr>
                <w:webHidden/>
              </w:rPr>
              <w:fldChar w:fldCharType="begin"/>
            </w:r>
            <w:r>
              <w:rPr>
                <w:webHidden/>
              </w:rPr>
              <w:instrText xml:space="preserve"> PAGEREF _Toc216632647 \h </w:instrText>
            </w:r>
            <w:r>
              <w:rPr>
                <w:webHidden/>
              </w:rPr>
            </w:r>
            <w:r>
              <w:rPr>
                <w:webHidden/>
              </w:rPr>
              <w:fldChar w:fldCharType="separate"/>
            </w:r>
            <w:r>
              <w:rPr>
                <w:webHidden/>
              </w:rPr>
              <w:t>124</w:t>
            </w:r>
            <w:r>
              <w:rPr>
                <w:webHidden/>
              </w:rPr>
              <w:fldChar w:fldCharType="end"/>
            </w:r>
          </w:hyperlink>
        </w:p>
        <w:p w14:paraId="25D4C3DA" w14:textId="563570C1" w:rsidR="00EA75A3" w:rsidRDefault="00EA75A3">
          <w:pPr>
            <w:pStyle w:val="Obsah1"/>
            <w:rPr>
              <w:rFonts w:asciiTheme="minorHAnsi" w:hAnsiTheme="minorHAnsi"/>
              <w:b w:val="0"/>
              <w:sz w:val="22"/>
            </w:rPr>
          </w:pPr>
          <w:hyperlink w:anchor="_Toc216632648" w:history="1">
            <w:r w:rsidRPr="00D323E8">
              <w:rPr>
                <w:rStyle w:val="Hypertextovodkaz"/>
              </w:rPr>
              <w:t>III_4 Vazby cílů na opatření MAP</w:t>
            </w:r>
            <w:r>
              <w:rPr>
                <w:webHidden/>
              </w:rPr>
              <w:tab/>
            </w:r>
            <w:r>
              <w:rPr>
                <w:webHidden/>
              </w:rPr>
              <w:fldChar w:fldCharType="begin"/>
            </w:r>
            <w:r>
              <w:rPr>
                <w:webHidden/>
              </w:rPr>
              <w:instrText xml:space="preserve"> PAGEREF _Toc216632648 \h </w:instrText>
            </w:r>
            <w:r>
              <w:rPr>
                <w:webHidden/>
              </w:rPr>
            </w:r>
            <w:r>
              <w:rPr>
                <w:webHidden/>
              </w:rPr>
              <w:fldChar w:fldCharType="separate"/>
            </w:r>
            <w:r>
              <w:rPr>
                <w:webHidden/>
              </w:rPr>
              <w:t>137</w:t>
            </w:r>
            <w:r>
              <w:rPr>
                <w:webHidden/>
              </w:rPr>
              <w:fldChar w:fldCharType="end"/>
            </w:r>
          </w:hyperlink>
        </w:p>
        <w:p w14:paraId="6E6A4554" w14:textId="175381DB" w:rsidR="00EA75A3" w:rsidRDefault="00EA75A3">
          <w:pPr>
            <w:pStyle w:val="Obsah1"/>
            <w:rPr>
              <w:rFonts w:asciiTheme="minorHAnsi" w:hAnsiTheme="minorHAnsi"/>
              <w:b w:val="0"/>
              <w:sz w:val="22"/>
            </w:rPr>
          </w:pPr>
          <w:hyperlink w:anchor="_Toc216632649" w:history="1">
            <w:r w:rsidRPr="00D323E8">
              <w:rPr>
                <w:rStyle w:val="Hypertextovodkaz"/>
              </w:rPr>
              <w:t>III_5 Členění cílů na opatření</w:t>
            </w:r>
            <w:r>
              <w:rPr>
                <w:webHidden/>
              </w:rPr>
              <w:tab/>
            </w:r>
            <w:r>
              <w:rPr>
                <w:webHidden/>
              </w:rPr>
              <w:fldChar w:fldCharType="begin"/>
            </w:r>
            <w:r>
              <w:rPr>
                <w:webHidden/>
              </w:rPr>
              <w:instrText xml:space="preserve"> PAGEREF _Toc216632649 \h </w:instrText>
            </w:r>
            <w:r>
              <w:rPr>
                <w:webHidden/>
              </w:rPr>
            </w:r>
            <w:r>
              <w:rPr>
                <w:webHidden/>
              </w:rPr>
              <w:fldChar w:fldCharType="separate"/>
            </w:r>
            <w:r>
              <w:rPr>
                <w:webHidden/>
              </w:rPr>
              <w:t>140</w:t>
            </w:r>
            <w:r>
              <w:rPr>
                <w:webHidden/>
              </w:rPr>
              <w:fldChar w:fldCharType="end"/>
            </w:r>
          </w:hyperlink>
        </w:p>
        <w:p w14:paraId="7DF29E20" w14:textId="2DEB7A62" w:rsidR="00EA75A3" w:rsidRDefault="00EA75A3">
          <w:pPr>
            <w:pStyle w:val="Obsah1"/>
            <w:rPr>
              <w:rFonts w:asciiTheme="minorHAnsi" w:hAnsiTheme="minorHAnsi"/>
              <w:b w:val="0"/>
              <w:sz w:val="22"/>
            </w:rPr>
          </w:pPr>
          <w:hyperlink w:anchor="_Toc216632650" w:history="1">
            <w:r w:rsidRPr="00D323E8">
              <w:rPr>
                <w:rStyle w:val="Hypertextovodkaz"/>
              </w:rPr>
              <w:t>III_6 Referenční rámec</w:t>
            </w:r>
            <w:r>
              <w:rPr>
                <w:webHidden/>
              </w:rPr>
              <w:tab/>
            </w:r>
            <w:r>
              <w:rPr>
                <w:webHidden/>
              </w:rPr>
              <w:fldChar w:fldCharType="begin"/>
            </w:r>
            <w:r>
              <w:rPr>
                <w:webHidden/>
              </w:rPr>
              <w:instrText xml:space="preserve"> PAGEREF _Toc216632650 \h </w:instrText>
            </w:r>
            <w:r>
              <w:rPr>
                <w:webHidden/>
              </w:rPr>
            </w:r>
            <w:r>
              <w:rPr>
                <w:webHidden/>
              </w:rPr>
              <w:fldChar w:fldCharType="separate"/>
            </w:r>
            <w:r>
              <w:rPr>
                <w:webHidden/>
              </w:rPr>
              <w:t>146</w:t>
            </w:r>
            <w:r>
              <w:rPr>
                <w:webHidden/>
              </w:rPr>
              <w:fldChar w:fldCharType="end"/>
            </w:r>
          </w:hyperlink>
        </w:p>
        <w:p w14:paraId="5FA92025" w14:textId="2F939F37" w:rsidR="00EA75A3" w:rsidRDefault="00EA75A3">
          <w:pPr>
            <w:pStyle w:val="Obsah1"/>
            <w:rPr>
              <w:rFonts w:asciiTheme="minorHAnsi" w:hAnsiTheme="minorHAnsi"/>
              <w:b w:val="0"/>
              <w:sz w:val="22"/>
            </w:rPr>
          </w:pPr>
          <w:hyperlink w:anchor="_Toc216632651" w:history="1">
            <w:r w:rsidRPr="00D323E8">
              <w:rPr>
                <w:rStyle w:val="Hypertextovodkaz"/>
              </w:rPr>
              <w:t>ČÁST IV – IMPLEMENTAČNÍ ČÁST</w:t>
            </w:r>
            <w:r>
              <w:rPr>
                <w:webHidden/>
              </w:rPr>
              <w:tab/>
            </w:r>
            <w:r>
              <w:rPr>
                <w:webHidden/>
              </w:rPr>
              <w:fldChar w:fldCharType="begin"/>
            </w:r>
            <w:r>
              <w:rPr>
                <w:webHidden/>
              </w:rPr>
              <w:instrText xml:space="preserve"> PAGEREF _Toc216632651 \h </w:instrText>
            </w:r>
            <w:r>
              <w:rPr>
                <w:webHidden/>
              </w:rPr>
            </w:r>
            <w:r>
              <w:rPr>
                <w:webHidden/>
              </w:rPr>
              <w:fldChar w:fldCharType="separate"/>
            </w:r>
            <w:r>
              <w:rPr>
                <w:webHidden/>
              </w:rPr>
              <w:t>149</w:t>
            </w:r>
            <w:r>
              <w:rPr>
                <w:webHidden/>
              </w:rPr>
              <w:fldChar w:fldCharType="end"/>
            </w:r>
          </w:hyperlink>
        </w:p>
        <w:p w14:paraId="76430248" w14:textId="300D04B6" w:rsidR="00EA75A3" w:rsidRDefault="00EA75A3">
          <w:pPr>
            <w:pStyle w:val="Obsah1"/>
            <w:rPr>
              <w:rFonts w:asciiTheme="minorHAnsi" w:hAnsiTheme="minorHAnsi"/>
              <w:b w:val="0"/>
              <w:sz w:val="22"/>
            </w:rPr>
          </w:pPr>
          <w:hyperlink w:anchor="_Toc216632652" w:history="1">
            <w:r w:rsidRPr="00D323E8">
              <w:rPr>
                <w:rStyle w:val="Hypertextovodkaz"/>
              </w:rPr>
              <w:t>IV_1 Řízení a organizační zajištění implementace MAP IV</w:t>
            </w:r>
            <w:r>
              <w:rPr>
                <w:webHidden/>
              </w:rPr>
              <w:tab/>
            </w:r>
            <w:r>
              <w:rPr>
                <w:webHidden/>
              </w:rPr>
              <w:fldChar w:fldCharType="begin"/>
            </w:r>
            <w:r>
              <w:rPr>
                <w:webHidden/>
              </w:rPr>
              <w:instrText xml:space="preserve"> PAGEREF _Toc216632652 \h </w:instrText>
            </w:r>
            <w:r>
              <w:rPr>
                <w:webHidden/>
              </w:rPr>
            </w:r>
            <w:r>
              <w:rPr>
                <w:webHidden/>
              </w:rPr>
              <w:fldChar w:fldCharType="separate"/>
            </w:r>
            <w:r>
              <w:rPr>
                <w:webHidden/>
              </w:rPr>
              <w:t>150</w:t>
            </w:r>
            <w:r>
              <w:rPr>
                <w:webHidden/>
              </w:rPr>
              <w:fldChar w:fldCharType="end"/>
            </w:r>
          </w:hyperlink>
        </w:p>
        <w:p w14:paraId="03BB7201" w14:textId="22A6C956" w:rsidR="00EA75A3" w:rsidRDefault="00EA75A3">
          <w:pPr>
            <w:pStyle w:val="Obsah1"/>
            <w:rPr>
              <w:rFonts w:asciiTheme="minorHAnsi" w:hAnsiTheme="minorHAnsi"/>
              <w:b w:val="0"/>
              <w:sz w:val="22"/>
            </w:rPr>
          </w:pPr>
          <w:hyperlink w:anchor="_Toc216632653" w:history="1">
            <w:r w:rsidRPr="00D323E8">
              <w:rPr>
                <w:rStyle w:val="Hypertextovodkaz"/>
              </w:rPr>
              <w:t>IV_2 Vnitřní hodnocení projektu MAP IV</w:t>
            </w:r>
            <w:r>
              <w:rPr>
                <w:webHidden/>
              </w:rPr>
              <w:tab/>
            </w:r>
            <w:r>
              <w:rPr>
                <w:webHidden/>
              </w:rPr>
              <w:fldChar w:fldCharType="begin"/>
            </w:r>
            <w:r>
              <w:rPr>
                <w:webHidden/>
              </w:rPr>
              <w:instrText xml:space="preserve"> PAGEREF _Toc216632653 \h </w:instrText>
            </w:r>
            <w:r>
              <w:rPr>
                <w:webHidden/>
              </w:rPr>
            </w:r>
            <w:r>
              <w:rPr>
                <w:webHidden/>
              </w:rPr>
              <w:fldChar w:fldCharType="separate"/>
            </w:r>
            <w:r>
              <w:rPr>
                <w:webHidden/>
              </w:rPr>
              <w:t>151</w:t>
            </w:r>
            <w:r>
              <w:rPr>
                <w:webHidden/>
              </w:rPr>
              <w:fldChar w:fldCharType="end"/>
            </w:r>
          </w:hyperlink>
        </w:p>
        <w:p w14:paraId="49114EEE" w14:textId="6FD68E09" w:rsidR="00EA75A3" w:rsidRDefault="00EA75A3">
          <w:pPr>
            <w:pStyle w:val="Obsah1"/>
            <w:rPr>
              <w:rFonts w:asciiTheme="minorHAnsi" w:hAnsiTheme="minorHAnsi"/>
              <w:b w:val="0"/>
              <w:sz w:val="22"/>
            </w:rPr>
          </w:pPr>
          <w:hyperlink w:anchor="_Toc216632654" w:history="1">
            <w:r w:rsidRPr="00D323E8">
              <w:rPr>
                <w:rStyle w:val="Hypertextovodkaz"/>
              </w:rPr>
              <w:t>IV_3 Akční plán</w:t>
            </w:r>
            <w:r>
              <w:rPr>
                <w:webHidden/>
              </w:rPr>
              <w:tab/>
            </w:r>
            <w:r>
              <w:rPr>
                <w:webHidden/>
              </w:rPr>
              <w:fldChar w:fldCharType="begin"/>
            </w:r>
            <w:r>
              <w:rPr>
                <w:webHidden/>
              </w:rPr>
              <w:instrText xml:space="preserve"> PAGEREF _Toc216632654 \h </w:instrText>
            </w:r>
            <w:r>
              <w:rPr>
                <w:webHidden/>
              </w:rPr>
            </w:r>
            <w:r>
              <w:rPr>
                <w:webHidden/>
              </w:rPr>
              <w:fldChar w:fldCharType="separate"/>
            </w:r>
            <w:r>
              <w:rPr>
                <w:webHidden/>
              </w:rPr>
              <w:t>151</w:t>
            </w:r>
            <w:r>
              <w:rPr>
                <w:webHidden/>
              </w:rPr>
              <w:fldChar w:fldCharType="end"/>
            </w:r>
          </w:hyperlink>
        </w:p>
        <w:p w14:paraId="13BDF69D" w14:textId="42B1405F" w:rsidR="000B4BAE" w:rsidRPr="004537F2" w:rsidRDefault="000B4BAE">
          <w:r w:rsidRPr="004537F2">
            <w:rPr>
              <w:b/>
              <w:bCs/>
            </w:rPr>
            <w:fldChar w:fldCharType="end"/>
          </w:r>
        </w:p>
      </w:sdtContent>
    </w:sdt>
    <w:p w14:paraId="0981AC6A" w14:textId="53370BDA" w:rsidR="00372BEB" w:rsidRPr="004537F2" w:rsidRDefault="00372BEB" w:rsidP="00507435">
      <w:pPr>
        <w:tabs>
          <w:tab w:val="left" w:pos="3540"/>
        </w:tabs>
        <w:rPr>
          <w:rFonts w:ascii="Arial Nova Light" w:hAnsi="Arial Nova Light"/>
        </w:rPr>
      </w:pPr>
    </w:p>
    <w:p w14:paraId="74B332FC" w14:textId="7725F505" w:rsidR="00765F7A" w:rsidRPr="004537F2" w:rsidRDefault="00765F7A" w:rsidP="00507435">
      <w:pPr>
        <w:tabs>
          <w:tab w:val="left" w:pos="3540"/>
        </w:tabs>
        <w:rPr>
          <w:rFonts w:ascii="Arial Nova Light" w:hAnsi="Arial Nova Light"/>
        </w:rPr>
      </w:pPr>
    </w:p>
    <w:p w14:paraId="0635BAA7" w14:textId="77777777" w:rsidR="00890E08" w:rsidRPr="004537F2" w:rsidRDefault="00890E08" w:rsidP="00507435">
      <w:pPr>
        <w:tabs>
          <w:tab w:val="left" w:pos="3540"/>
        </w:tabs>
        <w:rPr>
          <w:rFonts w:ascii="Arial Nova Light" w:hAnsi="Arial Nova Light"/>
        </w:rPr>
      </w:pPr>
    </w:p>
    <w:p w14:paraId="56F90310" w14:textId="52779E51" w:rsidR="00372BEB" w:rsidRPr="004537F2" w:rsidRDefault="00372BEB">
      <w:pPr>
        <w:jc w:val="left"/>
        <w:rPr>
          <w:lang w:eastAsia="en-GB"/>
        </w:rPr>
      </w:pPr>
      <w:bookmarkStart w:id="2" w:name="_Toc517352094"/>
    </w:p>
    <w:p w14:paraId="0BF60231" w14:textId="77777777" w:rsidR="00D12454" w:rsidRPr="004537F2" w:rsidRDefault="00D12454" w:rsidP="00D12454"/>
    <w:p w14:paraId="4AD6B35F" w14:textId="05AA90A7" w:rsidR="00530130" w:rsidRDefault="00530130" w:rsidP="00CF330A">
      <w:pPr>
        <w:jc w:val="left"/>
        <w:rPr>
          <w:sz w:val="50"/>
          <w:szCs w:val="50"/>
        </w:rPr>
      </w:pPr>
      <w:r>
        <w:rPr>
          <w:sz w:val="50"/>
          <w:szCs w:val="50"/>
        </w:rPr>
        <w:br w:type="page"/>
      </w:r>
    </w:p>
    <w:p w14:paraId="57156CC7" w14:textId="77777777" w:rsidR="00CF330A" w:rsidRDefault="00CF330A" w:rsidP="00D12454">
      <w:pPr>
        <w:pStyle w:val="Nadpis1"/>
        <w:jc w:val="center"/>
        <w:rPr>
          <w:sz w:val="50"/>
          <w:szCs w:val="50"/>
        </w:rPr>
      </w:pPr>
    </w:p>
    <w:p w14:paraId="14858811" w14:textId="77777777" w:rsidR="00CF330A" w:rsidRDefault="00CF330A" w:rsidP="00D12454">
      <w:pPr>
        <w:pStyle w:val="Nadpis1"/>
        <w:jc w:val="center"/>
        <w:rPr>
          <w:sz w:val="50"/>
          <w:szCs w:val="50"/>
        </w:rPr>
      </w:pPr>
    </w:p>
    <w:p w14:paraId="616B53BF" w14:textId="5177F6D4" w:rsidR="00CF330A" w:rsidRDefault="00CF330A" w:rsidP="00D12454">
      <w:pPr>
        <w:pStyle w:val="Nadpis1"/>
        <w:jc w:val="center"/>
        <w:rPr>
          <w:sz w:val="50"/>
          <w:szCs w:val="50"/>
        </w:rPr>
      </w:pPr>
    </w:p>
    <w:p w14:paraId="0244FC2F" w14:textId="77777777" w:rsidR="00CF330A" w:rsidRPr="00CF330A" w:rsidRDefault="00CF330A" w:rsidP="00CF330A"/>
    <w:p w14:paraId="4A48447B" w14:textId="77777777" w:rsidR="00CF330A" w:rsidRDefault="00CF330A" w:rsidP="00D12454">
      <w:pPr>
        <w:pStyle w:val="Nadpis1"/>
        <w:jc w:val="center"/>
        <w:rPr>
          <w:sz w:val="50"/>
          <w:szCs w:val="50"/>
        </w:rPr>
      </w:pPr>
    </w:p>
    <w:p w14:paraId="37DFA698" w14:textId="6D78B1C2" w:rsidR="00D12454" w:rsidRPr="004537F2" w:rsidRDefault="00D12454" w:rsidP="00D12454">
      <w:pPr>
        <w:pStyle w:val="Nadpis1"/>
        <w:jc w:val="center"/>
        <w:rPr>
          <w:sz w:val="50"/>
          <w:szCs w:val="50"/>
        </w:rPr>
      </w:pPr>
      <w:bookmarkStart w:id="3" w:name="_Toc216632581"/>
      <w:r w:rsidRPr="004537F2">
        <w:rPr>
          <w:sz w:val="50"/>
          <w:szCs w:val="50"/>
        </w:rPr>
        <w:t>ČÁST I – ÚVOD DO DOKUMENTU</w:t>
      </w:r>
      <w:bookmarkEnd w:id="3"/>
    </w:p>
    <w:p w14:paraId="1A06DC67" w14:textId="77777777" w:rsidR="00D12454" w:rsidRPr="004537F2" w:rsidRDefault="00D12454" w:rsidP="00D12454">
      <w:pPr>
        <w:jc w:val="left"/>
        <w:rPr>
          <w:rFonts w:asciiTheme="majorHAnsi" w:eastAsiaTheme="majorEastAsia" w:hAnsiTheme="majorHAnsi" w:cstheme="majorBidi"/>
          <w:b/>
          <w:bCs/>
          <w:color w:val="365F91" w:themeColor="accent1" w:themeShade="BF"/>
          <w:sz w:val="28"/>
          <w:szCs w:val="28"/>
        </w:rPr>
      </w:pPr>
      <w:r w:rsidRPr="004537F2">
        <w:br w:type="page"/>
      </w:r>
    </w:p>
    <w:p w14:paraId="5836E7B5" w14:textId="3AC26A60" w:rsidR="00F702E8" w:rsidRPr="004537F2" w:rsidRDefault="00F702E8" w:rsidP="00F702E8">
      <w:pPr>
        <w:pStyle w:val="Nadpis1"/>
      </w:pPr>
      <w:bookmarkStart w:id="4" w:name="_Toc216632582"/>
      <w:r w:rsidRPr="004537F2">
        <w:lastRenderedPageBreak/>
        <w:t>I_1 Úvod</w:t>
      </w:r>
      <w:bookmarkEnd w:id="4"/>
    </w:p>
    <w:p w14:paraId="4F77C9A7" w14:textId="4D1BC1C9" w:rsidR="00E955BD" w:rsidRPr="004537F2" w:rsidRDefault="00E955BD" w:rsidP="00E955BD">
      <w:pPr>
        <w:pStyle w:val="Nadpis2"/>
      </w:pPr>
      <w:bookmarkStart w:id="5" w:name="_Toc216632583"/>
      <w:r w:rsidRPr="004537F2">
        <w:t>I_1</w:t>
      </w:r>
      <w:r w:rsidR="001E1F22">
        <w:t>.1</w:t>
      </w:r>
      <w:r w:rsidRPr="004537F2">
        <w:t xml:space="preserve"> Základní informace o projektu MAP I</w:t>
      </w:r>
      <w:r w:rsidR="008A3A38">
        <w:t>V</w:t>
      </w:r>
      <w:r w:rsidR="00C04342">
        <w:t xml:space="preserve"> ORP Teplice</w:t>
      </w:r>
      <w:bookmarkEnd w:id="5"/>
    </w:p>
    <w:p w14:paraId="50EDE18C" w14:textId="0494357C" w:rsidR="00D06A6A" w:rsidRPr="004537F2" w:rsidRDefault="00684E17" w:rsidP="00C73F8D">
      <w:pPr>
        <w:pStyle w:val="Odstavec"/>
        <w:rPr>
          <w:lang w:val="cs-CZ"/>
        </w:rPr>
      </w:pPr>
      <w:r>
        <w:rPr>
          <w:lang w:val="cs-CZ"/>
        </w:rPr>
        <w:t xml:space="preserve">Realizátorem projektu MAP IV </w:t>
      </w:r>
      <w:r w:rsidR="005B4EBC" w:rsidRPr="004537F2">
        <w:rPr>
          <w:lang w:val="cs-CZ"/>
        </w:rPr>
        <w:t>ORP Teplice je Místní akční skupina MAS CÍNOVECKO, o. p. s. se sídlem v Dubí, která má znalosti daného území a zkušenosti se zpracováním strategických dokumentů.</w:t>
      </w:r>
      <w:r w:rsidR="0002508B" w:rsidRPr="004537F2">
        <w:rPr>
          <w:lang w:val="cs-CZ"/>
        </w:rPr>
        <w:t xml:space="preserve"> </w:t>
      </w:r>
      <w:r w:rsidR="005B4EBC" w:rsidRPr="004537F2">
        <w:rPr>
          <w:lang w:val="cs-CZ"/>
        </w:rPr>
        <w:t>Jak vyplývá z názvu projektu a z požadavků výzvy, probíhá realizace projektu na území OR</w:t>
      </w:r>
      <w:r w:rsidR="007943DB">
        <w:rPr>
          <w:lang w:val="cs-CZ"/>
        </w:rPr>
        <w:t xml:space="preserve">P Teplice. </w:t>
      </w:r>
    </w:p>
    <w:p w14:paraId="05F46462" w14:textId="77777777" w:rsidR="00D06A6A" w:rsidRPr="004537F2" w:rsidRDefault="00D06A6A" w:rsidP="00D06A6A">
      <w:pPr>
        <w:rPr>
          <w:lang w:eastAsia="x-none"/>
        </w:rPr>
      </w:pPr>
    </w:p>
    <w:p w14:paraId="43F91067" w14:textId="03F07613" w:rsidR="005B4EBC" w:rsidRPr="004537F2" w:rsidRDefault="005B4EBC" w:rsidP="005B4EBC">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1</w:t>
      </w:r>
      <w:r w:rsidRPr="004537F2">
        <w:rPr>
          <w:lang w:val="cs-CZ"/>
        </w:rPr>
        <w:fldChar w:fldCharType="end"/>
      </w:r>
      <w:r w:rsidRPr="004537F2">
        <w:rPr>
          <w:lang w:val="cs-CZ"/>
        </w:rPr>
        <w:t>: Informace o projektu</w:t>
      </w:r>
    </w:p>
    <w:tbl>
      <w:tblPr>
        <w:tblStyle w:val="Mkatabulky"/>
        <w:tblW w:w="0" w:type="auto"/>
        <w:tblLook w:val="04A0" w:firstRow="1" w:lastRow="0" w:firstColumn="1" w:lastColumn="0" w:noHBand="0" w:noVBand="1"/>
      </w:tblPr>
      <w:tblGrid>
        <w:gridCol w:w="4486"/>
        <w:gridCol w:w="4576"/>
      </w:tblGrid>
      <w:tr w:rsidR="005B4EBC" w:rsidRPr="004537F2" w14:paraId="3A69EE80" w14:textId="77777777" w:rsidTr="005924E4">
        <w:tc>
          <w:tcPr>
            <w:tcW w:w="4486" w:type="dxa"/>
            <w:shd w:val="clear" w:color="auto" w:fill="auto"/>
          </w:tcPr>
          <w:p w14:paraId="02A28CD9" w14:textId="77777777" w:rsidR="005B4EBC" w:rsidRPr="004537F2" w:rsidRDefault="005B4EBC" w:rsidP="005B4EBC">
            <w:pPr>
              <w:pStyle w:val="Odstavec"/>
              <w:rPr>
                <w:lang w:val="cs-CZ"/>
              </w:rPr>
            </w:pPr>
            <w:r w:rsidRPr="004537F2">
              <w:rPr>
                <w:lang w:val="cs-CZ"/>
              </w:rPr>
              <w:t>Název projektu</w:t>
            </w:r>
          </w:p>
        </w:tc>
        <w:tc>
          <w:tcPr>
            <w:tcW w:w="4576" w:type="dxa"/>
            <w:shd w:val="clear" w:color="auto" w:fill="auto"/>
          </w:tcPr>
          <w:p w14:paraId="3102259E" w14:textId="176C9625" w:rsidR="005B4EBC" w:rsidRPr="00425167" w:rsidRDefault="00684E17" w:rsidP="005B4EBC">
            <w:pPr>
              <w:pStyle w:val="Odstavec"/>
              <w:rPr>
                <w:color w:val="000000" w:themeColor="text1"/>
                <w:lang w:val="cs-CZ"/>
              </w:rPr>
            </w:pPr>
            <w:r>
              <w:rPr>
                <w:color w:val="000000" w:themeColor="text1"/>
                <w:lang w:val="cs-CZ"/>
              </w:rPr>
              <w:t xml:space="preserve">Projekt MAP IV </w:t>
            </w:r>
            <w:r w:rsidR="00425167">
              <w:rPr>
                <w:color w:val="000000" w:themeColor="text1"/>
                <w:lang w:val="cs-CZ"/>
              </w:rPr>
              <w:t>ORP Teplice</w:t>
            </w:r>
          </w:p>
        </w:tc>
      </w:tr>
      <w:tr w:rsidR="005B4EBC" w:rsidRPr="004537F2" w14:paraId="4C25FEDD" w14:textId="77777777" w:rsidTr="005924E4">
        <w:tc>
          <w:tcPr>
            <w:tcW w:w="4486" w:type="dxa"/>
            <w:shd w:val="clear" w:color="auto" w:fill="auto"/>
          </w:tcPr>
          <w:p w14:paraId="0CEF75A7" w14:textId="77777777" w:rsidR="005B4EBC" w:rsidRPr="004537F2" w:rsidRDefault="005B4EBC" w:rsidP="005B4EBC">
            <w:pPr>
              <w:pStyle w:val="Odstavec"/>
              <w:rPr>
                <w:lang w:val="cs-CZ"/>
              </w:rPr>
            </w:pPr>
            <w:r w:rsidRPr="004537F2">
              <w:rPr>
                <w:lang w:val="cs-CZ"/>
              </w:rPr>
              <w:t>Registrační číslo projektu</w:t>
            </w:r>
          </w:p>
        </w:tc>
        <w:tc>
          <w:tcPr>
            <w:tcW w:w="4576" w:type="dxa"/>
            <w:shd w:val="clear" w:color="auto" w:fill="auto"/>
          </w:tcPr>
          <w:p w14:paraId="59813047" w14:textId="204DE825" w:rsidR="00425167" w:rsidRPr="00425167" w:rsidRDefault="00684E17" w:rsidP="00425167">
            <w:pPr>
              <w:pStyle w:val="Odstavec"/>
              <w:rPr>
                <w:color w:val="000000" w:themeColor="text1"/>
                <w:shd w:val="clear" w:color="auto" w:fill="FFFFFF"/>
                <w:lang w:val="cs-CZ"/>
              </w:rPr>
            </w:pPr>
            <w:r w:rsidRPr="00684E17">
              <w:rPr>
                <w:color w:val="000000" w:themeColor="text1"/>
                <w:lang w:val="cs-CZ"/>
              </w:rPr>
              <w:t>CZ.02.02.XX/00/23_017/0008443</w:t>
            </w:r>
          </w:p>
        </w:tc>
      </w:tr>
      <w:tr w:rsidR="005B4EBC" w:rsidRPr="004537F2" w14:paraId="5FA77E66" w14:textId="77777777" w:rsidTr="005924E4">
        <w:tc>
          <w:tcPr>
            <w:tcW w:w="4486" w:type="dxa"/>
            <w:shd w:val="clear" w:color="auto" w:fill="auto"/>
          </w:tcPr>
          <w:p w14:paraId="68AF53C7" w14:textId="77777777" w:rsidR="005B4EBC" w:rsidRPr="004537F2" w:rsidRDefault="005B4EBC" w:rsidP="005B4EBC">
            <w:pPr>
              <w:pStyle w:val="Odstavec"/>
              <w:rPr>
                <w:lang w:val="cs-CZ"/>
              </w:rPr>
            </w:pPr>
            <w:r w:rsidRPr="004537F2">
              <w:rPr>
                <w:lang w:val="cs-CZ"/>
              </w:rPr>
              <w:t>Realizátor projektu</w:t>
            </w:r>
          </w:p>
        </w:tc>
        <w:tc>
          <w:tcPr>
            <w:tcW w:w="4576" w:type="dxa"/>
            <w:shd w:val="clear" w:color="auto" w:fill="auto"/>
          </w:tcPr>
          <w:p w14:paraId="292DDDEC" w14:textId="77777777" w:rsidR="005B4EBC" w:rsidRPr="004537F2" w:rsidRDefault="005B4EBC" w:rsidP="005B4EBC">
            <w:pPr>
              <w:pStyle w:val="Odstavec"/>
              <w:rPr>
                <w:color w:val="000000" w:themeColor="text1"/>
                <w:lang w:val="cs-CZ"/>
              </w:rPr>
            </w:pPr>
            <w:r w:rsidRPr="004537F2">
              <w:rPr>
                <w:color w:val="000000" w:themeColor="text1"/>
                <w:lang w:val="cs-CZ"/>
              </w:rPr>
              <w:t>MAS CÍNOVECKO, o.p.s.</w:t>
            </w:r>
          </w:p>
        </w:tc>
      </w:tr>
      <w:tr w:rsidR="005B4EBC" w:rsidRPr="004537F2" w14:paraId="0E698098" w14:textId="77777777" w:rsidTr="005924E4">
        <w:tc>
          <w:tcPr>
            <w:tcW w:w="4486" w:type="dxa"/>
            <w:shd w:val="clear" w:color="auto" w:fill="auto"/>
          </w:tcPr>
          <w:p w14:paraId="37A8FCD3" w14:textId="77777777" w:rsidR="005B4EBC" w:rsidRPr="004537F2" w:rsidRDefault="005B4EBC" w:rsidP="005B4EBC">
            <w:pPr>
              <w:pStyle w:val="Odstavec"/>
              <w:rPr>
                <w:lang w:val="cs-CZ"/>
              </w:rPr>
            </w:pPr>
            <w:r w:rsidRPr="004537F2">
              <w:rPr>
                <w:lang w:val="cs-CZ"/>
              </w:rPr>
              <w:t>Datum zahájení realizace projektu</w:t>
            </w:r>
          </w:p>
        </w:tc>
        <w:tc>
          <w:tcPr>
            <w:tcW w:w="4576" w:type="dxa"/>
            <w:shd w:val="clear" w:color="auto" w:fill="auto"/>
          </w:tcPr>
          <w:p w14:paraId="68F80876" w14:textId="43A11306" w:rsidR="005B4EBC" w:rsidRPr="004537F2" w:rsidRDefault="005B4EBC" w:rsidP="005B4EBC">
            <w:pPr>
              <w:pStyle w:val="Odstavec"/>
              <w:rPr>
                <w:lang w:val="cs-CZ"/>
              </w:rPr>
            </w:pPr>
            <w:r w:rsidRPr="004537F2">
              <w:rPr>
                <w:lang w:val="cs-CZ"/>
              </w:rPr>
              <w:t xml:space="preserve">01. </w:t>
            </w:r>
            <w:r w:rsidR="001D748A">
              <w:rPr>
                <w:lang w:val="cs-CZ"/>
              </w:rPr>
              <w:t>12</w:t>
            </w:r>
            <w:r w:rsidRPr="004537F2">
              <w:rPr>
                <w:lang w:val="cs-CZ"/>
              </w:rPr>
              <w:t>. 20</w:t>
            </w:r>
            <w:r w:rsidR="001D748A">
              <w:rPr>
                <w:lang w:val="cs-CZ"/>
              </w:rPr>
              <w:t>23</w:t>
            </w:r>
          </w:p>
        </w:tc>
      </w:tr>
      <w:tr w:rsidR="005B4EBC" w:rsidRPr="004537F2" w14:paraId="1AAB4220" w14:textId="77777777" w:rsidTr="005924E4">
        <w:tc>
          <w:tcPr>
            <w:tcW w:w="4486" w:type="dxa"/>
            <w:shd w:val="clear" w:color="auto" w:fill="auto"/>
          </w:tcPr>
          <w:p w14:paraId="00770603" w14:textId="77777777" w:rsidR="005B4EBC" w:rsidRPr="004537F2" w:rsidRDefault="005B4EBC" w:rsidP="005B4EBC">
            <w:pPr>
              <w:pStyle w:val="Odstavec"/>
              <w:rPr>
                <w:lang w:val="cs-CZ"/>
              </w:rPr>
            </w:pPr>
            <w:r w:rsidRPr="004537F2">
              <w:rPr>
                <w:lang w:val="cs-CZ"/>
              </w:rPr>
              <w:t>Datum ukončení realizace projektu</w:t>
            </w:r>
          </w:p>
        </w:tc>
        <w:tc>
          <w:tcPr>
            <w:tcW w:w="4576" w:type="dxa"/>
            <w:shd w:val="clear" w:color="auto" w:fill="auto"/>
          </w:tcPr>
          <w:p w14:paraId="712E5CCE" w14:textId="6741741E" w:rsidR="005B4EBC" w:rsidRPr="004537F2" w:rsidRDefault="001D748A" w:rsidP="005B4EBC">
            <w:pPr>
              <w:pStyle w:val="Odstavec"/>
              <w:rPr>
                <w:lang w:val="cs-CZ"/>
              </w:rPr>
            </w:pPr>
            <w:r>
              <w:rPr>
                <w:lang w:val="cs-CZ"/>
              </w:rPr>
              <w:t>31</w:t>
            </w:r>
            <w:r w:rsidR="005B4EBC" w:rsidRPr="004537F2">
              <w:rPr>
                <w:lang w:val="cs-CZ"/>
              </w:rPr>
              <w:t xml:space="preserve">. </w:t>
            </w:r>
            <w:r>
              <w:rPr>
                <w:lang w:val="cs-CZ"/>
              </w:rPr>
              <w:t>12</w:t>
            </w:r>
            <w:r w:rsidR="005B4EBC" w:rsidRPr="004537F2">
              <w:rPr>
                <w:lang w:val="cs-CZ"/>
              </w:rPr>
              <w:t>. 20</w:t>
            </w:r>
            <w:r>
              <w:rPr>
                <w:lang w:val="cs-CZ"/>
              </w:rPr>
              <w:t>25</w:t>
            </w:r>
          </w:p>
        </w:tc>
      </w:tr>
      <w:tr w:rsidR="005B4EBC" w:rsidRPr="004537F2" w14:paraId="4D45EDD4" w14:textId="77777777" w:rsidTr="005924E4">
        <w:tc>
          <w:tcPr>
            <w:tcW w:w="4486" w:type="dxa"/>
            <w:shd w:val="clear" w:color="auto" w:fill="auto"/>
          </w:tcPr>
          <w:p w14:paraId="37148B3C" w14:textId="77777777" w:rsidR="005B4EBC" w:rsidRPr="004537F2" w:rsidRDefault="005B4EBC" w:rsidP="005B4EBC">
            <w:pPr>
              <w:pStyle w:val="Odstavec"/>
              <w:rPr>
                <w:lang w:val="cs-CZ"/>
              </w:rPr>
            </w:pPr>
            <w:r w:rsidRPr="004537F2">
              <w:rPr>
                <w:lang w:val="cs-CZ"/>
              </w:rPr>
              <w:t>Území dopadu</w:t>
            </w:r>
          </w:p>
        </w:tc>
        <w:tc>
          <w:tcPr>
            <w:tcW w:w="4576" w:type="dxa"/>
            <w:shd w:val="clear" w:color="auto" w:fill="auto"/>
          </w:tcPr>
          <w:p w14:paraId="2A2E4CD2" w14:textId="77777777" w:rsidR="005B4EBC" w:rsidRPr="004537F2" w:rsidRDefault="005B4EBC" w:rsidP="005B4EBC">
            <w:pPr>
              <w:pStyle w:val="Odstavec"/>
              <w:rPr>
                <w:lang w:val="cs-CZ"/>
              </w:rPr>
            </w:pPr>
            <w:r w:rsidRPr="004537F2">
              <w:rPr>
                <w:lang w:val="cs-CZ"/>
              </w:rPr>
              <w:t>ORP Teplice</w:t>
            </w:r>
          </w:p>
        </w:tc>
      </w:tr>
      <w:tr w:rsidR="005B4EBC" w:rsidRPr="004537F2" w14:paraId="3E96696F" w14:textId="77777777" w:rsidTr="005924E4">
        <w:tc>
          <w:tcPr>
            <w:tcW w:w="4486" w:type="dxa"/>
            <w:shd w:val="clear" w:color="auto" w:fill="auto"/>
          </w:tcPr>
          <w:p w14:paraId="0EC1BA2E" w14:textId="25440E0E" w:rsidR="005B4EBC" w:rsidRPr="004537F2" w:rsidRDefault="003176DC" w:rsidP="005B4EBC">
            <w:pPr>
              <w:pStyle w:val="Odstavec"/>
              <w:rPr>
                <w:lang w:val="cs-CZ"/>
              </w:rPr>
            </w:pPr>
            <w:r>
              <w:rPr>
                <w:szCs w:val="24"/>
                <w:lang w:val="cs-CZ"/>
              </w:rPr>
              <w:t>Operační</w:t>
            </w:r>
            <w:r w:rsidRPr="001814E5">
              <w:rPr>
                <w:szCs w:val="24"/>
                <w:lang w:val="cs-CZ"/>
              </w:rPr>
              <w:t xml:space="preserve"> program</w:t>
            </w:r>
          </w:p>
        </w:tc>
        <w:tc>
          <w:tcPr>
            <w:tcW w:w="4576" w:type="dxa"/>
            <w:shd w:val="clear" w:color="auto" w:fill="auto"/>
          </w:tcPr>
          <w:p w14:paraId="39103A39" w14:textId="624D496B" w:rsidR="005B4EBC" w:rsidRPr="001814E5" w:rsidRDefault="003176DC" w:rsidP="003176DC">
            <w:pPr>
              <w:pStyle w:val="Odstavec"/>
              <w:rPr>
                <w:szCs w:val="24"/>
                <w:lang w:val="cs-CZ"/>
              </w:rPr>
            </w:pPr>
            <w:r>
              <w:rPr>
                <w:szCs w:val="24"/>
                <w:lang w:val="cs-CZ"/>
              </w:rPr>
              <w:t xml:space="preserve">Jan Amos Komenský </w:t>
            </w:r>
          </w:p>
        </w:tc>
      </w:tr>
      <w:tr w:rsidR="005B4EBC" w:rsidRPr="004537F2" w14:paraId="1FF418DA" w14:textId="77777777" w:rsidTr="005924E4">
        <w:tc>
          <w:tcPr>
            <w:tcW w:w="4486" w:type="dxa"/>
            <w:shd w:val="clear" w:color="auto" w:fill="auto"/>
            <w:vAlign w:val="center"/>
          </w:tcPr>
          <w:p w14:paraId="2B57A12A" w14:textId="2EF208B2" w:rsidR="005B4EBC" w:rsidRPr="004537F2" w:rsidRDefault="001814E5" w:rsidP="005B4EBC">
            <w:pPr>
              <w:pStyle w:val="Odstavec"/>
              <w:rPr>
                <w:lang w:val="cs-CZ"/>
              </w:rPr>
            </w:pPr>
            <w:r>
              <w:rPr>
                <w:lang w:val="cs-CZ"/>
              </w:rPr>
              <w:t>Priorita</w:t>
            </w:r>
          </w:p>
        </w:tc>
        <w:tc>
          <w:tcPr>
            <w:tcW w:w="4576" w:type="dxa"/>
            <w:shd w:val="clear" w:color="auto" w:fill="auto"/>
          </w:tcPr>
          <w:p w14:paraId="5BCE99EE" w14:textId="42CB7405" w:rsidR="005B4EBC" w:rsidRPr="004537F2" w:rsidRDefault="001814E5" w:rsidP="005B4EBC">
            <w:pPr>
              <w:pStyle w:val="Odstavec"/>
              <w:rPr>
                <w:sz w:val="22"/>
                <w:highlight w:val="yellow"/>
                <w:lang w:val="cs-CZ"/>
              </w:rPr>
            </w:pPr>
            <w:r>
              <w:t>2 – Vzdělávání</w:t>
            </w:r>
          </w:p>
        </w:tc>
      </w:tr>
      <w:tr w:rsidR="005B4EBC" w:rsidRPr="004537F2" w14:paraId="0C6300F7" w14:textId="77777777" w:rsidTr="005924E4">
        <w:tc>
          <w:tcPr>
            <w:tcW w:w="4486" w:type="dxa"/>
            <w:shd w:val="clear" w:color="auto" w:fill="auto"/>
            <w:vAlign w:val="center"/>
          </w:tcPr>
          <w:p w14:paraId="726A316B" w14:textId="0300EF4D" w:rsidR="005B4EBC" w:rsidRPr="004537F2" w:rsidRDefault="003176DC" w:rsidP="005B4EBC">
            <w:pPr>
              <w:pStyle w:val="Odstavec"/>
              <w:rPr>
                <w:lang w:val="cs-CZ"/>
              </w:rPr>
            </w:pPr>
            <w:r>
              <w:t>Specifický cíl</w:t>
            </w:r>
          </w:p>
        </w:tc>
        <w:tc>
          <w:tcPr>
            <w:tcW w:w="4576" w:type="dxa"/>
            <w:shd w:val="clear" w:color="auto" w:fill="auto"/>
          </w:tcPr>
          <w:p w14:paraId="238B08BB" w14:textId="6DFCC5D1" w:rsidR="001814E5" w:rsidRPr="003176DC" w:rsidRDefault="001814E5" w:rsidP="001814E5">
            <w:pPr>
              <w:pStyle w:val="Odstavec"/>
              <w:rPr>
                <w:szCs w:val="24"/>
                <w:lang w:val="cs-CZ"/>
              </w:rPr>
            </w:pPr>
            <w:r w:rsidRPr="003176DC">
              <w:rPr>
                <w:szCs w:val="24"/>
                <w:lang w:val="cs-CZ"/>
              </w:rPr>
              <w:t xml:space="preserve">2.2 Zvýšit </w:t>
            </w:r>
            <w:r w:rsidR="003176DC">
              <w:rPr>
                <w:szCs w:val="24"/>
                <w:lang w:val="cs-CZ"/>
              </w:rPr>
              <w:t xml:space="preserve">kvalitu, inkluzivitu a účinnost </w:t>
            </w:r>
            <w:r w:rsidRPr="003176DC">
              <w:rPr>
                <w:szCs w:val="24"/>
                <w:lang w:val="cs-CZ"/>
              </w:rPr>
              <w:t>systémů vzdělávání a odborné přípravy a jejich</w:t>
            </w:r>
            <w:r w:rsidR="003176DC">
              <w:rPr>
                <w:szCs w:val="24"/>
                <w:lang w:val="cs-CZ"/>
              </w:rPr>
              <w:t xml:space="preserve"> </w:t>
            </w:r>
            <w:r w:rsidRPr="003176DC">
              <w:rPr>
                <w:szCs w:val="24"/>
                <w:lang w:val="cs-CZ"/>
              </w:rPr>
              <w:t>relevan</w:t>
            </w:r>
            <w:r w:rsidR="003176DC">
              <w:rPr>
                <w:szCs w:val="24"/>
                <w:lang w:val="cs-CZ"/>
              </w:rPr>
              <w:t xml:space="preserve">tnosti pro trh práce, mimo jiné </w:t>
            </w:r>
            <w:r w:rsidRPr="003176DC">
              <w:rPr>
                <w:szCs w:val="24"/>
                <w:lang w:val="cs-CZ"/>
              </w:rPr>
              <w:t>i uznáváním výsledků neformálního</w:t>
            </w:r>
            <w:r w:rsidR="003176DC">
              <w:rPr>
                <w:szCs w:val="24"/>
                <w:lang w:val="cs-CZ"/>
              </w:rPr>
              <w:t xml:space="preserve"> </w:t>
            </w:r>
            <w:r w:rsidRPr="003176DC">
              <w:rPr>
                <w:szCs w:val="24"/>
                <w:lang w:val="cs-CZ"/>
              </w:rPr>
              <w:t>a informálního učení, s cílem podpořit</w:t>
            </w:r>
            <w:r w:rsidR="003176DC">
              <w:rPr>
                <w:szCs w:val="24"/>
                <w:lang w:val="cs-CZ"/>
              </w:rPr>
              <w:t xml:space="preserve"> </w:t>
            </w:r>
            <w:r w:rsidRPr="003176DC">
              <w:rPr>
                <w:szCs w:val="24"/>
                <w:lang w:val="cs-CZ"/>
              </w:rPr>
              <w:t>získávání klíčových komp</w:t>
            </w:r>
            <w:r w:rsidR="003176DC">
              <w:rPr>
                <w:szCs w:val="24"/>
                <w:lang w:val="cs-CZ"/>
              </w:rPr>
              <w:t xml:space="preserve">etencí včetně </w:t>
            </w:r>
            <w:r w:rsidRPr="003176DC">
              <w:rPr>
                <w:szCs w:val="24"/>
                <w:lang w:val="cs-CZ"/>
              </w:rPr>
              <w:t>podnikatel</w:t>
            </w:r>
            <w:r w:rsidR="003176DC">
              <w:rPr>
                <w:szCs w:val="24"/>
                <w:lang w:val="cs-CZ"/>
              </w:rPr>
              <w:t xml:space="preserve">ských a digitálních dovedností, </w:t>
            </w:r>
            <w:r w:rsidRPr="003176DC">
              <w:rPr>
                <w:szCs w:val="24"/>
                <w:lang w:val="cs-CZ"/>
              </w:rPr>
              <w:t>a prosazováním zavádění duálních systémů</w:t>
            </w:r>
            <w:r w:rsidR="003176DC">
              <w:rPr>
                <w:szCs w:val="24"/>
                <w:lang w:val="cs-CZ"/>
              </w:rPr>
              <w:t xml:space="preserve"> </w:t>
            </w:r>
            <w:r w:rsidRPr="003176DC">
              <w:rPr>
                <w:szCs w:val="24"/>
                <w:lang w:val="cs-CZ"/>
              </w:rPr>
              <w:t>odborné přípravy a učňovské přípravy</w:t>
            </w:r>
          </w:p>
          <w:p w14:paraId="6EF6C7FC" w14:textId="0BA1C0F6" w:rsidR="005B4EBC" w:rsidRPr="003176DC" w:rsidRDefault="001814E5" w:rsidP="001814E5">
            <w:pPr>
              <w:pStyle w:val="Odstavec"/>
              <w:rPr>
                <w:szCs w:val="24"/>
                <w:lang w:val="cs-CZ"/>
              </w:rPr>
            </w:pPr>
            <w:r w:rsidRPr="003176DC">
              <w:rPr>
                <w:szCs w:val="24"/>
                <w:lang w:val="cs-CZ"/>
              </w:rPr>
              <w:t>2.3 Prosazo</w:t>
            </w:r>
            <w:r w:rsidR="008A3A38">
              <w:rPr>
                <w:szCs w:val="24"/>
                <w:lang w:val="cs-CZ"/>
              </w:rPr>
              <w:t xml:space="preserve">vat rovný přístup ke kvalitnímu </w:t>
            </w:r>
            <w:r w:rsidRPr="003176DC">
              <w:rPr>
                <w:szCs w:val="24"/>
                <w:lang w:val="cs-CZ"/>
              </w:rPr>
              <w:t>a inkluzivním</w:t>
            </w:r>
            <w:r w:rsidR="008A3A38">
              <w:rPr>
                <w:szCs w:val="24"/>
                <w:lang w:val="cs-CZ"/>
              </w:rPr>
              <w:t xml:space="preserve">u vzdělávání a odborné přípravě </w:t>
            </w:r>
            <w:r w:rsidRPr="003176DC">
              <w:rPr>
                <w:szCs w:val="24"/>
                <w:lang w:val="cs-CZ"/>
              </w:rPr>
              <w:t>a jejich úspěšnému ukončení, a to zejména</w:t>
            </w:r>
            <w:r w:rsidR="008A3A38">
              <w:rPr>
                <w:szCs w:val="24"/>
                <w:lang w:val="cs-CZ"/>
              </w:rPr>
              <w:t xml:space="preserve"> </w:t>
            </w:r>
            <w:r w:rsidRPr="003176DC">
              <w:rPr>
                <w:szCs w:val="24"/>
                <w:lang w:val="cs-CZ"/>
              </w:rPr>
              <w:t>v případě znevýhodněných skupin,</w:t>
            </w:r>
            <w:r w:rsidR="008A3A38">
              <w:rPr>
                <w:szCs w:val="24"/>
                <w:lang w:val="cs-CZ"/>
              </w:rPr>
              <w:t xml:space="preserve"> </w:t>
            </w:r>
            <w:r w:rsidRPr="003176DC">
              <w:rPr>
                <w:szCs w:val="24"/>
                <w:lang w:val="cs-CZ"/>
              </w:rPr>
              <w:t xml:space="preserve">od </w:t>
            </w:r>
            <w:r w:rsidRPr="003176DC">
              <w:rPr>
                <w:szCs w:val="24"/>
                <w:lang w:val="cs-CZ"/>
              </w:rPr>
              <w:lastRenderedPageBreak/>
              <w:t>předškolního vzdělávání a péče, přes</w:t>
            </w:r>
            <w:r w:rsidR="008A3A38">
              <w:rPr>
                <w:szCs w:val="24"/>
                <w:lang w:val="cs-CZ"/>
              </w:rPr>
              <w:t xml:space="preserve"> </w:t>
            </w:r>
            <w:r w:rsidRPr="003176DC">
              <w:rPr>
                <w:szCs w:val="24"/>
                <w:lang w:val="cs-CZ"/>
              </w:rPr>
              <w:t xml:space="preserve">všeobecné </w:t>
            </w:r>
            <w:r w:rsidR="008A3A38">
              <w:rPr>
                <w:szCs w:val="24"/>
                <w:lang w:val="cs-CZ"/>
              </w:rPr>
              <w:t xml:space="preserve">vzdělávání a odborné vzdělávání </w:t>
            </w:r>
            <w:r w:rsidRPr="003176DC">
              <w:rPr>
                <w:szCs w:val="24"/>
                <w:lang w:val="cs-CZ"/>
              </w:rPr>
              <w:t>a přípravu až po terciární úroveň, jakož</w:t>
            </w:r>
            <w:r w:rsidR="008A3A38">
              <w:rPr>
                <w:szCs w:val="24"/>
                <w:lang w:val="cs-CZ"/>
              </w:rPr>
              <w:t xml:space="preserve"> </w:t>
            </w:r>
            <w:r w:rsidRPr="003176DC">
              <w:rPr>
                <w:szCs w:val="24"/>
                <w:lang w:val="cs-CZ"/>
              </w:rPr>
              <w:t>i vzdělávání a studium dospělých, včetně</w:t>
            </w:r>
            <w:r w:rsidR="008A3A38">
              <w:rPr>
                <w:szCs w:val="24"/>
                <w:lang w:val="cs-CZ"/>
              </w:rPr>
              <w:t xml:space="preserve"> </w:t>
            </w:r>
            <w:r w:rsidRPr="003176DC">
              <w:rPr>
                <w:szCs w:val="24"/>
                <w:lang w:val="cs-CZ"/>
              </w:rPr>
              <w:t>usnadnění vzdělávací mobility pro všechny a příst</w:t>
            </w:r>
            <w:r w:rsidR="008A3A38">
              <w:rPr>
                <w:szCs w:val="24"/>
                <w:lang w:val="cs-CZ"/>
              </w:rPr>
              <w:t>upnosti pro osoby se zdravotním postižením</w:t>
            </w:r>
          </w:p>
        </w:tc>
      </w:tr>
      <w:tr w:rsidR="005B4EBC" w:rsidRPr="004537F2" w14:paraId="58B79F7B" w14:textId="77777777" w:rsidTr="005924E4">
        <w:tc>
          <w:tcPr>
            <w:tcW w:w="4486" w:type="dxa"/>
            <w:shd w:val="clear" w:color="auto" w:fill="auto"/>
            <w:vAlign w:val="center"/>
          </w:tcPr>
          <w:p w14:paraId="0FD41DC2" w14:textId="4848E7AD" w:rsidR="005B4EBC" w:rsidRPr="004537F2" w:rsidRDefault="001814E5" w:rsidP="005B4EBC">
            <w:pPr>
              <w:pStyle w:val="Odstavec"/>
              <w:rPr>
                <w:lang w:val="cs-CZ"/>
              </w:rPr>
            </w:pPr>
            <w:r>
              <w:rPr>
                <w:lang w:val="cs-CZ"/>
              </w:rPr>
              <w:lastRenderedPageBreak/>
              <w:t>Výzva</w:t>
            </w:r>
          </w:p>
        </w:tc>
        <w:tc>
          <w:tcPr>
            <w:tcW w:w="4576" w:type="dxa"/>
            <w:shd w:val="clear" w:color="auto" w:fill="auto"/>
          </w:tcPr>
          <w:p w14:paraId="57865D56" w14:textId="00610176" w:rsidR="005B4EBC" w:rsidRPr="00BB66DA" w:rsidRDefault="001814E5" w:rsidP="00053AC2">
            <w:pPr>
              <w:pStyle w:val="Odstavec"/>
              <w:rPr>
                <w:sz w:val="22"/>
                <w:lang w:val="cs-CZ"/>
              </w:rPr>
            </w:pPr>
            <w:r w:rsidRPr="001814E5">
              <w:rPr>
                <w:sz w:val="22"/>
                <w:lang w:val="cs-CZ"/>
              </w:rPr>
              <w:t>02_23_017</w:t>
            </w:r>
          </w:p>
        </w:tc>
      </w:tr>
      <w:tr w:rsidR="005B4EBC" w:rsidRPr="004537F2" w14:paraId="4FE076BF" w14:textId="77777777" w:rsidTr="005924E4">
        <w:tc>
          <w:tcPr>
            <w:tcW w:w="4486" w:type="dxa"/>
            <w:shd w:val="clear" w:color="auto" w:fill="auto"/>
            <w:vAlign w:val="center"/>
          </w:tcPr>
          <w:p w14:paraId="176E1976" w14:textId="77777777" w:rsidR="005B4EBC" w:rsidRPr="008A3A38" w:rsidRDefault="005B4EBC" w:rsidP="005B4EBC">
            <w:pPr>
              <w:pStyle w:val="Odstavec"/>
              <w:rPr>
                <w:szCs w:val="24"/>
                <w:lang w:val="cs-CZ"/>
              </w:rPr>
            </w:pPr>
            <w:r w:rsidRPr="008A3A38">
              <w:rPr>
                <w:bCs/>
                <w:szCs w:val="24"/>
                <w:lang w:val="cs-CZ"/>
              </w:rPr>
              <w:t>Řídící orgán</w:t>
            </w:r>
          </w:p>
        </w:tc>
        <w:tc>
          <w:tcPr>
            <w:tcW w:w="4576" w:type="dxa"/>
            <w:shd w:val="clear" w:color="auto" w:fill="auto"/>
          </w:tcPr>
          <w:p w14:paraId="75D38D4B" w14:textId="77777777" w:rsidR="005B4EBC" w:rsidRPr="008A3A38" w:rsidRDefault="005B4EBC" w:rsidP="005B4EBC">
            <w:pPr>
              <w:pStyle w:val="Odstavec"/>
              <w:rPr>
                <w:szCs w:val="24"/>
                <w:lang w:val="cs-CZ"/>
              </w:rPr>
            </w:pPr>
            <w:r w:rsidRPr="008A3A38">
              <w:rPr>
                <w:szCs w:val="24"/>
                <w:lang w:val="cs-CZ"/>
              </w:rPr>
              <w:t xml:space="preserve">Ministerstvo školství, mládeže a tělovýchovy ČR </w:t>
            </w:r>
          </w:p>
        </w:tc>
      </w:tr>
    </w:tbl>
    <w:p w14:paraId="5E31CF04" w14:textId="38A6CFA9" w:rsidR="007A55DB" w:rsidRPr="004537F2" w:rsidRDefault="007A55DB" w:rsidP="00F702E8">
      <w:pPr>
        <w:pStyle w:val="Nadpis2"/>
      </w:pPr>
    </w:p>
    <w:p w14:paraId="727950CC" w14:textId="649EE6A1" w:rsidR="0049686E" w:rsidRPr="004537F2" w:rsidRDefault="0049686E" w:rsidP="00415775">
      <w:pPr>
        <w:pStyle w:val="Nadpis2"/>
      </w:pPr>
      <w:bookmarkStart w:id="6" w:name="_Toc216632584"/>
      <w:r w:rsidRPr="004537F2">
        <w:t>I_</w:t>
      </w:r>
      <w:r w:rsidR="001E1F22">
        <w:t>1.2</w:t>
      </w:r>
      <w:r w:rsidR="00304C50" w:rsidRPr="004537F2">
        <w:t xml:space="preserve"> </w:t>
      </w:r>
      <w:r w:rsidRPr="004537F2">
        <w:t>Představení místního akčního plánu</w:t>
      </w:r>
      <w:r w:rsidR="008E5D40">
        <w:t xml:space="preserve"> rozvoje </w:t>
      </w:r>
      <w:r w:rsidRPr="004537F2">
        <w:t>vzdělávání</w:t>
      </w:r>
      <w:bookmarkEnd w:id="6"/>
    </w:p>
    <w:p w14:paraId="24BE2B51" w14:textId="53E938D9" w:rsidR="00B52DDC" w:rsidRPr="00B52DDC" w:rsidRDefault="004315B3" w:rsidP="00B52DDC">
      <w:pPr>
        <w:pStyle w:val="Odstavec"/>
        <w:rPr>
          <w:lang w:val="cs-CZ"/>
        </w:rPr>
      </w:pPr>
      <w:r w:rsidRPr="004537F2">
        <w:rPr>
          <w:lang w:val="cs-CZ"/>
        </w:rPr>
        <w:t xml:space="preserve">MAP je </w:t>
      </w:r>
      <w:r w:rsidR="00304C50" w:rsidRPr="004537F2">
        <w:rPr>
          <w:lang w:val="cs-CZ"/>
        </w:rPr>
        <w:t xml:space="preserve">zkratkou pro </w:t>
      </w:r>
      <w:r w:rsidR="00B81E53" w:rsidRPr="004537F2">
        <w:rPr>
          <w:lang w:val="cs-CZ"/>
        </w:rPr>
        <w:t xml:space="preserve">proces </w:t>
      </w:r>
      <w:r w:rsidRPr="004537F2">
        <w:rPr>
          <w:lang w:val="cs-CZ"/>
        </w:rPr>
        <w:t>místní</w:t>
      </w:r>
      <w:r w:rsidR="00B81E53" w:rsidRPr="004537F2">
        <w:rPr>
          <w:lang w:val="cs-CZ"/>
        </w:rPr>
        <w:t>ho</w:t>
      </w:r>
      <w:r w:rsidRPr="004537F2">
        <w:rPr>
          <w:lang w:val="cs-CZ"/>
        </w:rPr>
        <w:t xml:space="preserve"> akční</w:t>
      </w:r>
      <w:r w:rsidR="00B81E53" w:rsidRPr="004537F2">
        <w:rPr>
          <w:lang w:val="cs-CZ"/>
        </w:rPr>
        <w:t>ho</w:t>
      </w:r>
      <w:r w:rsidRPr="004537F2">
        <w:rPr>
          <w:lang w:val="cs-CZ"/>
        </w:rPr>
        <w:t xml:space="preserve"> plán</w:t>
      </w:r>
      <w:r w:rsidR="00B81E53" w:rsidRPr="004537F2">
        <w:rPr>
          <w:lang w:val="cs-CZ"/>
        </w:rPr>
        <w:t>ování</w:t>
      </w:r>
      <w:r w:rsidRPr="004537F2">
        <w:rPr>
          <w:lang w:val="cs-CZ"/>
        </w:rPr>
        <w:t xml:space="preserve"> </w:t>
      </w:r>
      <w:r w:rsidR="00C04342">
        <w:rPr>
          <w:lang w:val="cs-CZ"/>
        </w:rPr>
        <w:t>rozvoje vzdělávání. Záměrem</w:t>
      </w:r>
      <w:r w:rsidR="00AB1669">
        <w:rPr>
          <w:lang w:val="cs-CZ"/>
        </w:rPr>
        <w:t xml:space="preserve"> je </w:t>
      </w:r>
      <w:r w:rsidR="00B52DDC" w:rsidRPr="00B52DDC">
        <w:rPr>
          <w:lang w:val="cs-CZ"/>
        </w:rPr>
        <w:t>společné plánování a sdílení aktivit v území vedoucí ke zlepšení kvality vzdělávání v</w:t>
      </w:r>
      <w:r w:rsidR="0016571C">
        <w:rPr>
          <w:lang w:val="cs-CZ"/>
        </w:rPr>
        <w:t>e školách podporou</w:t>
      </w:r>
      <w:r w:rsidR="00B52DDC" w:rsidRPr="00B52DDC">
        <w:rPr>
          <w:lang w:val="cs-CZ"/>
        </w:rPr>
        <w:t xml:space="preserve"> spolupráce zřizovatelů, škol a ostatních aktérů ve vzdělávání včetně organizací </w:t>
      </w:r>
      <w:r w:rsidR="0016571C">
        <w:rPr>
          <w:lang w:val="cs-CZ"/>
        </w:rPr>
        <w:t>neformálního vzdělávání v území ORP Teplice. Podpora je zaměřena</w:t>
      </w:r>
      <w:r w:rsidR="00B52DDC" w:rsidRPr="00B52DDC">
        <w:rPr>
          <w:lang w:val="cs-CZ"/>
        </w:rPr>
        <w:t xml:space="preserve"> na společné informování, vzdělávání a plánování partnerských aktivit pro následné společné řešení místně specifických problémů a potřeb a vyhodnocování přínosů spolupráce.</w:t>
      </w:r>
    </w:p>
    <w:p w14:paraId="60FA3418" w14:textId="580D9043" w:rsidR="00B52DDC" w:rsidRDefault="00826B08" w:rsidP="00B52DDC">
      <w:pPr>
        <w:pStyle w:val="Odstavec"/>
        <w:rPr>
          <w:lang w:val="cs-CZ"/>
        </w:rPr>
      </w:pPr>
      <w:r>
        <w:rPr>
          <w:lang w:val="cs-CZ"/>
        </w:rPr>
        <w:t>Důraz je</w:t>
      </w:r>
      <w:r w:rsidR="00B52DDC" w:rsidRPr="00B52DDC">
        <w:rPr>
          <w:lang w:val="cs-CZ"/>
        </w:rPr>
        <w:t xml:space="preserve"> kladen na podporu spolupráce škol, vzděláv</w:t>
      </w:r>
      <w:r>
        <w:rPr>
          <w:lang w:val="cs-CZ"/>
        </w:rPr>
        <w:t xml:space="preserve">acích a kulturních center (například </w:t>
      </w:r>
      <w:r w:rsidR="00B52DDC" w:rsidRPr="00B52DDC">
        <w:rPr>
          <w:lang w:val="cs-CZ"/>
        </w:rPr>
        <w:t>školských zařízení, místních knihoven, muzeí, mimoškolních vzdělávacích a kulturních center zřizovaných nestátními neziskovými organizacemi) a zaměstnavatelů v rozvoji gramotností a klíčových komp</w:t>
      </w:r>
      <w:r w:rsidR="00167BB4">
        <w:rPr>
          <w:lang w:val="cs-CZ"/>
        </w:rPr>
        <w:t>etencí dětí a žáků</w:t>
      </w:r>
      <w:r w:rsidR="004A7BC3">
        <w:rPr>
          <w:lang w:val="cs-CZ"/>
        </w:rPr>
        <w:t xml:space="preserve">. </w:t>
      </w:r>
      <w:r w:rsidR="00167BB4">
        <w:rPr>
          <w:lang w:val="cs-CZ"/>
        </w:rPr>
        <w:t xml:space="preserve">Součástí je </w:t>
      </w:r>
      <w:r w:rsidR="00B52DDC" w:rsidRPr="00B52DDC">
        <w:rPr>
          <w:lang w:val="cs-CZ"/>
        </w:rPr>
        <w:t>i podpora aktivit vedoucích k podpoře dětí a žáků ohrožených školním neúspěchem a vytváření podmínek pro vzdělávání na dálku.</w:t>
      </w:r>
    </w:p>
    <w:p w14:paraId="65D04D5D" w14:textId="11ED68EE" w:rsidR="00F61FAF" w:rsidRPr="004537F2" w:rsidRDefault="00F61FAF" w:rsidP="00F61FAF">
      <w:pPr>
        <w:pStyle w:val="Odstavec"/>
        <w:rPr>
          <w:lang w:val="cs-CZ"/>
        </w:rPr>
      </w:pPr>
      <w:r w:rsidRPr="004537F2">
        <w:rPr>
          <w:lang w:val="cs-CZ"/>
        </w:rPr>
        <w:t xml:space="preserve">Místní akční plán rozvoje vzdělávání </w:t>
      </w:r>
      <w:r w:rsidR="00B81E53" w:rsidRPr="004537F2">
        <w:rPr>
          <w:lang w:val="cs-CZ"/>
        </w:rPr>
        <w:t xml:space="preserve">ve formě </w:t>
      </w:r>
      <w:r w:rsidR="00304C50" w:rsidRPr="004537F2">
        <w:rPr>
          <w:lang w:val="cs-CZ"/>
        </w:rPr>
        <w:t>dokument</w:t>
      </w:r>
      <w:r w:rsidR="00C04342">
        <w:rPr>
          <w:lang w:val="cs-CZ"/>
        </w:rPr>
        <w:t xml:space="preserve">u </w:t>
      </w:r>
      <w:r w:rsidRPr="004537F2">
        <w:rPr>
          <w:lang w:val="cs-CZ"/>
        </w:rPr>
        <w:t>je strategický</w:t>
      </w:r>
      <w:r w:rsidR="00B81E53" w:rsidRPr="004537F2">
        <w:rPr>
          <w:lang w:val="cs-CZ"/>
        </w:rPr>
        <w:t>m</w:t>
      </w:r>
      <w:r w:rsidRPr="004537F2">
        <w:rPr>
          <w:lang w:val="cs-CZ"/>
        </w:rPr>
        <w:t xml:space="preserve"> </w:t>
      </w:r>
      <w:r w:rsidR="00C04342">
        <w:rPr>
          <w:lang w:val="cs-CZ"/>
        </w:rPr>
        <w:t>podkladem</w:t>
      </w:r>
      <w:r w:rsidRPr="004537F2">
        <w:rPr>
          <w:lang w:val="cs-CZ"/>
        </w:rPr>
        <w:t xml:space="preserve">, který stanovuje cíle, priority a jednotlivé kroky nutné k dosažení cílů vzdělávací politiky v řešeném území  ORP Teplice. </w:t>
      </w:r>
      <w:r w:rsidR="000A08C7" w:rsidRPr="004537F2">
        <w:rPr>
          <w:lang w:val="cs-CZ"/>
        </w:rPr>
        <w:t>Vychází</w:t>
      </w:r>
      <w:r w:rsidRPr="004537F2">
        <w:rPr>
          <w:lang w:val="cs-CZ"/>
        </w:rPr>
        <w:t xml:space="preserve"> zejména z potřeb zjištěných v území na základě vlastních lokálních šetření</w:t>
      </w:r>
      <w:r w:rsidR="000A08C7" w:rsidRPr="004537F2">
        <w:rPr>
          <w:lang w:val="cs-CZ"/>
        </w:rPr>
        <w:t xml:space="preserve"> a </w:t>
      </w:r>
      <w:r w:rsidRPr="004537F2">
        <w:rPr>
          <w:lang w:val="cs-CZ"/>
        </w:rPr>
        <w:t>stávajících analýz v území a reálných dat.</w:t>
      </w:r>
    </w:p>
    <w:p w14:paraId="0E2EA56D" w14:textId="79D2785B" w:rsidR="00F61FAF" w:rsidRPr="004537F2" w:rsidRDefault="00F61FAF" w:rsidP="00F61FAF"/>
    <w:p w14:paraId="3CAB2B0E" w14:textId="3E3E6C4E" w:rsidR="00F702E8" w:rsidRPr="004537F2" w:rsidRDefault="00F702E8" w:rsidP="00415775">
      <w:pPr>
        <w:pStyle w:val="Nadpis2"/>
      </w:pPr>
      <w:bookmarkStart w:id="7" w:name="_Toc216632585"/>
      <w:r w:rsidRPr="004537F2">
        <w:t>I_</w:t>
      </w:r>
      <w:r w:rsidR="001E1F22">
        <w:t>1.</w:t>
      </w:r>
      <w:r w:rsidR="00415775" w:rsidRPr="004537F2">
        <w:t>3</w:t>
      </w:r>
      <w:r w:rsidRPr="004537F2">
        <w:t xml:space="preserve"> Cíle a poslání MAP</w:t>
      </w:r>
      <w:bookmarkEnd w:id="7"/>
    </w:p>
    <w:p w14:paraId="3DCDC19A" w14:textId="30EF7C16" w:rsidR="00855D3D" w:rsidRDefault="008A3A38" w:rsidP="00BC130F">
      <w:pPr>
        <w:pStyle w:val="Odstavec"/>
        <w:rPr>
          <w:lang w:val="cs-CZ"/>
        </w:rPr>
      </w:pPr>
      <w:r>
        <w:rPr>
          <w:lang w:val="cs-CZ"/>
        </w:rPr>
        <w:t xml:space="preserve">Cíly MAP IV je: </w:t>
      </w:r>
    </w:p>
    <w:p w14:paraId="3F265895" w14:textId="4EC66E2C" w:rsidR="008A3A38" w:rsidRPr="008A3A38" w:rsidRDefault="008A3A38" w:rsidP="007555C9">
      <w:pPr>
        <w:pStyle w:val="Odstavec"/>
        <w:numPr>
          <w:ilvl w:val="0"/>
          <w:numId w:val="75"/>
        </w:numPr>
        <w:rPr>
          <w:lang w:val="cs-CZ"/>
        </w:rPr>
      </w:pPr>
      <w:r w:rsidRPr="008A3A38">
        <w:rPr>
          <w:lang w:val="cs-CZ"/>
        </w:rPr>
        <w:t>Prohloubení spolupráce a zapojení relevantních aktérů z území do procesu plánování a aktualizace místního akčního plánu rozvo</w:t>
      </w:r>
      <w:r>
        <w:rPr>
          <w:lang w:val="cs-CZ"/>
        </w:rPr>
        <w:t>je vzdělávání</w:t>
      </w:r>
      <w:r w:rsidRPr="008A3A38">
        <w:rPr>
          <w:lang w:val="cs-CZ"/>
        </w:rPr>
        <w:t>;</w:t>
      </w:r>
    </w:p>
    <w:p w14:paraId="6E821C35" w14:textId="7ECF2797" w:rsidR="008A3A38" w:rsidRPr="00C04342" w:rsidRDefault="00C04342" w:rsidP="007555C9">
      <w:pPr>
        <w:pStyle w:val="Odstavec"/>
        <w:numPr>
          <w:ilvl w:val="0"/>
          <w:numId w:val="75"/>
        </w:numPr>
        <w:rPr>
          <w:lang w:val="cs-CZ"/>
        </w:rPr>
      </w:pPr>
      <w:r>
        <w:rPr>
          <w:lang w:val="cs-CZ"/>
        </w:rPr>
        <w:lastRenderedPageBreak/>
        <w:t>Z</w:t>
      </w:r>
      <w:r w:rsidR="008A3A38" w:rsidRPr="008A3A38">
        <w:rPr>
          <w:lang w:val="cs-CZ"/>
        </w:rPr>
        <w:t>kvalitnění vzdělávání v mateřských a základních školách v daném území v</w:t>
      </w:r>
      <w:r>
        <w:rPr>
          <w:lang w:val="cs-CZ"/>
        </w:rPr>
        <w:t xml:space="preserve"> </w:t>
      </w:r>
      <w:r w:rsidR="008A3A38" w:rsidRPr="00C04342">
        <w:rPr>
          <w:lang w:val="cs-CZ"/>
        </w:rPr>
        <w:t>reakci na problémy a potřeby t</w:t>
      </w:r>
      <w:r>
        <w:rPr>
          <w:lang w:val="cs-CZ"/>
        </w:rPr>
        <w:t>ohoto území</w:t>
      </w:r>
      <w:r w:rsidRPr="00C04342">
        <w:rPr>
          <w:lang w:val="cs-CZ"/>
        </w:rPr>
        <w:t>;</w:t>
      </w:r>
    </w:p>
    <w:p w14:paraId="1FB2B4E2" w14:textId="1C319CE9" w:rsidR="008A3A38" w:rsidRPr="00C04342" w:rsidRDefault="00C04342" w:rsidP="007555C9">
      <w:pPr>
        <w:pStyle w:val="Odstavec"/>
        <w:numPr>
          <w:ilvl w:val="0"/>
          <w:numId w:val="75"/>
        </w:numPr>
        <w:rPr>
          <w:lang w:val="cs-CZ"/>
        </w:rPr>
      </w:pPr>
      <w:r>
        <w:rPr>
          <w:lang w:val="cs-CZ"/>
        </w:rPr>
        <w:t>Z</w:t>
      </w:r>
      <w:r w:rsidR="008A3A38" w:rsidRPr="008A3A38">
        <w:rPr>
          <w:lang w:val="cs-CZ"/>
        </w:rPr>
        <w:t>hodnocení dopadu projektem realizovaných aktivit na všechny relevantní cílové</w:t>
      </w:r>
      <w:r>
        <w:rPr>
          <w:lang w:val="cs-CZ"/>
        </w:rPr>
        <w:t xml:space="preserve"> </w:t>
      </w:r>
      <w:r w:rsidR="008A3A38" w:rsidRPr="00C04342">
        <w:rPr>
          <w:lang w:val="cs-CZ"/>
        </w:rPr>
        <w:t>skupin</w:t>
      </w:r>
      <w:r>
        <w:rPr>
          <w:lang w:val="cs-CZ"/>
        </w:rPr>
        <w:t>y</w:t>
      </w:r>
      <w:r w:rsidR="008A3A38" w:rsidRPr="00C04342">
        <w:rPr>
          <w:lang w:val="cs-CZ"/>
        </w:rPr>
        <w:t>.</w:t>
      </w:r>
    </w:p>
    <w:p w14:paraId="61333968" w14:textId="4D9B9573" w:rsidR="00415775" w:rsidRPr="004537F2" w:rsidRDefault="00415775" w:rsidP="00415775">
      <w:pPr>
        <w:pStyle w:val="Odstavec"/>
        <w:rPr>
          <w:lang w:val="cs-CZ"/>
        </w:rPr>
      </w:pPr>
    </w:p>
    <w:p w14:paraId="1C944291" w14:textId="625471F2" w:rsidR="008E1083" w:rsidRPr="004537F2" w:rsidRDefault="008E1083" w:rsidP="008E1083">
      <w:pPr>
        <w:pStyle w:val="Nadpis2"/>
      </w:pPr>
      <w:bookmarkStart w:id="8" w:name="_Toc216632586"/>
      <w:r w:rsidRPr="004537F2">
        <w:t>I_</w:t>
      </w:r>
      <w:r w:rsidR="001E1F22">
        <w:t>1.</w:t>
      </w:r>
      <w:r w:rsidR="00415775" w:rsidRPr="004537F2">
        <w:t xml:space="preserve">4 </w:t>
      </w:r>
      <w:r w:rsidRPr="004537F2">
        <w:t>Struktura dokumentu MAP</w:t>
      </w:r>
      <w:bookmarkEnd w:id="8"/>
    </w:p>
    <w:p w14:paraId="77E1D085" w14:textId="45EE1471" w:rsidR="002E37B6" w:rsidRPr="004537F2" w:rsidRDefault="002E37B6" w:rsidP="002E37B6">
      <w:pPr>
        <w:pStyle w:val="Odstavec"/>
        <w:rPr>
          <w:lang w:val="cs-CZ"/>
        </w:rPr>
      </w:pPr>
      <w:r w:rsidRPr="004537F2">
        <w:rPr>
          <w:lang w:val="cs-CZ"/>
        </w:rPr>
        <w:t xml:space="preserve">Struktura dokumentu byla navržena tak, </w:t>
      </w:r>
      <w:r w:rsidR="00C04342">
        <w:rPr>
          <w:lang w:val="cs-CZ"/>
        </w:rPr>
        <w:t>aby byla v souladu s Pravidly</w:t>
      </w:r>
      <w:r w:rsidR="00C04342" w:rsidRPr="00C04342">
        <w:rPr>
          <w:lang w:val="cs-CZ"/>
        </w:rPr>
        <w:t xml:space="preserve"> pro žad</w:t>
      </w:r>
      <w:r w:rsidR="00C04342">
        <w:rPr>
          <w:lang w:val="cs-CZ"/>
        </w:rPr>
        <w:t>atele a příjemce</w:t>
      </w:r>
      <w:r w:rsidRPr="004537F2">
        <w:rPr>
          <w:lang w:val="cs-CZ"/>
        </w:rPr>
        <w:t xml:space="preserve">. </w:t>
      </w:r>
    </w:p>
    <w:p w14:paraId="5DA12495" w14:textId="77777777" w:rsidR="002E37B6" w:rsidRPr="004537F2" w:rsidRDefault="002E37B6" w:rsidP="002E37B6">
      <w:pPr>
        <w:pStyle w:val="Odstavec"/>
        <w:rPr>
          <w:lang w:val="cs-CZ"/>
        </w:rPr>
      </w:pPr>
    </w:p>
    <w:p w14:paraId="1CB5544B" w14:textId="05E95EBA" w:rsidR="002E37B6" w:rsidRPr="004537F2" w:rsidRDefault="002E37B6" w:rsidP="002E37B6">
      <w:pPr>
        <w:pStyle w:val="Titulek"/>
        <w:keepNext/>
        <w:jc w:val="lef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2</w:t>
      </w:r>
      <w:r w:rsidRPr="004537F2">
        <w:rPr>
          <w:noProof/>
          <w:lang w:val="cs-CZ"/>
        </w:rPr>
        <w:fldChar w:fldCharType="end"/>
      </w:r>
      <w:r w:rsidR="00C04342">
        <w:rPr>
          <w:lang w:val="cs-CZ"/>
        </w:rPr>
        <w:t>: Struktura dokumentu MAP IV</w:t>
      </w:r>
    </w:p>
    <w:p w14:paraId="7774A397" w14:textId="77777777" w:rsidR="002E37B6" w:rsidRPr="004537F2" w:rsidRDefault="002E37B6" w:rsidP="002E37B6">
      <w:pPr>
        <w:pStyle w:val="Odstavec"/>
        <w:rPr>
          <w:rFonts w:ascii="Arial Nova Light" w:hAnsi="Arial Nova Light" w:cs="TimesNewRomanPSMT"/>
          <w:b/>
          <w:lang w:val="cs-CZ"/>
        </w:rPr>
      </w:pPr>
      <w:r w:rsidRPr="004537F2">
        <w:rPr>
          <w:rFonts w:ascii="Arial Nova Light" w:hAnsi="Arial Nova Light" w:cs="TimesNewRomanPSMT"/>
          <w:b/>
          <w:noProof/>
          <w:lang w:val="cs-CZ" w:eastAsia="cs-CZ"/>
        </w:rPr>
        <w:drawing>
          <wp:inline distT="0" distB="0" distL="0" distR="0" wp14:anchorId="47227BBD" wp14:editId="36553A06">
            <wp:extent cx="5724939" cy="978011"/>
            <wp:effectExtent l="19050" t="0" r="9525"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0B4D882" w14:textId="77777777" w:rsidR="002E37B6" w:rsidRPr="004537F2" w:rsidRDefault="002E37B6" w:rsidP="002E37B6">
      <w:pPr>
        <w:pStyle w:val="Odstavec"/>
        <w:rPr>
          <w:rFonts w:ascii="Arial Nova Light" w:hAnsi="Arial Nova Light" w:cs="TimesNewRomanPSMT"/>
          <w:b/>
          <w:lang w:val="cs-CZ"/>
        </w:rPr>
      </w:pPr>
    </w:p>
    <w:p w14:paraId="44E2C86C" w14:textId="77330232" w:rsidR="002E37B6" w:rsidRPr="004537F2" w:rsidRDefault="00C04342" w:rsidP="002E37B6">
      <w:pPr>
        <w:pStyle w:val="Odstavec"/>
        <w:rPr>
          <w:lang w:val="cs-CZ"/>
        </w:rPr>
      </w:pPr>
      <w:r>
        <w:rPr>
          <w:lang w:val="cs-CZ"/>
        </w:rPr>
        <w:t>Analytická část MAP IV</w:t>
      </w:r>
      <w:r w:rsidR="002E37B6" w:rsidRPr="004537F2">
        <w:rPr>
          <w:lang w:val="cs-CZ"/>
        </w:rPr>
        <w:t xml:space="preserve"> je hodnocením předpokladů rozvoje vzdělávání na území ORP Teplice. Analytická část obsahuje zejména metaanalýzu stávajících dokumentů, analýzu vyvolanou plánováním specifických témat, zjišťování a analýzu problémů za široké účasti cílových skupin. </w:t>
      </w:r>
    </w:p>
    <w:p w14:paraId="4B2F9EDE" w14:textId="0C53E015" w:rsidR="002E37B6" w:rsidRPr="004537F2" w:rsidRDefault="002E37B6" w:rsidP="002E37B6">
      <w:pPr>
        <w:pStyle w:val="Odstavec"/>
        <w:rPr>
          <w:lang w:val="cs-CZ"/>
        </w:rPr>
      </w:pPr>
      <w:r w:rsidRPr="004537F2">
        <w:rPr>
          <w:bCs/>
          <w:lang w:val="cs-CZ"/>
        </w:rPr>
        <w:t>Strategická část</w:t>
      </w:r>
      <w:r w:rsidRPr="004537F2">
        <w:rPr>
          <w:b/>
          <w:bCs/>
          <w:lang w:val="cs-CZ"/>
        </w:rPr>
        <w:t xml:space="preserve"> </w:t>
      </w:r>
      <w:r w:rsidRPr="004537F2">
        <w:rPr>
          <w:lang w:val="cs-CZ"/>
        </w:rPr>
        <w:t>vychází z priorit stanovených na základě SWOT</w:t>
      </w:r>
      <w:r w:rsidR="008A1B33" w:rsidRPr="004537F2">
        <w:rPr>
          <w:lang w:val="cs-CZ"/>
        </w:rPr>
        <w:t xml:space="preserve"> </w:t>
      </w:r>
      <w:r w:rsidRPr="004537F2">
        <w:rPr>
          <w:lang w:val="cs-CZ"/>
        </w:rPr>
        <w:t>3 ana</w:t>
      </w:r>
      <w:r w:rsidR="00614E16" w:rsidRPr="004537F2">
        <w:rPr>
          <w:lang w:val="cs-CZ"/>
        </w:rPr>
        <w:t xml:space="preserve">lýz </w:t>
      </w:r>
      <w:r w:rsidRPr="004537F2">
        <w:rPr>
          <w:lang w:val="cs-CZ"/>
        </w:rPr>
        <w:t>a analýz problémů a potřeb zjištěných v území, které byly identifikovány v analytické části s doplněním oblastí tak, aby bylo ve vztahu k pracovním skupinám pokryto celé spektrum vzděláva</w:t>
      </w:r>
      <w:r w:rsidR="00C04342">
        <w:rPr>
          <w:lang w:val="cs-CZ"/>
        </w:rPr>
        <w:t>cího procesu obsaženého v MAP IV</w:t>
      </w:r>
      <w:r w:rsidRPr="004537F2">
        <w:rPr>
          <w:lang w:val="cs-CZ"/>
        </w:rPr>
        <w:t>. Cílem je nalezení shody na střednědobé vizi</w:t>
      </w:r>
      <w:r w:rsidR="00B136C2" w:rsidRPr="004537F2">
        <w:rPr>
          <w:lang w:val="cs-CZ"/>
        </w:rPr>
        <w:t xml:space="preserve"> </w:t>
      </w:r>
      <w:r w:rsidRPr="004537F2">
        <w:rPr>
          <w:lang w:val="cs-CZ"/>
        </w:rPr>
        <w:t>pro rozvoj v oblasti předškolního a základního vzdělávání.</w:t>
      </w:r>
    </w:p>
    <w:p w14:paraId="7CEE76FF" w14:textId="3E3733DF" w:rsidR="002E37B6" w:rsidRPr="004537F2" w:rsidRDefault="00B136C2" w:rsidP="002E37B6">
      <w:pPr>
        <w:pStyle w:val="Odstavec"/>
        <w:rPr>
          <w:lang w:val="cs-CZ"/>
        </w:rPr>
      </w:pPr>
      <w:r w:rsidRPr="004537F2">
        <w:rPr>
          <w:lang w:val="cs-CZ"/>
        </w:rPr>
        <w:t xml:space="preserve">Součástí </w:t>
      </w:r>
      <w:r w:rsidR="004A205A" w:rsidRPr="004537F2">
        <w:rPr>
          <w:lang w:val="cs-CZ"/>
        </w:rPr>
        <w:t>s</w:t>
      </w:r>
      <w:r w:rsidRPr="004537F2">
        <w:rPr>
          <w:lang w:val="cs-CZ"/>
        </w:rPr>
        <w:t xml:space="preserve">trategické části je </w:t>
      </w:r>
      <w:r w:rsidR="002E37B6" w:rsidRPr="004537F2">
        <w:rPr>
          <w:bCs/>
          <w:lang w:val="cs-CZ"/>
        </w:rPr>
        <w:t>Strategick</w:t>
      </w:r>
      <w:r w:rsidR="00C04342">
        <w:rPr>
          <w:bCs/>
          <w:lang w:val="cs-CZ"/>
        </w:rPr>
        <w:t>ý rámec priorit MAP do roku 2028</w:t>
      </w:r>
      <w:r w:rsidR="002E37B6" w:rsidRPr="004537F2">
        <w:rPr>
          <w:lang w:val="cs-CZ"/>
        </w:rPr>
        <w:t xml:space="preserve">, v němž je stanovena vize, cíle, priority a popis vazeb na existující strategie. </w:t>
      </w:r>
    </w:p>
    <w:p w14:paraId="5E5EF90D" w14:textId="15F1A2D6" w:rsidR="001A4BCC" w:rsidRPr="004537F2" w:rsidRDefault="002E37B6" w:rsidP="00A14F74">
      <w:pPr>
        <w:pStyle w:val="Odstavec"/>
        <w:rPr>
          <w:lang w:val="cs-CZ"/>
        </w:rPr>
      </w:pPr>
      <w:r w:rsidRPr="004537F2">
        <w:rPr>
          <w:lang w:val="cs-CZ"/>
        </w:rPr>
        <w:t xml:space="preserve">Implementační část </w:t>
      </w:r>
      <w:r w:rsidR="009F712C">
        <w:rPr>
          <w:lang w:val="cs-CZ"/>
        </w:rPr>
        <w:t>zahrnuje Roční a</w:t>
      </w:r>
      <w:r w:rsidR="007B1C2E" w:rsidRPr="004537F2">
        <w:rPr>
          <w:lang w:val="cs-CZ"/>
        </w:rPr>
        <w:t>kční plán</w:t>
      </w:r>
      <w:r w:rsidR="00C04342">
        <w:rPr>
          <w:lang w:val="cs-CZ"/>
        </w:rPr>
        <w:t>y na školní roky 2025/2026, 2026/2027</w:t>
      </w:r>
      <w:r w:rsidR="009F712C">
        <w:rPr>
          <w:lang w:val="cs-CZ"/>
        </w:rPr>
        <w:t xml:space="preserve"> a</w:t>
      </w:r>
      <w:r w:rsidR="008D203D">
        <w:rPr>
          <w:lang w:val="cs-CZ"/>
        </w:rPr>
        <w:t xml:space="preserve"> </w:t>
      </w:r>
      <w:r w:rsidR="00C04342">
        <w:rPr>
          <w:lang w:val="cs-CZ"/>
        </w:rPr>
        <w:t>2027/2028</w:t>
      </w:r>
      <w:r w:rsidR="008D203D">
        <w:rPr>
          <w:lang w:val="cs-CZ"/>
        </w:rPr>
        <w:t xml:space="preserve">, </w:t>
      </w:r>
      <w:r w:rsidR="00B136C2" w:rsidRPr="004537F2">
        <w:rPr>
          <w:lang w:val="cs-CZ"/>
        </w:rPr>
        <w:t>kte</w:t>
      </w:r>
      <w:r w:rsidR="009F712C">
        <w:rPr>
          <w:lang w:val="cs-CZ"/>
        </w:rPr>
        <w:t>ré</w:t>
      </w:r>
      <w:r w:rsidR="00614E16" w:rsidRPr="004537F2">
        <w:rPr>
          <w:lang w:val="cs-CZ"/>
        </w:rPr>
        <w:t xml:space="preserve"> </w:t>
      </w:r>
      <w:r w:rsidR="00B136C2" w:rsidRPr="004537F2">
        <w:rPr>
          <w:lang w:val="cs-CZ"/>
        </w:rPr>
        <w:t>obsahu</w:t>
      </w:r>
      <w:r w:rsidR="00614E16" w:rsidRPr="004537F2">
        <w:rPr>
          <w:lang w:val="cs-CZ"/>
        </w:rPr>
        <w:t>j</w:t>
      </w:r>
      <w:r w:rsidR="009F712C">
        <w:rPr>
          <w:lang w:val="cs-CZ"/>
        </w:rPr>
        <w:t>í</w:t>
      </w:r>
      <w:r w:rsidR="00614E16" w:rsidRPr="004537F2">
        <w:rPr>
          <w:lang w:val="cs-CZ"/>
        </w:rPr>
        <w:t xml:space="preserve"> </w:t>
      </w:r>
      <w:r w:rsidR="00B136C2" w:rsidRPr="004537F2">
        <w:rPr>
          <w:lang w:val="cs-CZ"/>
        </w:rPr>
        <w:t xml:space="preserve">konkrétní opatření a aktivity naplňující vizi, cíle a priority stanovené ve </w:t>
      </w:r>
      <w:r w:rsidR="004A205A" w:rsidRPr="004537F2">
        <w:rPr>
          <w:lang w:val="cs-CZ"/>
        </w:rPr>
        <w:t>s</w:t>
      </w:r>
      <w:r w:rsidR="00B136C2" w:rsidRPr="004537F2">
        <w:rPr>
          <w:lang w:val="cs-CZ"/>
        </w:rPr>
        <w:t>trategické</w:t>
      </w:r>
      <w:r w:rsidR="006079BD" w:rsidRPr="004537F2">
        <w:rPr>
          <w:lang w:val="cs-CZ"/>
        </w:rPr>
        <w:t xml:space="preserve"> části a Strategickém</w:t>
      </w:r>
      <w:r w:rsidR="00B136C2" w:rsidRPr="004537F2">
        <w:rPr>
          <w:lang w:val="cs-CZ"/>
        </w:rPr>
        <w:t xml:space="preserve"> rámci</w:t>
      </w:r>
      <w:r w:rsidR="008D203D">
        <w:rPr>
          <w:lang w:val="cs-CZ"/>
        </w:rPr>
        <w:t xml:space="preserve"> MAP do roku 2028. </w:t>
      </w:r>
    </w:p>
    <w:p w14:paraId="558E0C05" w14:textId="2E7EA42F" w:rsidR="001E1F22" w:rsidRDefault="00B136C2" w:rsidP="00903417">
      <w:pPr>
        <w:pStyle w:val="Nadpis2"/>
      </w:pPr>
      <w:r w:rsidRPr="004537F2">
        <w:t xml:space="preserve"> </w:t>
      </w:r>
    </w:p>
    <w:p w14:paraId="42799288" w14:textId="19F9A62C" w:rsidR="00903417" w:rsidRPr="004537F2" w:rsidRDefault="00903417" w:rsidP="00903417">
      <w:pPr>
        <w:pStyle w:val="Nadpis2"/>
      </w:pPr>
      <w:bookmarkStart w:id="9" w:name="_Toc517352136"/>
      <w:bookmarkStart w:id="10" w:name="_Toc216632587"/>
      <w:r w:rsidRPr="004537F2">
        <w:t>I_</w:t>
      </w:r>
      <w:r>
        <w:t>1.</w:t>
      </w:r>
      <w:r w:rsidR="008E3959">
        <w:t>5</w:t>
      </w:r>
      <w:r w:rsidRPr="004537F2">
        <w:t xml:space="preserve"> Aktualizace </w:t>
      </w:r>
      <w:r w:rsidR="008E3959">
        <w:t xml:space="preserve">dokumentu </w:t>
      </w:r>
      <w:r w:rsidRPr="004537F2">
        <w:t>MAP</w:t>
      </w:r>
      <w:bookmarkEnd w:id="9"/>
      <w:r>
        <w:t xml:space="preserve"> I</w:t>
      </w:r>
      <w:r w:rsidR="008D203D">
        <w:t>V</w:t>
      </w:r>
      <w:bookmarkEnd w:id="10"/>
    </w:p>
    <w:p w14:paraId="4CF74DB6" w14:textId="2FEB0FD5" w:rsidR="00903417" w:rsidRPr="004537F2" w:rsidRDefault="00903417" w:rsidP="00903417">
      <w:pPr>
        <w:pStyle w:val="Odstavec"/>
      </w:pPr>
      <w:r w:rsidRPr="004537F2">
        <w:t>MAP I</w:t>
      </w:r>
      <w:r w:rsidR="008D203D">
        <w:rPr>
          <w:lang w:val="cs-CZ"/>
        </w:rPr>
        <w:t xml:space="preserve">V </w:t>
      </w:r>
      <w:r w:rsidRPr="004537F2">
        <w:t>je živým dokumentem i ve fázi jeho realizace. Objektivní a odůvodněné potřeby z území a průběžná evaluace moh</w:t>
      </w:r>
      <w:r w:rsidR="00945075">
        <w:t>ou zapříčinit změny částí MAP I</w:t>
      </w:r>
      <w:r w:rsidR="00945075">
        <w:rPr>
          <w:lang w:val="cs-CZ"/>
        </w:rPr>
        <w:t>V</w:t>
      </w:r>
      <w:r w:rsidRPr="004537F2">
        <w:t xml:space="preserve">. Nejčastější změny byly v rámci předchozího MAP zaznamenány v rámci seznamu investičních záměrů zařazených ve </w:t>
      </w:r>
      <w:r w:rsidRPr="004537F2">
        <w:lastRenderedPageBreak/>
        <w:t>Strategickém rámci, a to z důvodu doplňování a aktualizace těchto záměrů. Všechny změny, které budou identifikovány a zjištěny v</w:t>
      </w:r>
      <w:r w:rsidR="00945075">
        <w:t xml:space="preserve"> rámci realizace projektu MAP I</w:t>
      </w:r>
      <w:r w:rsidR="00945075">
        <w:rPr>
          <w:lang w:val="cs-CZ"/>
        </w:rPr>
        <w:t>V</w:t>
      </w:r>
      <w:r w:rsidR="00D1189F">
        <w:t xml:space="preserve">, </w:t>
      </w:r>
      <w:r w:rsidR="00D1189F">
        <w:rPr>
          <w:lang w:val="cs-CZ"/>
        </w:rPr>
        <w:t xml:space="preserve">budou </w:t>
      </w:r>
      <w:r w:rsidRPr="004537F2">
        <w:t>nejprve projednány s aktéry zasaženými touto změnou, pracovními skupinami a následně předloženy ke sc</w:t>
      </w:r>
      <w:r w:rsidR="00D1189F">
        <w:t xml:space="preserve">hválení, nebo zamítnutí členům </w:t>
      </w:r>
      <w:r w:rsidR="00945075">
        <w:rPr>
          <w:lang w:val="cs-CZ"/>
        </w:rPr>
        <w:t xml:space="preserve">Řídicího </w:t>
      </w:r>
      <w:r w:rsidRPr="004537F2">
        <w:t>výboru</w:t>
      </w:r>
      <w:r w:rsidR="00D1189F">
        <w:rPr>
          <w:lang w:val="cs-CZ"/>
        </w:rPr>
        <w:t xml:space="preserve"> MAP</w:t>
      </w:r>
      <w:r w:rsidRPr="004537F2">
        <w:t xml:space="preserve">. </w:t>
      </w:r>
    </w:p>
    <w:p w14:paraId="466D24F2" w14:textId="77777777" w:rsidR="00903417" w:rsidRPr="004537F2" w:rsidRDefault="00903417" w:rsidP="00903417">
      <w:pPr>
        <w:pStyle w:val="Odstavec"/>
      </w:pPr>
      <w:r w:rsidRPr="004537F2">
        <w:t>Aktualizace MAP bude realizována vždy v návaznosti na případné pokračující projektové záměry a výzvy.</w:t>
      </w:r>
    </w:p>
    <w:p w14:paraId="4B6D7DA2" w14:textId="77777777" w:rsidR="00903417" w:rsidRPr="004537F2" w:rsidRDefault="00903417" w:rsidP="00A14F74">
      <w:pPr>
        <w:pStyle w:val="Odstavec"/>
        <w:rPr>
          <w:lang w:val="cs-CZ"/>
        </w:rPr>
      </w:pPr>
    </w:p>
    <w:p w14:paraId="17287DB8" w14:textId="2B44CDFD" w:rsidR="00044697" w:rsidRPr="00044697" w:rsidRDefault="00C02F8D" w:rsidP="00044697">
      <w:pPr>
        <w:pStyle w:val="Nadpis1"/>
      </w:pPr>
      <w:bookmarkStart w:id="11" w:name="_Toc216632588"/>
      <w:r w:rsidRPr="004537F2">
        <w:t>I_</w:t>
      </w:r>
      <w:r w:rsidR="001E1F22">
        <w:t>2</w:t>
      </w:r>
      <w:r w:rsidR="002049A6" w:rsidRPr="004537F2">
        <w:t xml:space="preserve"> </w:t>
      </w:r>
      <w:r w:rsidRPr="004537F2">
        <w:t>Organizační struktura MAP</w:t>
      </w:r>
      <w:r w:rsidR="002049A6" w:rsidRPr="004537F2">
        <w:t xml:space="preserve"> I</w:t>
      </w:r>
      <w:r w:rsidR="00945075">
        <w:t>V</w:t>
      </w:r>
      <w:bookmarkEnd w:id="11"/>
    </w:p>
    <w:p w14:paraId="566BD3EC" w14:textId="1CADBD29" w:rsidR="008750BD" w:rsidRPr="004537F2" w:rsidRDefault="00044697" w:rsidP="00044697">
      <w:pPr>
        <w:pStyle w:val="Nadpis2"/>
      </w:pPr>
      <w:bookmarkStart w:id="12" w:name="_Toc216632589"/>
      <w:r>
        <w:t xml:space="preserve">I_2.1 </w:t>
      </w:r>
      <w:r w:rsidR="008750BD" w:rsidRPr="004537F2">
        <w:t>Řídicí výbor</w:t>
      </w:r>
      <w:bookmarkEnd w:id="12"/>
    </w:p>
    <w:p w14:paraId="0C6ACF8F" w14:textId="589A5A74" w:rsidR="008750BD" w:rsidRPr="004537F2" w:rsidRDefault="009919AA" w:rsidP="008750BD">
      <w:pPr>
        <w:pStyle w:val="Odstavec"/>
        <w:rPr>
          <w:lang w:val="cs-CZ"/>
        </w:rPr>
      </w:pPr>
      <w:r>
        <w:rPr>
          <w:lang w:val="cs-CZ"/>
        </w:rPr>
        <w:t>Role řídi</w:t>
      </w:r>
      <w:r w:rsidR="008750BD" w:rsidRPr="004537F2">
        <w:rPr>
          <w:lang w:val="cs-CZ"/>
        </w:rPr>
        <w:t>cího výboru je přímo spjatá s procesem plánová</w:t>
      </w:r>
      <w:r>
        <w:rPr>
          <w:lang w:val="cs-CZ"/>
        </w:rPr>
        <w:t>ní, tvorbou a schvalování MAP IV</w:t>
      </w:r>
      <w:r w:rsidR="008750BD" w:rsidRPr="004537F2">
        <w:rPr>
          <w:lang w:val="cs-CZ"/>
        </w:rPr>
        <w:t>. Jeho složení reprezentativně odp</w:t>
      </w:r>
      <w:r>
        <w:rPr>
          <w:lang w:val="cs-CZ"/>
        </w:rPr>
        <w:t>ovídá složení partnerství MAP IV. Řídi</w:t>
      </w:r>
      <w:r w:rsidR="008750BD" w:rsidRPr="004537F2">
        <w:rPr>
          <w:lang w:val="cs-CZ"/>
        </w:rPr>
        <w:t>cí výbor je hlavním prac</w:t>
      </w:r>
      <w:r>
        <w:rPr>
          <w:lang w:val="cs-CZ"/>
        </w:rPr>
        <w:t>ovním orgánem partnerství MAP IV</w:t>
      </w:r>
      <w:r w:rsidR="008750BD" w:rsidRPr="004537F2">
        <w:rPr>
          <w:lang w:val="cs-CZ"/>
        </w:rPr>
        <w:t>. Je tvořen zástupci klíčových aktérů ovlivňujících o</w:t>
      </w:r>
      <w:r>
        <w:rPr>
          <w:lang w:val="cs-CZ"/>
        </w:rPr>
        <w:t>blast vzdělávání na území MAP IV</w:t>
      </w:r>
      <w:r w:rsidR="008750BD" w:rsidRPr="004537F2">
        <w:rPr>
          <w:lang w:val="cs-CZ"/>
        </w:rPr>
        <w:t>. Při sestavování výboru byla zajištěna reprezentativnost z pohledu vzdělávání v území.</w:t>
      </w:r>
    </w:p>
    <w:p w14:paraId="4A327E02" w14:textId="63D6D516" w:rsidR="00661B6E" w:rsidRDefault="00661B6E">
      <w:pPr>
        <w:jc w:val="left"/>
        <w:rPr>
          <w:rFonts w:ascii="Calibri" w:eastAsia="Times New Roman" w:hAnsi="Calibri" w:cs="Times New Roman"/>
          <w:b/>
          <w:bCs/>
          <w:sz w:val="20"/>
          <w:szCs w:val="20"/>
          <w:lang w:eastAsia="x-none"/>
        </w:rPr>
      </w:pPr>
    </w:p>
    <w:p w14:paraId="5EB14168" w14:textId="6278AD24" w:rsidR="008750BD" w:rsidRPr="004537F2" w:rsidRDefault="008750BD" w:rsidP="008750BD">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2</w:t>
      </w:r>
      <w:r w:rsidRPr="004537F2">
        <w:rPr>
          <w:lang w:val="cs-CZ"/>
        </w:rPr>
        <w:fldChar w:fldCharType="end"/>
      </w:r>
      <w:r w:rsidRPr="004537F2">
        <w:rPr>
          <w:lang w:val="cs-CZ"/>
        </w:rPr>
        <w:t>: Složení řídicího výboru</w:t>
      </w:r>
    </w:p>
    <w:tbl>
      <w:tblPr>
        <w:tblStyle w:val="Svtlseznamzvraznn5"/>
        <w:tblW w:w="8613" w:type="dxa"/>
        <w:tblLayout w:type="fixed"/>
        <w:tblLook w:val="04A0" w:firstRow="1" w:lastRow="0" w:firstColumn="1" w:lastColumn="0" w:noHBand="0" w:noVBand="1"/>
      </w:tblPr>
      <w:tblGrid>
        <w:gridCol w:w="2967"/>
        <w:gridCol w:w="2835"/>
        <w:gridCol w:w="2811"/>
      </w:tblGrid>
      <w:tr w:rsidR="009919AA" w:rsidRPr="003327A0" w14:paraId="543E4689" w14:textId="77777777" w:rsidTr="00CE1873">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2967" w:type="dxa"/>
            <w:tcBorders>
              <w:bottom w:val="single" w:sz="4" w:space="0" w:color="auto"/>
            </w:tcBorders>
          </w:tcPr>
          <w:p w14:paraId="2D6F8851" w14:textId="77777777" w:rsidR="009919AA" w:rsidRPr="003327A0" w:rsidRDefault="009919AA" w:rsidP="00CE1873">
            <w:pPr>
              <w:jc w:val="center"/>
              <w:rPr>
                <w:rFonts w:cstheme="minorHAnsi"/>
              </w:rPr>
            </w:pPr>
          </w:p>
          <w:p w14:paraId="2ACD657E" w14:textId="77777777" w:rsidR="009919AA" w:rsidRPr="00D40874" w:rsidRDefault="009919AA" w:rsidP="00CE1873">
            <w:pPr>
              <w:jc w:val="center"/>
              <w:rPr>
                <w:rFonts w:cstheme="minorHAnsi"/>
                <w:b w:val="0"/>
                <w:bCs w:val="0"/>
              </w:rPr>
            </w:pPr>
            <w:r>
              <w:rPr>
                <w:rFonts w:cstheme="minorHAnsi"/>
              </w:rPr>
              <w:t>Zástupci:</w:t>
            </w:r>
          </w:p>
        </w:tc>
        <w:tc>
          <w:tcPr>
            <w:tcW w:w="2835" w:type="dxa"/>
          </w:tcPr>
          <w:p w14:paraId="24BB52FD" w14:textId="77777777" w:rsidR="009919AA" w:rsidRPr="003327A0" w:rsidRDefault="009919AA" w:rsidP="00CE1873">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3327A0">
              <w:rPr>
                <w:rFonts w:cstheme="minorHAnsi"/>
              </w:rPr>
              <w:t>Organizace:</w:t>
            </w:r>
          </w:p>
        </w:tc>
        <w:tc>
          <w:tcPr>
            <w:tcW w:w="2811" w:type="dxa"/>
          </w:tcPr>
          <w:p w14:paraId="416B80F0" w14:textId="77777777" w:rsidR="009919AA" w:rsidRPr="003327A0" w:rsidRDefault="009919AA" w:rsidP="00CE1873">
            <w:pPr>
              <w:cnfStyle w:val="100000000000" w:firstRow="1" w:lastRow="0" w:firstColumn="0" w:lastColumn="0" w:oddVBand="0" w:evenVBand="0" w:oddHBand="0" w:evenHBand="0" w:firstRowFirstColumn="0" w:firstRowLastColumn="0" w:lastRowFirstColumn="0" w:lastRowLastColumn="0"/>
              <w:rPr>
                <w:rFonts w:cstheme="minorHAnsi"/>
              </w:rPr>
            </w:pPr>
            <w:r w:rsidRPr="003327A0">
              <w:rPr>
                <w:rFonts w:cstheme="minorHAnsi"/>
              </w:rPr>
              <w:t>Jméno a příjmení:</w:t>
            </w:r>
          </w:p>
        </w:tc>
      </w:tr>
      <w:tr w:rsidR="009919AA" w:rsidRPr="003327A0" w14:paraId="263B5EA0" w14:textId="77777777" w:rsidTr="00CE1873">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67" w:type="dxa"/>
            <w:tcBorders>
              <w:top w:val="single" w:sz="4" w:space="0" w:color="auto"/>
            </w:tcBorders>
            <w:vAlign w:val="center"/>
          </w:tcPr>
          <w:p w14:paraId="7424DD51" w14:textId="77777777" w:rsidR="009919AA" w:rsidRPr="009D59F2" w:rsidRDefault="009919AA" w:rsidP="00CE1873">
            <w:pPr>
              <w:rPr>
                <w:rFonts w:cstheme="minorHAnsi"/>
              </w:rPr>
            </w:pPr>
            <w:r w:rsidRPr="009D59F2">
              <w:t xml:space="preserve">Zástupce realizačního týmu </w:t>
            </w:r>
          </w:p>
        </w:tc>
        <w:tc>
          <w:tcPr>
            <w:tcW w:w="2835" w:type="dxa"/>
            <w:vAlign w:val="center"/>
          </w:tcPr>
          <w:p w14:paraId="454B6DAD" w14:textId="77777777" w:rsidR="009919AA" w:rsidRPr="003327A0" w:rsidRDefault="009919AA" w:rsidP="00CE1873">
            <w:pPr>
              <w:cnfStyle w:val="000000100000" w:firstRow="0" w:lastRow="0" w:firstColumn="0" w:lastColumn="0" w:oddVBand="0" w:evenVBand="0" w:oddHBand="1" w:evenHBand="0" w:firstRowFirstColumn="0" w:firstRowLastColumn="0" w:lastRowFirstColumn="0" w:lastRowLastColumn="0"/>
              <w:rPr>
                <w:rFonts w:cstheme="minorHAnsi"/>
              </w:rPr>
            </w:pPr>
            <w:r w:rsidRPr="003327A0">
              <w:rPr>
                <w:rFonts w:cstheme="minorHAnsi"/>
              </w:rPr>
              <w:t>MAS Cínovecko, o. p. s.</w:t>
            </w:r>
          </w:p>
        </w:tc>
        <w:tc>
          <w:tcPr>
            <w:tcW w:w="2811" w:type="dxa"/>
            <w:vAlign w:val="center"/>
          </w:tcPr>
          <w:p w14:paraId="79BB6C6C" w14:textId="77777777" w:rsidR="009919AA" w:rsidRPr="007505EF" w:rsidRDefault="009919AA" w:rsidP="007555C9">
            <w:pPr>
              <w:pStyle w:val="Odstavecseseznamem"/>
              <w:numPr>
                <w:ilvl w:val="0"/>
                <w:numId w:val="73"/>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7505EF">
              <w:rPr>
                <w:rFonts w:cstheme="minorHAnsi"/>
                <w:b/>
              </w:rPr>
              <w:t>Libor Kudrna</w:t>
            </w:r>
            <w:r>
              <w:rPr>
                <w:rFonts w:cstheme="minorHAnsi"/>
                <w:b/>
              </w:rPr>
              <w:t>, místopředseda</w:t>
            </w:r>
          </w:p>
        </w:tc>
      </w:tr>
      <w:tr w:rsidR="009919AA" w:rsidRPr="003327A0" w14:paraId="77A13909" w14:textId="77777777" w:rsidTr="00CE1873">
        <w:trPr>
          <w:cantSplit/>
          <w:trHeight w:val="567"/>
        </w:trPr>
        <w:tc>
          <w:tcPr>
            <w:cnfStyle w:val="001000000000" w:firstRow="0" w:lastRow="0" w:firstColumn="1" w:lastColumn="0" w:oddVBand="0" w:evenVBand="0" w:oddHBand="0" w:evenHBand="0" w:firstRowFirstColumn="0" w:firstRowLastColumn="0" w:lastRowFirstColumn="0" w:lastRowLastColumn="0"/>
            <w:tcW w:w="2967" w:type="dxa"/>
            <w:tcBorders>
              <w:bottom w:val="single" w:sz="4" w:space="0" w:color="auto"/>
            </w:tcBorders>
            <w:vAlign w:val="center"/>
          </w:tcPr>
          <w:p w14:paraId="4EA9EF79" w14:textId="77777777" w:rsidR="009919AA" w:rsidRPr="009D59F2" w:rsidRDefault="009919AA" w:rsidP="00CE1873">
            <w:pPr>
              <w:tabs>
                <w:tab w:val="center" w:pos="1125"/>
              </w:tabs>
              <w:rPr>
                <w:rFonts w:cstheme="minorHAnsi"/>
              </w:rPr>
            </w:pPr>
            <w:r w:rsidRPr="009D59F2">
              <w:t xml:space="preserve">Zástupce realizátora – stat. orgán </w:t>
            </w:r>
          </w:p>
        </w:tc>
        <w:tc>
          <w:tcPr>
            <w:tcW w:w="2835" w:type="dxa"/>
            <w:tcBorders>
              <w:bottom w:val="single" w:sz="4" w:space="0" w:color="auto"/>
            </w:tcBorders>
            <w:vAlign w:val="center"/>
          </w:tcPr>
          <w:p w14:paraId="6854DC81" w14:textId="77777777" w:rsidR="009919AA" w:rsidRPr="003327A0" w:rsidRDefault="009919AA" w:rsidP="00CE1873">
            <w:pPr>
              <w:cnfStyle w:val="000000000000" w:firstRow="0" w:lastRow="0" w:firstColumn="0" w:lastColumn="0" w:oddVBand="0" w:evenVBand="0" w:oddHBand="0" w:evenHBand="0" w:firstRowFirstColumn="0" w:firstRowLastColumn="0" w:lastRowFirstColumn="0" w:lastRowLastColumn="0"/>
              <w:rPr>
                <w:rFonts w:cstheme="minorHAnsi"/>
              </w:rPr>
            </w:pPr>
            <w:r w:rsidRPr="003327A0">
              <w:rPr>
                <w:rFonts w:cstheme="minorHAnsi"/>
              </w:rPr>
              <w:t xml:space="preserve">MAS Cínovecko, o. p. s. </w:t>
            </w:r>
          </w:p>
        </w:tc>
        <w:tc>
          <w:tcPr>
            <w:tcW w:w="2811" w:type="dxa"/>
            <w:vAlign w:val="center"/>
          </w:tcPr>
          <w:p w14:paraId="1A9C421E" w14:textId="77777777" w:rsidR="009919AA" w:rsidRPr="007505EF" w:rsidRDefault="009919AA" w:rsidP="007555C9">
            <w:pPr>
              <w:pStyle w:val="Odstavecseseznamem"/>
              <w:numPr>
                <w:ilvl w:val="0"/>
                <w:numId w:val="73"/>
              </w:numPr>
              <w:jc w:val="left"/>
              <w:cnfStyle w:val="000000000000" w:firstRow="0" w:lastRow="0" w:firstColumn="0" w:lastColumn="0" w:oddVBand="0" w:evenVBand="0" w:oddHBand="0" w:evenHBand="0" w:firstRowFirstColumn="0" w:firstRowLastColumn="0" w:lastRowFirstColumn="0" w:lastRowLastColumn="0"/>
              <w:rPr>
                <w:rFonts w:cstheme="minorHAnsi"/>
                <w:b/>
              </w:rPr>
            </w:pPr>
            <w:r w:rsidRPr="007505EF">
              <w:rPr>
                <w:rFonts w:cstheme="minorHAnsi"/>
                <w:b/>
              </w:rPr>
              <w:t>Ladislava Hamrová</w:t>
            </w:r>
          </w:p>
        </w:tc>
      </w:tr>
      <w:tr w:rsidR="009919AA" w:rsidRPr="003327A0" w14:paraId="2E3BA032" w14:textId="77777777" w:rsidTr="00CE1873">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67" w:type="dxa"/>
            <w:tcBorders>
              <w:top w:val="single" w:sz="4" w:space="0" w:color="auto"/>
            </w:tcBorders>
            <w:vAlign w:val="center"/>
          </w:tcPr>
          <w:p w14:paraId="7F15FAB0" w14:textId="77777777" w:rsidR="009919AA" w:rsidRPr="009D59F2" w:rsidRDefault="009919AA" w:rsidP="00CE1873">
            <w:pPr>
              <w:rPr>
                <w:rFonts w:cstheme="minorHAnsi"/>
              </w:rPr>
            </w:pPr>
            <w:r w:rsidRPr="009D59F2">
              <w:t>Koordinátor pracovních skupin</w:t>
            </w:r>
          </w:p>
        </w:tc>
        <w:tc>
          <w:tcPr>
            <w:tcW w:w="2835" w:type="dxa"/>
            <w:tcBorders>
              <w:top w:val="single" w:sz="4" w:space="0" w:color="auto"/>
            </w:tcBorders>
            <w:vAlign w:val="center"/>
          </w:tcPr>
          <w:p w14:paraId="093F2BD9" w14:textId="77777777" w:rsidR="009919AA" w:rsidRPr="00C32C16" w:rsidRDefault="009919AA" w:rsidP="00CE1873">
            <w:pPr>
              <w:cnfStyle w:val="000000100000" w:firstRow="0" w:lastRow="0" w:firstColumn="0" w:lastColumn="0" w:oddVBand="0" w:evenVBand="0" w:oddHBand="1" w:evenHBand="0" w:firstRowFirstColumn="0" w:firstRowLastColumn="0" w:lastRowFirstColumn="0" w:lastRowLastColumn="0"/>
              <w:rPr>
                <w:rFonts w:cstheme="minorHAnsi"/>
              </w:rPr>
            </w:pPr>
            <w:r w:rsidRPr="00C32C16">
              <w:rPr>
                <w:rFonts w:cstheme="minorHAnsi"/>
              </w:rPr>
              <w:t xml:space="preserve">MAS Cínovecko, o. p. s. </w:t>
            </w:r>
          </w:p>
        </w:tc>
        <w:tc>
          <w:tcPr>
            <w:tcW w:w="2811" w:type="dxa"/>
            <w:vAlign w:val="center"/>
          </w:tcPr>
          <w:p w14:paraId="5781EBB0" w14:textId="77777777" w:rsidR="009919AA" w:rsidRPr="007505EF" w:rsidRDefault="009919AA" w:rsidP="007555C9">
            <w:pPr>
              <w:pStyle w:val="Odstavecseseznamem"/>
              <w:numPr>
                <w:ilvl w:val="0"/>
                <w:numId w:val="73"/>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7505EF">
              <w:rPr>
                <w:rFonts w:cstheme="minorHAnsi"/>
                <w:b/>
              </w:rPr>
              <w:t>Barbora Kabíčková</w:t>
            </w:r>
          </w:p>
        </w:tc>
      </w:tr>
      <w:tr w:rsidR="009919AA" w:rsidRPr="003327A0" w14:paraId="0E0763B2" w14:textId="77777777" w:rsidTr="00CE1873">
        <w:trPr>
          <w:cantSplit/>
          <w:trHeight w:val="567"/>
        </w:trPr>
        <w:tc>
          <w:tcPr>
            <w:cnfStyle w:val="001000000000" w:firstRow="0" w:lastRow="0" w:firstColumn="1" w:lastColumn="0" w:oddVBand="0" w:evenVBand="0" w:oddHBand="0" w:evenHBand="0" w:firstRowFirstColumn="0" w:firstRowLastColumn="0" w:lastRowFirstColumn="0" w:lastRowLastColumn="0"/>
            <w:tcW w:w="2967" w:type="dxa"/>
            <w:tcBorders>
              <w:top w:val="single" w:sz="4" w:space="0" w:color="auto"/>
            </w:tcBorders>
            <w:vAlign w:val="center"/>
          </w:tcPr>
          <w:p w14:paraId="407D6F29" w14:textId="77777777" w:rsidR="009919AA" w:rsidRPr="009D59F2" w:rsidRDefault="009919AA" w:rsidP="00CE1873">
            <w:pPr>
              <w:rPr>
                <w:rFonts w:cstheme="minorHAnsi"/>
              </w:rPr>
            </w:pPr>
            <w:bookmarkStart w:id="13" w:name="_Hlk473812809"/>
            <w:r w:rsidRPr="009D59F2">
              <w:rPr>
                <w:rFonts w:cstheme="minorHAnsi"/>
              </w:rPr>
              <w:t>Zřizovatelé (malých) škol</w:t>
            </w:r>
          </w:p>
        </w:tc>
        <w:tc>
          <w:tcPr>
            <w:tcW w:w="2835" w:type="dxa"/>
            <w:tcBorders>
              <w:top w:val="single" w:sz="4" w:space="0" w:color="auto"/>
            </w:tcBorders>
            <w:vAlign w:val="center"/>
          </w:tcPr>
          <w:p w14:paraId="271E5F4C" w14:textId="77777777" w:rsidR="009919AA" w:rsidRPr="00C32C16" w:rsidRDefault="009919AA" w:rsidP="00CE1873">
            <w:pPr>
              <w:cnfStyle w:val="000000000000" w:firstRow="0" w:lastRow="0" w:firstColumn="0" w:lastColumn="0" w:oddVBand="0" w:evenVBand="0" w:oddHBand="0" w:evenHBand="0" w:firstRowFirstColumn="0" w:firstRowLastColumn="0" w:lastRowFirstColumn="0" w:lastRowLastColumn="0"/>
              <w:rPr>
                <w:rFonts w:cstheme="minorHAnsi"/>
              </w:rPr>
            </w:pPr>
            <w:r w:rsidRPr="00C32C16">
              <w:rPr>
                <w:rFonts w:cstheme="minorHAnsi"/>
              </w:rPr>
              <w:t>Město Hrob</w:t>
            </w:r>
          </w:p>
        </w:tc>
        <w:tc>
          <w:tcPr>
            <w:tcW w:w="2811" w:type="dxa"/>
            <w:vAlign w:val="center"/>
          </w:tcPr>
          <w:p w14:paraId="533AB38F" w14:textId="77777777" w:rsidR="009919AA" w:rsidRPr="007505EF" w:rsidRDefault="009919AA" w:rsidP="007555C9">
            <w:pPr>
              <w:pStyle w:val="Odstavecseseznamem"/>
              <w:numPr>
                <w:ilvl w:val="0"/>
                <w:numId w:val="73"/>
              </w:numPr>
              <w:jc w:val="left"/>
              <w:cnfStyle w:val="000000000000" w:firstRow="0" w:lastRow="0" w:firstColumn="0" w:lastColumn="0" w:oddVBand="0" w:evenVBand="0" w:oddHBand="0" w:evenHBand="0" w:firstRowFirstColumn="0" w:firstRowLastColumn="0" w:lastRowFirstColumn="0" w:lastRowLastColumn="0"/>
              <w:rPr>
                <w:rFonts w:cstheme="minorHAnsi"/>
                <w:b/>
              </w:rPr>
            </w:pPr>
            <w:r w:rsidRPr="007505EF">
              <w:rPr>
                <w:rFonts w:cstheme="minorHAnsi"/>
                <w:b/>
              </w:rPr>
              <w:t>Karel Hirsch</w:t>
            </w:r>
          </w:p>
        </w:tc>
      </w:tr>
      <w:tr w:rsidR="009919AA" w:rsidRPr="003327A0" w14:paraId="6C899F8F" w14:textId="77777777" w:rsidTr="00CE1873">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4C8868F9" w14:textId="77777777" w:rsidR="009919AA" w:rsidRPr="009D59F2" w:rsidRDefault="009919AA" w:rsidP="00CE1873">
            <w:pPr>
              <w:rPr>
                <w:rFonts w:cstheme="minorHAnsi"/>
              </w:rPr>
            </w:pPr>
            <w:r w:rsidRPr="009D59F2">
              <w:rPr>
                <w:rFonts w:cstheme="minorHAnsi"/>
              </w:rPr>
              <w:t>Zástupce ORP</w:t>
            </w:r>
          </w:p>
        </w:tc>
        <w:tc>
          <w:tcPr>
            <w:tcW w:w="2835" w:type="dxa"/>
            <w:vAlign w:val="center"/>
          </w:tcPr>
          <w:p w14:paraId="282FF2F9" w14:textId="77777777" w:rsidR="009919AA" w:rsidRPr="00C32C16" w:rsidRDefault="009919AA" w:rsidP="00CE1873">
            <w:pPr>
              <w:cnfStyle w:val="000000100000" w:firstRow="0" w:lastRow="0" w:firstColumn="0" w:lastColumn="0" w:oddVBand="0" w:evenVBand="0" w:oddHBand="1" w:evenHBand="0" w:firstRowFirstColumn="0" w:firstRowLastColumn="0" w:lastRowFirstColumn="0" w:lastRowLastColumn="0"/>
              <w:rPr>
                <w:rFonts w:cstheme="minorHAnsi"/>
              </w:rPr>
            </w:pPr>
            <w:r w:rsidRPr="00C32C16">
              <w:rPr>
                <w:rFonts w:cstheme="minorHAnsi"/>
              </w:rPr>
              <w:t>Statutární město Teplice</w:t>
            </w:r>
          </w:p>
        </w:tc>
        <w:tc>
          <w:tcPr>
            <w:tcW w:w="2811" w:type="dxa"/>
            <w:vAlign w:val="center"/>
          </w:tcPr>
          <w:p w14:paraId="5288FE1E" w14:textId="77777777" w:rsidR="009919AA" w:rsidRPr="00C32C16" w:rsidRDefault="009919AA" w:rsidP="007555C9">
            <w:pPr>
              <w:pStyle w:val="Odstavecseseznamem"/>
              <w:numPr>
                <w:ilvl w:val="0"/>
                <w:numId w:val="73"/>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C32C16">
              <w:rPr>
                <w:rFonts w:cstheme="minorHAnsi"/>
                <w:b/>
              </w:rPr>
              <w:t>Martina Houdková</w:t>
            </w:r>
          </w:p>
        </w:tc>
      </w:tr>
      <w:tr w:rsidR="009919AA" w:rsidRPr="003327A0" w14:paraId="40DF7CD2" w14:textId="77777777" w:rsidTr="00CE1873">
        <w:trPr>
          <w:cantSplit/>
          <w:trHeight w:val="567"/>
        </w:trPr>
        <w:tc>
          <w:tcPr>
            <w:cnfStyle w:val="001000000000" w:firstRow="0" w:lastRow="0" w:firstColumn="1" w:lastColumn="0" w:oddVBand="0" w:evenVBand="0" w:oddHBand="0" w:evenHBand="0" w:firstRowFirstColumn="0" w:firstRowLastColumn="0" w:lastRowFirstColumn="0" w:lastRowLastColumn="0"/>
            <w:tcW w:w="2967" w:type="dxa"/>
            <w:vMerge w:val="restart"/>
            <w:vAlign w:val="center"/>
          </w:tcPr>
          <w:p w14:paraId="76BB28E8" w14:textId="77777777" w:rsidR="009919AA" w:rsidRPr="009D59F2" w:rsidRDefault="009919AA" w:rsidP="00CE1873">
            <w:pPr>
              <w:rPr>
                <w:rFonts w:cstheme="minorHAnsi"/>
              </w:rPr>
            </w:pPr>
            <w:r w:rsidRPr="009D59F2">
              <w:rPr>
                <w:rFonts w:cstheme="minorHAnsi"/>
              </w:rPr>
              <w:t>Vedení škol, učitelé</w:t>
            </w:r>
          </w:p>
        </w:tc>
        <w:tc>
          <w:tcPr>
            <w:tcW w:w="2835" w:type="dxa"/>
            <w:vAlign w:val="center"/>
          </w:tcPr>
          <w:p w14:paraId="051D4525" w14:textId="77777777" w:rsidR="009919AA" w:rsidRPr="003327A0" w:rsidRDefault="009919AA" w:rsidP="00CE1873">
            <w:pPr>
              <w:cnfStyle w:val="000000000000" w:firstRow="0" w:lastRow="0" w:firstColumn="0" w:lastColumn="0" w:oddVBand="0" w:evenVBand="0" w:oddHBand="0" w:evenHBand="0" w:firstRowFirstColumn="0" w:firstRowLastColumn="0" w:lastRowFirstColumn="0" w:lastRowLastColumn="0"/>
              <w:rPr>
                <w:rFonts w:cstheme="minorHAnsi"/>
              </w:rPr>
            </w:pPr>
            <w:r w:rsidRPr="003327A0">
              <w:rPr>
                <w:rFonts w:cstheme="minorHAnsi"/>
              </w:rPr>
              <w:t xml:space="preserve">ZŠ a </w:t>
            </w:r>
            <w:r>
              <w:rPr>
                <w:rFonts w:cstheme="minorHAnsi"/>
              </w:rPr>
              <w:t>S</w:t>
            </w:r>
            <w:r w:rsidRPr="003327A0">
              <w:rPr>
                <w:rFonts w:cstheme="minorHAnsi"/>
              </w:rPr>
              <w:t>Š Krupka</w:t>
            </w:r>
          </w:p>
        </w:tc>
        <w:tc>
          <w:tcPr>
            <w:tcW w:w="2811" w:type="dxa"/>
            <w:vAlign w:val="center"/>
          </w:tcPr>
          <w:p w14:paraId="4EF24F78" w14:textId="77777777" w:rsidR="009919AA" w:rsidRPr="007505EF" w:rsidRDefault="009919AA" w:rsidP="007555C9">
            <w:pPr>
              <w:pStyle w:val="Odstavecseseznamem"/>
              <w:numPr>
                <w:ilvl w:val="0"/>
                <w:numId w:val="73"/>
              </w:numPr>
              <w:jc w:val="left"/>
              <w:cnfStyle w:val="000000000000" w:firstRow="0" w:lastRow="0" w:firstColumn="0" w:lastColumn="0" w:oddVBand="0" w:evenVBand="0" w:oddHBand="0" w:evenHBand="0" w:firstRowFirstColumn="0" w:firstRowLastColumn="0" w:lastRowFirstColumn="0" w:lastRowLastColumn="0"/>
              <w:rPr>
                <w:rFonts w:cstheme="minorHAnsi"/>
                <w:b/>
              </w:rPr>
            </w:pPr>
            <w:r w:rsidRPr="007505EF">
              <w:rPr>
                <w:rFonts w:cstheme="minorHAnsi"/>
                <w:b/>
              </w:rPr>
              <w:t>Martin Kaftan</w:t>
            </w:r>
          </w:p>
        </w:tc>
      </w:tr>
      <w:tr w:rsidR="009919AA" w:rsidRPr="003327A0" w14:paraId="30B4F433" w14:textId="77777777" w:rsidTr="00CE1873">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67" w:type="dxa"/>
            <w:vMerge/>
            <w:vAlign w:val="center"/>
          </w:tcPr>
          <w:p w14:paraId="58C4500A" w14:textId="77777777" w:rsidR="009919AA" w:rsidRPr="009D59F2" w:rsidRDefault="009919AA" w:rsidP="00CE1873">
            <w:pPr>
              <w:rPr>
                <w:rFonts w:cstheme="minorHAnsi"/>
              </w:rPr>
            </w:pPr>
          </w:p>
        </w:tc>
        <w:tc>
          <w:tcPr>
            <w:tcW w:w="2835" w:type="dxa"/>
            <w:vAlign w:val="center"/>
          </w:tcPr>
          <w:p w14:paraId="7E3F81F8" w14:textId="77777777" w:rsidR="009919AA" w:rsidRPr="003327A0" w:rsidRDefault="009919AA" w:rsidP="00CE1873">
            <w:pPr>
              <w:cnfStyle w:val="000000100000" w:firstRow="0" w:lastRow="0" w:firstColumn="0" w:lastColumn="0" w:oddVBand="0" w:evenVBand="0" w:oddHBand="1" w:evenHBand="0" w:firstRowFirstColumn="0" w:firstRowLastColumn="0" w:lastRowFirstColumn="0" w:lastRowLastColumn="0"/>
              <w:rPr>
                <w:rFonts w:cstheme="minorHAnsi"/>
              </w:rPr>
            </w:pPr>
            <w:r w:rsidRPr="003327A0">
              <w:rPr>
                <w:rFonts w:cstheme="minorHAnsi"/>
              </w:rPr>
              <w:t>ZŠ Žalany</w:t>
            </w:r>
          </w:p>
        </w:tc>
        <w:tc>
          <w:tcPr>
            <w:tcW w:w="2811" w:type="dxa"/>
            <w:vAlign w:val="center"/>
          </w:tcPr>
          <w:p w14:paraId="656A0E56" w14:textId="77777777" w:rsidR="009919AA" w:rsidRPr="007505EF" w:rsidRDefault="009919AA" w:rsidP="007555C9">
            <w:pPr>
              <w:pStyle w:val="Odstavecseseznamem"/>
              <w:numPr>
                <w:ilvl w:val="0"/>
                <w:numId w:val="73"/>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7505EF">
              <w:rPr>
                <w:rFonts w:cstheme="minorHAnsi"/>
                <w:b/>
              </w:rPr>
              <w:t>Lukáš Šimon</w:t>
            </w:r>
            <w:r>
              <w:rPr>
                <w:rFonts w:cstheme="minorHAnsi"/>
                <w:b/>
              </w:rPr>
              <w:t>, předseda</w:t>
            </w:r>
          </w:p>
        </w:tc>
      </w:tr>
      <w:tr w:rsidR="009919AA" w:rsidRPr="003327A0" w14:paraId="7BB5EEEF" w14:textId="77777777" w:rsidTr="00CE1873">
        <w:trPr>
          <w:cantSplit/>
          <w:trHeight w:val="567"/>
        </w:trPr>
        <w:tc>
          <w:tcPr>
            <w:cnfStyle w:val="001000000000" w:firstRow="0" w:lastRow="0" w:firstColumn="1" w:lastColumn="0" w:oddVBand="0" w:evenVBand="0" w:oddHBand="0" w:evenHBand="0" w:firstRowFirstColumn="0" w:firstRowLastColumn="0" w:lastRowFirstColumn="0" w:lastRowLastColumn="0"/>
            <w:tcW w:w="2967" w:type="dxa"/>
            <w:vMerge/>
            <w:vAlign w:val="center"/>
          </w:tcPr>
          <w:p w14:paraId="29092524" w14:textId="77777777" w:rsidR="009919AA" w:rsidRPr="009D59F2" w:rsidRDefault="009919AA" w:rsidP="00CE1873">
            <w:pPr>
              <w:rPr>
                <w:rFonts w:cstheme="minorHAnsi"/>
              </w:rPr>
            </w:pPr>
          </w:p>
        </w:tc>
        <w:tc>
          <w:tcPr>
            <w:tcW w:w="2835" w:type="dxa"/>
            <w:vAlign w:val="center"/>
          </w:tcPr>
          <w:p w14:paraId="5EE29D09" w14:textId="77777777" w:rsidR="009919AA" w:rsidRPr="003327A0" w:rsidRDefault="009919AA" w:rsidP="00CE1873">
            <w:pPr>
              <w:cnfStyle w:val="000000000000" w:firstRow="0" w:lastRow="0" w:firstColumn="0" w:lastColumn="0" w:oddVBand="0" w:evenVBand="0" w:oddHBand="0" w:evenHBand="0" w:firstRowFirstColumn="0" w:firstRowLastColumn="0" w:lastRowFirstColumn="0" w:lastRowLastColumn="0"/>
              <w:rPr>
                <w:rFonts w:cstheme="minorHAnsi"/>
              </w:rPr>
            </w:pPr>
            <w:r w:rsidRPr="003327A0">
              <w:rPr>
                <w:rFonts w:cstheme="minorHAnsi"/>
              </w:rPr>
              <w:t>Biskupské gymnázium, ZŠ a MŠ Bohosudov</w:t>
            </w:r>
          </w:p>
        </w:tc>
        <w:tc>
          <w:tcPr>
            <w:tcW w:w="2811" w:type="dxa"/>
            <w:vAlign w:val="center"/>
          </w:tcPr>
          <w:p w14:paraId="36AF3CA2" w14:textId="77777777" w:rsidR="009919AA" w:rsidRPr="007505EF" w:rsidRDefault="009919AA" w:rsidP="007555C9">
            <w:pPr>
              <w:pStyle w:val="Odstavecseseznamem"/>
              <w:numPr>
                <w:ilvl w:val="0"/>
                <w:numId w:val="73"/>
              </w:numPr>
              <w:jc w:val="left"/>
              <w:cnfStyle w:val="000000000000" w:firstRow="0" w:lastRow="0" w:firstColumn="0" w:lastColumn="0" w:oddVBand="0" w:evenVBand="0" w:oddHBand="0" w:evenHBand="0" w:firstRowFirstColumn="0" w:firstRowLastColumn="0" w:lastRowFirstColumn="0" w:lastRowLastColumn="0"/>
              <w:rPr>
                <w:rFonts w:cstheme="minorHAnsi"/>
                <w:b/>
              </w:rPr>
            </w:pPr>
            <w:r w:rsidRPr="007505EF">
              <w:rPr>
                <w:rFonts w:cstheme="minorHAnsi"/>
                <w:b/>
              </w:rPr>
              <w:t>Jana Pucharová</w:t>
            </w:r>
          </w:p>
        </w:tc>
      </w:tr>
      <w:tr w:rsidR="009919AA" w:rsidRPr="003327A0" w14:paraId="1F8EFF46" w14:textId="77777777" w:rsidTr="00CE1873">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67" w:type="dxa"/>
            <w:vMerge/>
            <w:vAlign w:val="center"/>
          </w:tcPr>
          <w:p w14:paraId="0D9C5019" w14:textId="77777777" w:rsidR="009919AA" w:rsidRPr="009D59F2" w:rsidRDefault="009919AA" w:rsidP="00CE1873">
            <w:pPr>
              <w:rPr>
                <w:rFonts w:cstheme="minorHAnsi"/>
              </w:rPr>
            </w:pPr>
          </w:p>
        </w:tc>
        <w:tc>
          <w:tcPr>
            <w:tcW w:w="2835" w:type="dxa"/>
            <w:vAlign w:val="center"/>
          </w:tcPr>
          <w:p w14:paraId="40B97991" w14:textId="77777777" w:rsidR="009919AA" w:rsidRPr="003327A0" w:rsidRDefault="009919AA" w:rsidP="00CE1873">
            <w:pPr>
              <w:cnfStyle w:val="000000100000" w:firstRow="0" w:lastRow="0" w:firstColumn="0" w:lastColumn="0" w:oddVBand="0" w:evenVBand="0" w:oddHBand="1" w:evenHBand="0" w:firstRowFirstColumn="0" w:firstRowLastColumn="0" w:lastRowFirstColumn="0" w:lastRowLastColumn="0"/>
              <w:rPr>
                <w:rFonts w:cstheme="minorHAnsi"/>
              </w:rPr>
            </w:pPr>
            <w:r w:rsidRPr="003327A0">
              <w:rPr>
                <w:rFonts w:cstheme="minorHAnsi"/>
              </w:rPr>
              <w:t>MŠ Hlávkova, Teplice</w:t>
            </w:r>
          </w:p>
        </w:tc>
        <w:tc>
          <w:tcPr>
            <w:tcW w:w="2811" w:type="dxa"/>
            <w:vAlign w:val="center"/>
          </w:tcPr>
          <w:p w14:paraId="26798924" w14:textId="77777777" w:rsidR="009919AA" w:rsidRPr="007505EF" w:rsidRDefault="009919AA" w:rsidP="007555C9">
            <w:pPr>
              <w:pStyle w:val="Odstavecseseznamem"/>
              <w:numPr>
                <w:ilvl w:val="0"/>
                <w:numId w:val="73"/>
              </w:numPr>
              <w:jc w:val="left"/>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 Lenka Kubát Becherová</w:t>
            </w:r>
          </w:p>
        </w:tc>
      </w:tr>
      <w:tr w:rsidR="009919AA" w:rsidRPr="003327A0" w14:paraId="4E95E5AD" w14:textId="77777777" w:rsidTr="00CE1873">
        <w:trPr>
          <w:cantSplit/>
          <w:trHeight w:val="567"/>
        </w:trPr>
        <w:tc>
          <w:tcPr>
            <w:cnfStyle w:val="001000000000" w:firstRow="0" w:lastRow="0" w:firstColumn="1" w:lastColumn="0" w:oddVBand="0" w:evenVBand="0" w:oddHBand="0" w:evenHBand="0" w:firstRowFirstColumn="0" w:firstRowLastColumn="0" w:lastRowFirstColumn="0" w:lastRowLastColumn="0"/>
            <w:tcW w:w="2967" w:type="dxa"/>
            <w:vMerge/>
            <w:vAlign w:val="center"/>
          </w:tcPr>
          <w:p w14:paraId="4BE3E810" w14:textId="77777777" w:rsidR="009919AA" w:rsidRPr="009D59F2" w:rsidRDefault="009919AA" w:rsidP="00CE1873">
            <w:pPr>
              <w:rPr>
                <w:rFonts w:cstheme="minorHAnsi"/>
              </w:rPr>
            </w:pPr>
          </w:p>
        </w:tc>
        <w:tc>
          <w:tcPr>
            <w:tcW w:w="2835" w:type="dxa"/>
            <w:vAlign w:val="center"/>
          </w:tcPr>
          <w:p w14:paraId="014A7A2B" w14:textId="77777777" w:rsidR="009919AA" w:rsidRPr="003327A0" w:rsidRDefault="009919AA" w:rsidP="00CE1873">
            <w:pPr>
              <w:cnfStyle w:val="000000000000" w:firstRow="0" w:lastRow="0" w:firstColumn="0" w:lastColumn="0" w:oddVBand="0" w:evenVBand="0" w:oddHBand="0" w:evenHBand="0" w:firstRowFirstColumn="0" w:firstRowLastColumn="0" w:lastRowFirstColumn="0" w:lastRowLastColumn="0"/>
              <w:rPr>
                <w:rFonts w:cstheme="minorHAnsi"/>
              </w:rPr>
            </w:pPr>
            <w:r w:rsidRPr="003327A0">
              <w:rPr>
                <w:rFonts w:cstheme="minorHAnsi"/>
              </w:rPr>
              <w:t>ZŠ Metelkova, Teplice</w:t>
            </w:r>
          </w:p>
        </w:tc>
        <w:tc>
          <w:tcPr>
            <w:tcW w:w="2811" w:type="dxa"/>
            <w:vAlign w:val="center"/>
          </w:tcPr>
          <w:p w14:paraId="213D7A9F" w14:textId="77777777" w:rsidR="009919AA" w:rsidRPr="007505EF" w:rsidRDefault="009919AA" w:rsidP="007555C9">
            <w:pPr>
              <w:pStyle w:val="Odstavecseseznamem"/>
              <w:numPr>
                <w:ilvl w:val="0"/>
                <w:numId w:val="73"/>
              </w:numPr>
              <w:jc w:val="left"/>
              <w:cnfStyle w:val="000000000000" w:firstRow="0" w:lastRow="0" w:firstColumn="0" w:lastColumn="0" w:oddVBand="0" w:evenVBand="0" w:oddHBand="0" w:evenHBand="0" w:firstRowFirstColumn="0" w:firstRowLastColumn="0" w:lastRowFirstColumn="0" w:lastRowLastColumn="0"/>
              <w:rPr>
                <w:rFonts w:cstheme="minorHAnsi"/>
                <w:b/>
              </w:rPr>
            </w:pPr>
            <w:r w:rsidRPr="007505EF">
              <w:rPr>
                <w:rFonts w:cstheme="minorHAnsi"/>
                <w:b/>
              </w:rPr>
              <w:t>Šárka Laštovková</w:t>
            </w:r>
          </w:p>
        </w:tc>
      </w:tr>
      <w:tr w:rsidR="009919AA" w:rsidRPr="003327A0" w14:paraId="609CBE01" w14:textId="77777777" w:rsidTr="00CE1873">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67" w:type="dxa"/>
            <w:vMerge/>
            <w:vAlign w:val="center"/>
          </w:tcPr>
          <w:p w14:paraId="679900DD" w14:textId="77777777" w:rsidR="009919AA" w:rsidRPr="009D59F2" w:rsidRDefault="009919AA" w:rsidP="00CE1873">
            <w:pPr>
              <w:rPr>
                <w:rFonts w:cstheme="minorHAnsi"/>
              </w:rPr>
            </w:pPr>
          </w:p>
        </w:tc>
        <w:tc>
          <w:tcPr>
            <w:tcW w:w="2835" w:type="dxa"/>
            <w:vAlign w:val="center"/>
          </w:tcPr>
          <w:p w14:paraId="73C30CBA" w14:textId="77777777" w:rsidR="009919AA" w:rsidRPr="003327A0" w:rsidRDefault="009919AA" w:rsidP="00CE1873">
            <w:pPr>
              <w:cnfStyle w:val="000000100000" w:firstRow="0" w:lastRow="0" w:firstColumn="0" w:lastColumn="0" w:oddVBand="0" w:evenVBand="0" w:oddHBand="1" w:evenHBand="0" w:firstRowFirstColumn="0" w:firstRowLastColumn="0" w:lastRowFirstColumn="0" w:lastRowLastColumn="0"/>
              <w:rPr>
                <w:rFonts w:cstheme="minorHAnsi"/>
              </w:rPr>
            </w:pPr>
            <w:r w:rsidRPr="003327A0">
              <w:rPr>
                <w:rFonts w:cstheme="minorHAnsi"/>
              </w:rPr>
              <w:t>ZŠ Na Stínadlech, Teplice</w:t>
            </w:r>
          </w:p>
        </w:tc>
        <w:tc>
          <w:tcPr>
            <w:tcW w:w="2811" w:type="dxa"/>
            <w:vAlign w:val="center"/>
          </w:tcPr>
          <w:p w14:paraId="1CCC31BC" w14:textId="77777777" w:rsidR="009919AA" w:rsidRPr="007505EF" w:rsidRDefault="009919AA" w:rsidP="007555C9">
            <w:pPr>
              <w:pStyle w:val="Odstavecseseznamem"/>
              <w:numPr>
                <w:ilvl w:val="0"/>
                <w:numId w:val="73"/>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7505EF">
              <w:rPr>
                <w:rFonts w:cstheme="minorHAnsi"/>
                <w:b/>
              </w:rPr>
              <w:t>Irena Eisnerová</w:t>
            </w:r>
          </w:p>
        </w:tc>
      </w:tr>
      <w:tr w:rsidR="009919AA" w:rsidRPr="003327A0" w14:paraId="0A056517" w14:textId="77777777" w:rsidTr="00CE1873">
        <w:trPr>
          <w:cantSplit/>
          <w:trHeight w:val="567"/>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78321BDA" w14:textId="77777777" w:rsidR="009919AA" w:rsidRPr="009D59F2" w:rsidRDefault="009919AA" w:rsidP="00CE1873">
            <w:pPr>
              <w:rPr>
                <w:rFonts w:cstheme="minorHAnsi"/>
              </w:rPr>
            </w:pPr>
            <w:r w:rsidRPr="009D59F2">
              <w:rPr>
                <w:rFonts w:cstheme="minorHAnsi"/>
              </w:rPr>
              <w:t>Zástupce organizací neformálního vzdělávání</w:t>
            </w:r>
          </w:p>
        </w:tc>
        <w:tc>
          <w:tcPr>
            <w:tcW w:w="2835" w:type="dxa"/>
            <w:vAlign w:val="center"/>
          </w:tcPr>
          <w:p w14:paraId="35638530" w14:textId="77777777" w:rsidR="009919AA" w:rsidRPr="00C32C16" w:rsidRDefault="009919AA" w:rsidP="00CE1873">
            <w:pPr>
              <w:cnfStyle w:val="000000000000" w:firstRow="0" w:lastRow="0" w:firstColumn="0" w:lastColumn="0" w:oddVBand="0" w:evenVBand="0" w:oddHBand="0" w:evenHBand="0" w:firstRowFirstColumn="0" w:firstRowLastColumn="0" w:lastRowFirstColumn="0" w:lastRowLastColumn="0"/>
              <w:rPr>
                <w:rFonts w:cstheme="minorHAnsi"/>
              </w:rPr>
            </w:pPr>
            <w:r w:rsidRPr="00C32C16">
              <w:rPr>
                <w:rFonts w:cstheme="minorHAnsi"/>
              </w:rPr>
              <w:t xml:space="preserve">Centrum pro celou rodinu – Rybička Teplice, z. s. </w:t>
            </w:r>
          </w:p>
        </w:tc>
        <w:tc>
          <w:tcPr>
            <w:tcW w:w="2811" w:type="dxa"/>
            <w:vAlign w:val="center"/>
          </w:tcPr>
          <w:p w14:paraId="45F95A2E" w14:textId="77777777" w:rsidR="009919AA" w:rsidRPr="007505EF" w:rsidRDefault="009919AA" w:rsidP="007555C9">
            <w:pPr>
              <w:pStyle w:val="Odstavecseseznamem"/>
              <w:numPr>
                <w:ilvl w:val="0"/>
                <w:numId w:val="73"/>
              </w:numPr>
              <w:jc w:val="left"/>
              <w:cnfStyle w:val="000000000000" w:firstRow="0" w:lastRow="0" w:firstColumn="0" w:lastColumn="0" w:oddVBand="0" w:evenVBand="0" w:oddHBand="0" w:evenHBand="0" w:firstRowFirstColumn="0" w:firstRowLastColumn="0" w:lastRowFirstColumn="0" w:lastRowLastColumn="0"/>
              <w:rPr>
                <w:rFonts w:cstheme="minorHAnsi"/>
                <w:b/>
                <w:color w:val="548DD4" w:themeColor="text2" w:themeTint="99"/>
              </w:rPr>
            </w:pPr>
            <w:r w:rsidRPr="007505EF">
              <w:rPr>
                <w:rFonts w:cstheme="minorHAnsi"/>
                <w:b/>
              </w:rPr>
              <w:t>Petra Hessová</w:t>
            </w:r>
          </w:p>
        </w:tc>
      </w:tr>
      <w:tr w:rsidR="009919AA" w:rsidRPr="003327A0" w14:paraId="190D355C" w14:textId="77777777" w:rsidTr="00CE1873">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67" w:type="dxa"/>
            <w:shd w:val="clear" w:color="auto" w:fill="auto"/>
            <w:vAlign w:val="center"/>
          </w:tcPr>
          <w:p w14:paraId="0C03D6AF" w14:textId="77777777" w:rsidR="009919AA" w:rsidRPr="009D59F2" w:rsidRDefault="009919AA" w:rsidP="00CE1873">
            <w:pPr>
              <w:rPr>
                <w:rFonts w:cstheme="minorHAnsi"/>
              </w:rPr>
            </w:pPr>
            <w:r w:rsidRPr="009D59F2">
              <w:rPr>
                <w:rFonts w:cstheme="minorHAnsi"/>
              </w:rPr>
              <w:t>Zástupci základních uměleckých škol</w:t>
            </w:r>
          </w:p>
        </w:tc>
        <w:tc>
          <w:tcPr>
            <w:tcW w:w="2835" w:type="dxa"/>
            <w:shd w:val="clear" w:color="auto" w:fill="auto"/>
            <w:vAlign w:val="center"/>
          </w:tcPr>
          <w:p w14:paraId="0A4FBB50" w14:textId="77777777" w:rsidR="009919AA" w:rsidRPr="00C32C16" w:rsidRDefault="009919AA" w:rsidP="00CE1873">
            <w:pPr>
              <w:cnfStyle w:val="000000100000" w:firstRow="0" w:lastRow="0" w:firstColumn="0" w:lastColumn="0" w:oddVBand="0" w:evenVBand="0" w:oddHBand="1" w:evenHBand="0" w:firstRowFirstColumn="0" w:firstRowLastColumn="0" w:lastRowFirstColumn="0" w:lastRowLastColumn="0"/>
              <w:rPr>
                <w:rFonts w:cstheme="minorHAnsi"/>
              </w:rPr>
            </w:pPr>
            <w:r w:rsidRPr="00C32C16">
              <w:rPr>
                <w:rFonts w:cstheme="minorHAnsi"/>
              </w:rPr>
              <w:t xml:space="preserve">ZUŠ </w:t>
            </w:r>
            <w:r>
              <w:rPr>
                <w:rFonts w:cstheme="minorHAnsi"/>
              </w:rPr>
              <w:t>Teplice</w:t>
            </w:r>
          </w:p>
        </w:tc>
        <w:tc>
          <w:tcPr>
            <w:tcW w:w="2811" w:type="dxa"/>
            <w:shd w:val="clear" w:color="auto" w:fill="auto"/>
            <w:vAlign w:val="center"/>
          </w:tcPr>
          <w:p w14:paraId="2FD1A755" w14:textId="77777777" w:rsidR="009919AA" w:rsidRPr="007505EF" w:rsidRDefault="009919AA" w:rsidP="007555C9">
            <w:pPr>
              <w:pStyle w:val="Odstavecseseznamem"/>
              <w:numPr>
                <w:ilvl w:val="0"/>
                <w:numId w:val="73"/>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7505EF">
              <w:rPr>
                <w:rFonts w:cstheme="minorHAnsi"/>
                <w:b/>
              </w:rPr>
              <w:t>Aleš Hajíček</w:t>
            </w:r>
          </w:p>
        </w:tc>
      </w:tr>
      <w:tr w:rsidR="009919AA" w:rsidRPr="003327A0" w14:paraId="76ED2E07" w14:textId="77777777" w:rsidTr="00CE1873">
        <w:trPr>
          <w:cantSplit/>
          <w:trHeight w:val="567"/>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2AC4B6DB" w14:textId="77777777" w:rsidR="009919AA" w:rsidRPr="009D59F2" w:rsidRDefault="009919AA" w:rsidP="00CE1873">
            <w:pPr>
              <w:rPr>
                <w:rFonts w:cstheme="minorHAnsi"/>
              </w:rPr>
            </w:pPr>
            <w:r w:rsidRPr="009D59F2">
              <w:rPr>
                <w:rFonts w:cstheme="minorHAnsi"/>
              </w:rPr>
              <w:t>Zástupce KAP a kraje</w:t>
            </w:r>
          </w:p>
        </w:tc>
        <w:tc>
          <w:tcPr>
            <w:tcW w:w="2835" w:type="dxa"/>
            <w:vAlign w:val="center"/>
          </w:tcPr>
          <w:p w14:paraId="57A7BE62" w14:textId="77777777" w:rsidR="009919AA" w:rsidRPr="003327A0" w:rsidRDefault="009919AA" w:rsidP="00CE1873">
            <w:pPr>
              <w:cnfStyle w:val="000000000000" w:firstRow="0" w:lastRow="0" w:firstColumn="0" w:lastColumn="0" w:oddVBand="0" w:evenVBand="0" w:oddHBand="0" w:evenHBand="0" w:firstRowFirstColumn="0" w:firstRowLastColumn="0" w:lastRowFirstColumn="0" w:lastRowLastColumn="0"/>
              <w:rPr>
                <w:rFonts w:cstheme="minorHAnsi"/>
              </w:rPr>
            </w:pPr>
            <w:r w:rsidRPr="003327A0">
              <w:rPr>
                <w:rFonts w:cstheme="minorHAnsi"/>
              </w:rPr>
              <w:t>KÚ ÚK</w:t>
            </w:r>
          </w:p>
        </w:tc>
        <w:tc>
          <w:tcPr>
            <w:tcW w:w="2811" w:type="dxa"/>
            <w:vAlign w:val="center"/>
          </w:tcPr>
          <w:p w14:paraId="593F92BC" w14:textId="77777777" w:rsidR="009919AA" w:rsidRPr="007505EF" w:rsidRDefault="009919AA" w:rsidP="007555C9">
            <w:pPr>
              <w:pStyle w:val="Odstavecseseznamem"/>
              <w:numPr>
                <w:ilvl w:val="0"/>
                <w:numId w:val="73"/>
              </w:numPr>
              <w:jc w:val="lef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Bc. Alena Koubová</w:t>
            </w:r>
          </w:p>
        </w:tc>
      </w:tr>
      <w:tr w:rsidR="009919AA" w:rsidRPr="003327A0" w14:paraId="3A32A665" w14:textId="77777777" w:rsidTr="00CE1873">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040BCCCA" w14:textId="77777777" w:rsidR="009919AA" w:rsidRPr="009D59F2" w:rsidRDefault="009919AA" w:rsidP="00CE1873">
            <w:pPr>
              <w:rPr>
                <w:rFonts w:cstheme="minorHAnsi"/>
              </w:rPr>
            </w:pPr>
            <w:r w:rsidRPr="009D59F2">
              <w:rPr>
                <w:rFonts w:cstheme="minorHAnsi"/>
              </w:rPr>
              <w:t>Zástupce rodičů</w:t>
            </w:r>
          </w:p>
        </w:tc>
        <w:tc>
          <w:tcPr>
            <w:tcW w:w="2835" w:type="dxa"/>
            <w:vAlign w:val="center"/>
          </w:tcPr>
          <w:p w14:paraId="53BC19CE" w14:textId="77777777" w:rsidR="009919AA" w:rsidRPr="003327A0" w:rsidRDefault="009919AA" w:rsidP="00CE1873">
            <w:pPr>
              <w:cnfStyle w:val="000000100000" w:firstRow="0" w:lastRow="0" w:firstColumn="0" w:lastColumn="0" w:oddVBand="0" w:evenVBand="0" w:oddHBand="1" w:evenHBand="0" w:firstRowFirstColumn="0" w:firstRowLastColumn="0" w:lastRowFirstColumn="0" w:lastRowLastColumn="0"/>
              <w:rPr>
                <w:rFonts w:cstheme="minorHAnsi"/>
              </w:rPr>
            </w:pPr>
            <w:r w:rsidRPr="003327A0">
              <w:rPr>
                <w:rFonts w:cstheme="minorHAnsi"/>
              </w:rPr>
              <w:t>-</w:t>
            </w:r>
          </w:p>
        </w:tc>
        <w:tc>
          <w:tcPr>
            <w:tcW w:w="2811" w:type="dxa"/>
            <w:vAlign w:val="center"/>
          </w:tcPr>
          <w:p w14:paraId="7236C50E" w14:textId="77777777" w:rsidR="009919AA" w:rsidRPr="007505EF" w:rsidRDefault="009919AA" w:rsidP="007555C9">
            <w:pPr>
              <w:pStyle w:val="Odstavecseseznamem"/>
              <w:numPr>
                <w:ilvl w:val="0"/>
                <w:numId w:val="73"/>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7505EF">
              <w:rPr>
                <w:rFonts w:cstheme="minorHAnsi"/>
                <w:b/>
              </w:rPr>
              <w:t>Martina Zemanová</w:t>
            </w:r>
          </w:p>
        </w:tc>
      </w:tr>
      <w:tr w:rsidR="009919AA" w:rsidRPr="003327A0" w14:paraId="0F15AC21" w14:textId="77777777" w:rsidTr="00CE1873">
        <w:trPr>
          <w:cantSplit/>
          <w:trHeight w:val="567"/>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4426315B" w14:textId="77777777" w:rsidR="009919AA" w:rsidRPr="009D59F2" w:rsidRDefault="009919AA" w:rsidP="00CE1873">
            <w:pPr>
              <w:rPr>
                <w:rFonts w:cstheme="minorHAnsi"/>
              </w:rPr>
            </w:pPr>
            <w:r w:rsidRPr="009D59F2">
              <w:rPr>
                <w:rFonts w:cstheme="minorHAnsi"/>
              </w:rPr>
              <w:t>Zástupce ITI</w:t>
            </w:r>
          </w:p>
        </w:tc>
        <w:tc>
          <w:tcPr>
            <w:tcW w:w="2835" w:type="dxa"/>
            <w:vAlign w:val="center"/>
          </w:tcPr>
          <w:p w14:paraId="08404089" w14:textId="77777777" w:rsidR="009919AA" w:rsidRPr="003327A0" w:rsidRDefault="009919AA" w:rsidP="00CE1873">
            <w:pPr>
              <w:cnfStyle w:val="000000000000" w:firstRow="0" w:lastRow="0" w:firstColumn="0" w:lastColumn="0" w:oddVBand="0" w:evenVBand="0" w:oddHBand="0" w:evenHBand="0" w:firstRowFirstColumn="0" w:firstRowLastColumn="0" w:lastRowFirstColumn="0" w:lastRowLastColumn="0"/>
              <w:rPr>
                <w:rFonts w:cstheme="minorHAnsi"/>
              </w:rPr>
            </w:pPr>
            <w:r w:rsidRPr="003327A0">
              <w:rPr>
                <w:rFonts w:cstheme="minorHAnsi"/>
              </w:rPr>
              <w:t>Manažer ITI Ústecko-chomutovské aglomerace, Magistrát města Ústí nad Labem</w:t>
            </w:r>
          </w:p>
        </w:tc>
        <w:tc>
          <w:tcPr>
            <w:tcW w:w="2811" w:type="dxa"/>
            <w:vAlign w:val="center"/>
          </w:tcPr>
          <w:p w14:paraId="23F87E65" w14:textId="77777777" w:rsidR="009919AA" w:rsidRPr="007505EF" w:rsidRDefault="009919AA" w:rsidP="007555C9">
            <w:pPr>
              <w:pStyle w:val="Odstavecseseznamem"/>
              <w:numPr>
                <w:ilvl w:val="0"/>
                <w:numId w:val="73"/>
              </w:numPr>
              <w:jc w:val="left"/>
              <w:cnfStyle w:val="000000000000" w:firstRow="0" w:lastRow="0" w:firstColumn="0" w:lastColumn="0" w:oddVBand="0" w:evenVBand="0" w:oddHBand="0" w:evenHBand="0" w:firstRowFirstColumn="0" w:firstRowLastColumn="0" w:lastRowFirstColumn="0" w:lastRowLastColumn="0"/>
              <w:rPr>
                <w:rStyle w:val="Hypertextovodkaz"/>
                <w:shd w:val="clear" w:color="auto" w:fill="FFFFFF"/>
              </w:rPr>
            </w:pPr>
            <w:r w:rsidRPr="007505EF">
              <w:rPr>
                <w:rFonts w:cstheme="minorHAnsi"/>
                <w:b/>
              </w:rPr>
              <w:t>Jiří Starý</w:t>
            </w:r>
          </w:p>
        </w:tc>
      </w:tr>
      <w:tr w:rsidR="009919AA" w:rsidRPr="003327A0" w14:paraId="49814C66" w14:textId="77777777" w:rsidTr="00CE1873">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4D7933BF" w14:textId="77777777" w:rsidR="009919AA" w:rsidRPr="009D59F2" w:rsidRDefault="009919AA" w:rsidP="00CE1873">
            <w:pPr>
              <w:rPr>
                <w:rFonts w:cstheme="minorHAnsi"/>
              </w:rPr>
            </w:pPr>
            <w:r w:rsidRPr="009D59F2">
              <w:rPr>
                <w:rFonts w:cstheme="minorHAnsi"/>
              </w:rPr>
              <w:t>Zástupce obcí, které nezřizují školu, ale děti a žáci z těchto obcí navštěvují školy v území</w:t>
            </w:r>
          </w:p>
        </w:tc>
        <w:tc>
          <w:tcPr>
            <w:tcW w:w="2835" w:type="dxa"/>
            <w:vAlign w:val="center"/>
          </w:tcPr>
          <w:p w14:paraId="3DC30459" w14:textId="77777777" w:rsidR="009919AA" w:rsidRPr="003327A0" w:rsidRDefault="009919AA" w:rsidP="00CE1873">
            <w:pPr>
              <w:cnfStyle w:val="000000100000" w:firstRow="0" w:lastRow="0" w:firstColumn="0" w:lastColumn="0" w:oddVBand="0" w:evenVBand="0" w:oddHBand="1" w:evenHBand="0" w:firstRowFirstColumn="0" w:firstRowLastColumn="0" w:lastRowFirstColumn="0" w:lastRowLastColumn="0"/>
              <w:rPr>
                <w:rFonts w:cstheme="minorHAnsi"/>
              </w:rPr>
            </w:pPr>
            <w:r w:rsidRPr="003327A0">
              <w:rPr>
                <w:rFonts w:cstheme="minorHAnsi"/>
              </w:rPr>
              <w:t>Obec Mikulov</w:t>
            </w:r>
          </w:p>
        </w:tc>
        <w:tc>
          <w:tcPr>
            <w:tcW w:w="2811" w:type="dxa"/>
            <w:vAlign w:val="center"/>
          </w:tcPr>
          <w:p w14:paraId="7D8A9BA0" w14:textId="77777777" w:rsidR="009919AA" w:rsidRPr="007505EF" w:rsidRDefault="009919AA" w:rsidP="007555C9">
            <w:pPr>
              <w:pStyle w:val="Odstavecseseznamem"/>
              <w:numPr>
                <w:ilvl w:val="0"/>
                <w:numId w:val="73"/>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7505EF">
              <w:rPr>
                <w:rFonts w:cstheme="minorHAnsi"/>
                <w:b/>
              </w:rPr>
              <w:t>Stanislav Němec</w:t>
            </w:r>
          </w:p>
        </w:tc>
      </w:tr>
      <w:tr w:rsidR="009919AA" w:rsidRPr="003327A0" w14:paraId="6BA484C7" w14:textId="77777777" w:rsidTr="00CE1873">
        <w:trPr>
          <w:cantSplit/>
          <w:trHeight w:val="567"/>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005CC7E4" w14:textId="77777777" w:rsidR="009919AA" w:rsidRPr="009D59F2" w:rsidRDefault="009919AA" w:rsidP="00CE1873">
            <w:pPr>
              <w:rPr>
                <w:rFonts w:cstheme="minorHAnsi"/>
              </w:rPr>
            </w:pPr>
            <w:r w:rsidRPr="009D59F2">
              <w:rPr>
                <w:rFonts w:eastAsia="Times New Roman" w:cstheme="minorHAnsi"/>
                <w:lang w:eastAsia="cs-CZ"/>
              </w:rPr>
              <w:t>Zástupci ze školních družin</w:t>
            </w:r>
          </w:p>
        </w:tc>
        <w:tc>
          <w:tcPr>
            <w:tcW w:w="2835" w:type="dxa"/>
            <w:vAlign w:val="center"/>
          </w:tcPr>
          <w:p w14:paraId="026D1959" w14:textId="77777777" w:rsidR="009919AA" w:rsidRPr="003327A0" w:rsidRDefault="009919AA" w:rsidP="00CE1873">
            <w:pPr>
              <w:cnfStyle w:val="000000000000" w:firstRow="0" w:lastRow="0" w:firstColumn="0" w:lastColumn="0" w:oddVBand="0" w:evenVBand="0" w:oddHBand="0" w:evenHBand="0" w:firstRowFirstColumn="0" w:firstRowLastColumn="0" w:lastRowFirstColumn="0" w:lastRowLastColumn="0"/>
              <w:rPr>
                <w:rFonts w:cstheme="minorHAnsi"/>
              </w:rPr>
            </w:pPr>
            <w:r w:rsidRPr="003327A0">
              <w:rPr>
                <w:rFonts w:cstheme="minorHAnsi"/>
              </w:rPr>
              <w:t>ZŠ Dubí II.</w:t>
            </w:r>
          </w:p>
        </w:tc>
        <w:tc>
          <w:tcPr>
            <w:tcW w:w="2811" w:type="dxa"/>
            <w:vAlign w:val="center"/>
          </w:tcPr>
          <w:p w14:paraId="2E72228F" w14:textId="77777777" w:rsidR="009919AA" w:rsidRPr="00C84183" w:rsidRDefault="009919AA" w:rsidP="007555C9">
            <w:pPr>
              <w:pStyle w:val="Odstavecseseznamem"/>
              <w:numPr>
                <w:ilvl w:val="0"/>
                <w:numId w:val="73"/>
              </w:numPr>
              <w:jc w:val="left"/>
              <w:cnfStyle w:val="000000000000" w:firstRow="0" w:lastRow="0" w:firstColumn="0" w:lastColumn="0" w:oddVBand="0" w:evenVBand="0" w:oddHBand="0" w:evenHBand="0" w:firstRowFirstColumn="0" w:firstRowLastColumn="0" w:lastRowFirstColumn="0" w:lastRowLastColumn="0"/>
              <w:rPr>
                <w:rFonts w:cstheme="minorHAnsi"/>
                <w:b/>
              </w:rPr>
            </w:pPr>
            <w:r w:rsidRPr="00C84183">
              <w:rPr>
                <w:rFonts w:cstheme="minorHAnsi"/>
                <w:b/>
              </w:rPr>
              <w:t>Pavel Holzknecht</w:t>
            </w:r>
          </w:p>
        </w:tc>
      </w:tr>
      <w:tr w:rsidR="009919AA" w:rsidRPr="003327A0" w14:paraId="442274CD" w14:textId="77777777" w:rsidTr="00CE1873">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2186B321" w14:textId="77777777" w:rsidR="009919AA" w:rsidRDefault="009919AA" w:rsidP="00CE1873">
            <w:pPr>
              <w:rPr>
                <w:rFonts w:eastAsia="Times New Roman" w:cstheme="minorHAnsi"/>
                <w:lang w:eastAsia="cs-CZ"/>
              </w:rPr>
            </w:pPr>
            <w:r>
              <w:rPr>
                <w:rFonts w:eastAsia="Times New Roman" w:cstheme="minorHAnsi"/>
                <w:lang w:eastAsia="cs-CZ"/>
              </w:rPr>
              <w:t>Zřizovatelé (velkých) škol</w:t>
            </w:r>
          </w:p>
        </w:tc>
        <w:tc>
          <w:tcPr>
            <w:tcW w:w="2835" w:type="dxa"/>
            <w:vAlign w:val="center"/>
          </w:tcPr>
          <w:p w14:paraId="4792B95A" w14:textId="77777777" w:rsidR="009919AA" w:rsidRDefault="009919AA" w:rsidP="00CE187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Statutární město Teplice</w:t>
            </w:r>
          </w:p>
        </w:tc>
        <w:tc>
          <w:tcPr>
            <w:tcW w:w="2811" w:type="dxa"/>
            <w:vAlign w:val="center"/>
          </w:tcPr>
          <w:p w14:paraId="62DD8CA8" w14:textId="77777777" w:rsidR="009919AA" w:rsidRPr="00AD540C" w:rsidRDefault="009919AA" w:rsidP="007555C9">
            <w:pPr>
              <w:pStyle w:val="Odstavecseseznamem"/>
              <w:numPr>
                <w:ilvl w:val="0"/>
                <w:numId w:val="76"/>
              </w:numPr>
              <w:jc w:val="left"/>
              <w:cnfStyle w:val="000000100000" w:firstRow="0" w:lastRow="0" w:firstColumn="0" w:lastColumn="0" w:oddVBand="0" w:evenVBand="0" w:oddHBand="1" w:evenHBand="0" w:firstRowFirstColumn="0" w:firstRowLastColumn="0" w:lastRowFirstColumn="0" w:lastRowLastColumn="0"/>
              <w:rPr>
                <w:rFonts w:cstheme="minorHAnsi"/>
                <w:b/>
              </w:rPr>
            </w:pPr>
            <w:r w:rsidRPr="00AD540C">
              <w:rPr>
                <w:rFonts w:cstheme="minorHAnsi"/>
                <w:b/>
              </w:rPr>
              <w:t>Ada</w:t>
            </w:r>
            <w:r>
              <w:rPr>
                <w:rFonts w:cstheme="minorHAnsi"/>
                <w:b/>
              </w:rPr>
              <w:t>m</w:t>
            </w:r>
            <w:r w:rsidRPr="00AD540C">
              <w:rPr>
                <w:rFonts w:cstheme="minorHAnsi"/>
                <w:b/>
              </w:rPr>
              <w:t xml:space="preserve"> Souček</w:t>
            </w:r>
          </w:p>
          <w:p w14:paraId="6869F680" w14:textId="77777777" w:rsidR="009919AA" w:rsidRPr="007505EF" w:rsidRDefault="009919AA" w:rsidP="00CE1873">
            <w:pPr>
              <w:pStyle w:val="Odstavecseseznamem"/>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(návrh)</w:t>
            </w:r>
          </w:p>
        </w:tc>
      </w:tr>
      <w:bookmarkEnd w:id="13"/>
    </w:tbl>
    <w:p w14:paraId="71BB7E23" w14:textId="07F06C4B" w:rsidR="008750BD" w:rsidRPr="004537F2" w:rsidRDefault="008750BD" w:rsidP="008750BD">
      <w:pPr>
        <w:pStyle w:val="Nadpis4"/>
      </w:pPr>
    </w:p>
    <w:p w14:paraId="085DA131" w14:textId="7592DD81" w:rsidR="008750BD" w:rsidRPr="004537F2" w:rsidRDefault="00044697" w:rsidP="00044697">
      <w:pPr>
        <w:pStyle w:val="Nadpis2"/>
      </w:pPr>
      <w:bookmarkStart w:id="14" w:name="_Toc216632590"/>
      <w:r>
        <w:t xml:space="preserve">I_2.2 </w:t>
      </w:r>
      <w:r w:rsidR="008750BD" w:rsidRPr="004537F2">
        <w:t>Realizační tým</w:t>
      </w:r>
      <w:bookmarkEnd w:id="14"/>
    </w:p>
    <w:p w14:paraId="0AC691C7" w14:textId="26E28DA1" w:rsidR="008750BD" w:rsidRPr="004537F2" w:rsidRDefault="008750BD" w:rsidP="008750BD">
      <w:pPr>
        <w:pStyle w:val="Odstavec"/>
        <w:rPr>
          <w:lang w:val="cs-CZ"/>
        </w:rPr>
      </w:pPr>
      <w:r w:rsidRPr="004537F2">
        <w:rPr>
          <w:lang w:val="cs-CZ"/>
        </w:rPr>
        <w:t>Realizační tým má odpovědnost za realizaci celého projektu</w:t>
      </w:r>
      <w:r w:rsidR="004537F2" w:rsidRPr="004537F2">
        <w:rPr>
          <w:lang w:val="cs-CZ"/>
        </w:rPr>
        <w:t xml:space="preserve"> a </w:t>
      </w:r>
      <w:r w:rsidRPr="004537F2">
        <w:rPr>
          <w:lang w:val="cs-CZ"/>
        </w:rPr>
        <w:t xml:space="preserve">zabezpečuje činnost </w:t>
      </w:r>
      <w:r w:rsidR="00981D79" w:rsidRPr="004537F2">
        <w:rPr>
          <w:lang w:val="cs-CZ"/>
        </w:rPr>
        <w:t xml:space="preserve">řídicího </w:t>
      </w:r>
      <w:r w:rsidRPr="004537F2">
        <w:rPr>
          <w:lang w:val="cs-CZ"/>
        </w:rPr>
        <w:t>výboru</w:t>
      </w:r>
      <w:r w:rsidR="00981D79" w:rsidRPr="004537F2">
        <w:rPr>
          <w:lang w:val="cs-CZ"/>
        </w:rPr>
        <w:t>. M</w:t>
      </w:r>
      <w:r w:rsidRPr="004537F2">
        <w:rPr>
          <w:lang w:val="cs-CZ"/>
        </w:rPr>
        <w:t>ezi hlavní úkoly</w:t>
      </w:r>
      <w:r w:rsidR="00981D79" w:rsidRPr="004537F2">
        <w:rPr>
          <w:lang w:val="cs-CZ"/>
        </w:rPr>
        <w:t xml:space="preserve"> realizačního týmu </w:t>
      </w:r>
      <w:r w:rsidRPr="004537F2">
        <w:rPr>
          <w:lang w:val="cs-CZ"/>
        </w:rPr>
        <w:t>patří:</w:t>
      </w:r>
    </w:p>
    <w:p w14:paraId="7ED34353" w14:textId="6794BC8F" w:rsidR="008750BD" w:rsidRPr="004537F2" w:rsidRDefault="00981D79" w:rsidP="007555C9">
      <w:pPr>
        <w:pStyle w:val="Odstavec"/>
        <w:numPr>
          <w:ilvl w:val="0"/>
          <w:numId w:val="71"/>
        </w:numPr>
        <w:rPr>
          <w:lang w:val="cs-CZ"/>
        </w:rPr>
      </w:pPr>
      <w:r w:rsidRPr="004537F2">
        <w:rPr>
          <w:lang w:val="cs-CZ"/>
        </w:rPr>
        <w:t>Z</w:t>
      </w:r>
      <w:r w:rsidR="008750BD" w:rsidRPr="004537F2">
        <w:rPr>
          <w:lang w:val="cs-CZ"/>
        </w:rPr>
        <w:t xml:space="preserve">ajišťování potřebných podkladových materiálů pro </w:t>
      </w:r>
      <w:r w:rsidR="00842226" w:rsidRPr="004537F2">
        <w:rPr>
          <w:lang w:val="cs-CZ"/>
        </w:rPr>
        <w:t xml:space="preserve">jednání </w:t>
      </w:r>
      <w:r w:rsidR="009F065D" w:rsidRPr="004537F2">
        <w:rPr>
          <w:lang w:val="cs-CZ"/>
        </w:rPr>
        <w:t>ř</w:t>
      </w:r>
      <w:r w:rsidR="008750BD" w:rsidRPr="004537F2">
        <w:rPr>
          <w:lang w:val="cs-CZ"/>
        </w:rPr>
        <w:t>í</w:t>
      </w:r>
      <w:r w:rsidR="009F065D" w:rsidRPr="004537F2">
        <w:rPr>
          <w:lang w:val="cs-CZ"/>
        </w:rPr>
        <w:t>di</w:t>
      </w:r>
      <w:r w:rsidR="008750BD" w:rsidRPr="004537F2">
        <w:rPr>
          <w:lang w:val="cs-CZ"/>
        </w:rPr>
        <w:t>cí</w:t>
      </w:r>
      <w:r w:rsidR="00842226" w:rsidRPr="004537F2">
        <w:rPr>
          <w:lang w:val="cs-CZ"/>
        </w:rPr>
        <w:t>ho</w:t>
      </w:r>
      <w:r w:rsidR="008750BD" w:rsidRPr="004537F2">
        <w:rPr>
          <w:lang w:val="cs-CZ"/>
        </w:rPr>
        <w:t xml:space="preserve"> výbor</w:t>
      </w:r>
      <w:r w:rsidR="00842226" w:rsidRPr="004537F2">
        <w:rPr>
          <w:lang w:val="cs-CZ"/>
        </w:rPr>
        <w:t>u</w:t>
      </w:r>
      <w:r w:rsidR="008750BD" w:rsidRPr="004537F2">
        <w:rPr>
          <w:lang w:val="cs-CZ"/>
        </w:rPr>
        <w:t xml:space="preserve"> pro jeho návrhy a diskuzi s partnery v území;</w:t>
      </w:r>
    </w:p>
    <w:p w14:paraId="09CAC4A9" w14:textId="1EB2B609" w:rsidR="008750BD" w:rsidRPr="004537F2" w:rsidRDefault="00981D79" w:rsidP="007555C9">
      <w:pPr>
        <w:pStyle w:val="Odstavec"/>
        <w:numPr>
          <w:ilvl w:val="0"/>
          <w:numId w:val="71"/>
        </w:numPr>
        <w:rPr>
          <w:lang w:val="cs-CZ"/>
        </w:rPr>
      </w:pPr>
      <w:r w:rsidRPr="004537F2">
        <w:rPr>
          <w:lang w:val="cs-CZ"/>
        </w:rPr>
        <w:t>M</w:t>
      </w:r>
      <w:r w:rsidR="008750BD" w:rsidRPr="004537F2">
        <w:rPr>
          <w:lang w:val="cs-CZ"/>
        </w:rPr>
        <w:t>onitorování průběhu realizace;</w:t>
      </w:r>
    </w:p>
    <w:p w14:paraId="5DEAE2D2" w14:textId="715FDFF0" w:rsidR="00842226" w:rsidRPr="004537F2" w:rsidRDefault="00842226" w:rsidP="007555C9">
      <w:pPr>
        <w:pStyle w:val="Odstavec"/>
        <w:numPr>
          <w:ilvl w:val="0"/>
          <w:numId w:val="71"/>
        </w:numPr>
        <w:rPr>
          <w:lang w:val="cs-CZ"/>
        </w:rPr>
      </w:pPr>
      <w:r w:rsidRPr="004537F2">
        <w:rPr>
          <w:lang w:val="cs-CZ"/>
        </w:rPr>
        <w:t xml:space="preserve">Pravidelné vyhodnocení realizovaných </w:t>
      </w:r>
      <w:r w:rsidR="009919AA">
        <w:rPr>
          <w:lang w:val="cs-CZ"/>
        </w:rPr>
        <w:t>aktivit a dosahování cílů MAP</w:t>
      </w:r>
      <w:r w:rsidRPr="004537F2">
        <w:rPr>
          <w:lang w:val="cs-CZ"/>
        </w:rPr>
        <w:t>;</w:t>
      </w:r>
    </w:p>
    <w:p w14:paraId="170C690F" w14:textId="77777777" w:rsidR="00842226" w:rsidRPr="004537F2" w:rsidRDefault="00842226" w:rsidP="007555C9">
      <w:pPr>
        <w:pStyle w:val="Odstavec"/>
        <w:numPr>
          <w:ilvl w:val="0"/>
          <w:numId w:val="71"/>
        </w:numPr>
        <w:rPr>
          <w:lang w:val="cs-CZ"/>
        </w:rPr>
      </w:pPr>
      <w:r w:rsidRPr="004537F2">
        <w:rPr>
          <w:lang w:val="cs-CZ"/>
        </w:rPr>
        <w:t>Organizace, řízení a interní evaluace projektu;</w:t>
      </w:r>
    </w:p>
    <w:p w14:paraId="42E74476" w14:textId="3508AC17" w:rsidR="008750BD" w:rsidRPr="004537F2" w:rsidRDefault="00981D79" w:rsidP="007555C9">
      <w:pPr>
        <w:pStyle w:val="Odstavec"/>
        <w:numPr>
          <w:ilvl w:val="0"/>
          <w:numId w:val="71"/>
        </w:numPr>
        <w:rPr>
          <w:lang w:val="cs-CZ"/>
        </w:rPr>
      </w:pPr>
      <w:r w:rsidRPr="004537F2">
        <w:rPr>
          <w:lang w:val="cs-CZ"/>
        </w:rPr>
        <w:t>S</w:t>
      </w:r>
      <w:r w:rsidR="008750BD" w:rsidRPr="004537F2">
        <w:rPr>
          <w:lang w:val="cs-CZ"/>
        </w:rPr>
        <w:t>polupráce při rele</w:t>
      </w:r>
      <w:r w:rsidR="009919AA">
        <w:rPr>
          <w:lang w:val="cs-CZ"/>
        </w:rPr>
        <w:t>vantních aktivitách procesu MAP</w:t>
      </w:r>
      <w:r w:rsidR="008750BD" w:rsidRPr="004537F2">
        <w:rPr>
          <w:lang w:val="cs-CZ"/>
        </w:rPr>
        <w:t>;</w:t>
      </w:r>
    </w:p>
    <w:p w14:paraId="3D3A3E21" w14:textId="26E6AD8A" w:rsidR="008750BD" w:rsidRPr="004537F2" w:rsidRDefault="00981D79" w:rsidP="007555C9">
      <w:pPr>
        <w:pStyle w:val="Odstavec"/>
        <w:numPr>
          <w:ilvl w:val="0"/>
          <w:numId w:val="71"/>
        </w:numPr>
        <w:rPr>
          <w:lang w:val="cs-CZ"/>
        </w:rPr>
      </w:pPr>
      <w:r w:rsidRPr="004537F2">
        <w:rPr>
          <w:lang w:val="cs-CZ"/>
        </w:rPr>
        <w:t>Z</w:t>
      </w:r>
      <w:r w:rsidR="008750BD" w:rsidRPr="004537F2">
        <w:rPr>
          <w:lang w:val="cs-CZ"/>
        </w:rPr>
        <w:t>ajištění organizace společných vzdělávacích a informačních aktivit v rámci MAP;</w:t>
      </w:r>
    </w:p>
    <w:p w14:paraId="7E6E5AF7" w14:textId="7B9DF367" w:rsidR="008750BD" w:rsidRPr="004537F2" w:rsidRDefault="00981D79" w:rsidP="007555C9">
      <w:pPr>
        <w:pStyle w:val="Odstavec"/>
        <w:numPr>
          <w:ilvl w:val="0"/>
          <w:numId w:val="71"/>
        </w:numPr>
        <w:rPr>
          <w:lang w:val="cs-CZ"/>
        </w:rPr>
      </w:pPr>
      <w:r w:rsidRPr="004537F2">
        <w:rPr>
          <w:lang w:val="cs-CZ"/>
        </w:rPr>
        <w:lastRenderedPageBreak/>
        <w:t>S</w:t>
      </w:r>
      <w:r w:rsidR="008750BD" w:rsidRPr="004537F2">
        <w:rPr>
          <w:lang w:val="cs-CZ"/>
        </w:rPr>
        <w:t>polupráce</w:t>
      </w:r>
      <w:r w:rsidR="009F065D" w:rsidRPr="004537F2">
        <w:rPr>
          <w:lang w:val="cs-CZ"/>
        </w:rPr>
        <w:t xml:space="preserve"> </w:t>
      </w:r>
      <w:r w:rsidR="008750BD" w:rsidRPr="004537F2">
        <w:rPr>
          <w:lang w:val="cs-CZ"/>
        </w:rPr>
        <w:t>na ro</w:t>
      </w:r>
      <w:r w:rsidR="009F065D" w:rsidRPr="004537F2">
        <w:rPr>
          <w:lang w:val="cs-CZ"/>
        </w:rPr>
        <w:t xml:space="preserve">zvoji </w:t>
      </w:r>
      <w:r w:rsidR="008750BD" w:rsidRPr="004537F2">
        <w:rPr>
          <w:lang w:val="cs-CZ"/>
        </w:rPr>
        <w:t xml:space="preserve">odborné znalosti k odborným tématům </w:t>
      </w:r>
      <w:r w:rsidR="009F065D" w:rsidRPr="004537F2">
        <w:rPr>
          <w:lang w:val="cs-CZ"/>
        </w:rPr>
        <w:t>u</w:t>
      </w:r>
      <w:r w:rsidR="008750BD" w:rsidRPr="004537F2">
        <w:rPr>
          <w:lang w:val="cs-CZ"/>
        </w:rPr>
        <w:t xml:space="preserve"> zástupců zřizovatelů a v zapojených školách</w:t>
      </w:r>
      <w:r w:rsidR="00842226" w:rsidRPr="004537F2">
        <w:rPr>
          <w:lang w:val="cs-CZ"/>
        </w:rPr>
        <w:t xml:space="preserve"> a dalších institucích</w:t>
      </w:r>
      <w:r w:rsidR="008750BD" w:rsidRPr="004537F2">
        <w:rPr>
          <w:lang w:val="cs-CZ"/>
        </w:rPr>
        <w:t>;</w:t>
      </w:r>
    </w:p>
    <w:p w14:paraId="6AA4B3E8" w14:textId="17C6845F" w:rsidR="008750BD" w:rsidRPr="004537F2" w:rsidRDefault="009F065D" w:rsidP="007555C9">
      <w:pPr>
        <w:pStyle w:val="Odstavec"/>
        <w:numPr>
          <w:ilvl w:val="0"/>
          <w:numId w:val="71"/>
        </w:numPr>
        <w:rPr>
          <w:lang w:val="cs-CZ"/>
        </w:rPr>
      </w:pPr>
      <w:r w:rsidRPr="004537F2">
        <w:rPr>
          <w:lang w:val="cs-CZ"/>
        </w:rPr>
        <w:t>Ú</w:t>
      </w:r>
      <w:r w:rsidR="008750BD" w:rsidRPr="004537F2">
        <w:rPr>
          <w:lang w:val="cs-CZ"/>
        </w:rPr>
        <w:t>čast</w:t>
      </w:r>
      <w:r w:rsidR="00842226" w:rsidRPr="004537F2">
        <w:rPr>
          <w:lang w:val="cs-CZ"/>
        </w:rPr>
        <w:t xml:space="preserve"> na</w:t>
      </w:r>
      <w:r w:rsidR="0015629B" w:rsidRPr="004537F2">
        <w:rPr>
          <w:lang w:val="cs-CZ"/>
        </w:rPr>
        <w:t xml:space="preserve"> </w:t>
      </w:r>
      <w:r w:rsidR="008750BD" w:rsidRPr="004537F2">
        <w:rPr>
          <w:lang w:val="cs-CZ"/>
        </w:rPr>
        <w:t>aktivit</w:t>
      </w:r>
      <w:r w:rsidR="00842226" w:rsidRPr="004537F2">
        <w:rPr>
          <w:lang w:val="cs-CZ"/>
        </w:rPr>
        <w:t xml:space="preserve">ách </w:t>
      </w:r>
      <w:r w:rsidR="008750BD" w:rsidRPr="004537F2">
        <w:rPr>
          <w:lang w:val="cs-CZ"/>
        </w:rPr>
        <w:t>souvisejících s přímou podporou škol a dalších vzdělávacích zařízení v oblasti řízení kvality vzdělávání;</w:t>
      </w:r>
    </w:p>
    <w:p w14:paraId="4B96C6FD" w14:textId="08DC6489" w:rsidR="008750BD" w:rsidRPr="004537F2" w:rsidRDefault="003A39CC" w:rsidP="007555C9">
      <w:pPr>
        <w:pStyle w:val="Odstavec"/>
        <w:numPr>
          <w:ilvl w:val="0"/>
          <w:numId w:val="71"/>
        </w:numPr>
        <w:rPr>
          <w:lang w:val="cs-CZ"/>
        </w:rPr>
      </w:pPr>
      <w:r>
        <w:rPr>
          <w:lang w:val="cs-CZ"/>
        </w:rPr>
        <w:t xml:space="preserve">Přenos výstupů </w:t>
      </w:r>
      <w:r w:rsidR="008750BD" w:rsidRPr="004537F2">
        <w:rPr>
          <w:lang w:val="cs-CZ"/>
        </w:rPr>
        <w:t>v oblastech MAP</w:t>
      </w:r>
      <w:r w:rsidR="009919AA">
        <w:rPr>
          <w:lang w:val="cs-CZ"/>
        </w:rPr>
        <w:t xml:space="preserve"> </w:t>
      </w:r>
      <w:r w:rsidR="008750BD" w:rsidRPr="004537F2">
        <w:rPr>
          <w:lang w:val="cs-CZ"/>
        </w:rPr>
        <w:t>mezi dílčími týmy, které jsou v rámci organizační struktury MAP</w:t>
      </w:r>
      <w:r w:rsidR="009919AA">
        <w:rPr>
          <w:lang w:val="cs-CZ"/>
        </w:rPr>
        <w:t xml:space="preserve"> </w:t>
      </w:r>
      <w:r w:rsidR="008750BD" w:rsidRPr="004537F2">
        <w:rPr>
          <w:lang w:val="cs-CZ"/>
        </w:rPr>
        <w:t>zřízeny;</w:t>
      </w:r>
    </w:p>
    <w:p w14:paraId="2662725F" w14:textId="52768A3C" w:rsidR="009F065D" w:rsidRPr="004537F2" w:rsidRDefault="00842226" w:rsidP="007555C9">
      <w:pPr>
        <w:pStyle w:val="Odstavec"/>
        <w:numPr>
          <w:ilvl w:val="0"/>
          <w:numId w:val="71"/>
        </w:numPr>
        <w:rPr>
          <w:lang w:val="cs-CZ"/>
        </w:rPr>
      </w:pPr>
      <w:r w:rsidRPr="004537F2">
        <w:rPr>
          <w:lang w:val="cs-CZ"/>
        </w:rPr>
        <w:t>Organizace setkání</w:t>
      </w:r>
      <w:r w:rsidR="008750BD" w:rsidRPr="004537F2">
        <w:rPr>
          <w:lang w:val="cs-CZ"/>
        </w:rPr>
        <w:t xml:space="preserve"> pracovní</w:t>
      </w:r>
      <w:r w:rsidRPr="004537F2">
        <w:rPr>
          <w:lang w:val="cs-CZ"/>
        </w:rPr>
        <w:t>ch</w:t>
      </w:r>
      <w:r w:rsidR="008750BD" w:rsidRPr="004537F2">
        <w:rPr>
          <w:lang w:val="cs-CZ"/>
        </w:rPr>
        <w:t xml:space="preserve"> skupin</w:t>
      </w:r>
      <w:r w:rsidRPr="004537F2">
        <w:rPr>
          <w:lang w:val="cs-CZ"/>
        </w:rPr>
        <w:t>;</w:t>
      </w:r>
    </w:p>
    <w:p w14:paraId="53C586C1" w14:textId="62EDA845" w:rsidR="009F065D" w:rsidRPr="004537F2" w:rsidRDefault="00842226" w:rsidP="007555C9">
      <w:pPr>
        <w:pStyle w:val="Odstavec"/>
        <w:numPr>
          <w:ilvl w:val="0"/>
          <w:numId w:val="71"/>
        </w:numPr>
        <w:rPr>
          <w:lang w:val="cs-CZ"/>
        </w:rPr>
      </w:pPr>
      <w:r w:rsidRPr="004537F2">
        <w:rPr>
          <w:lang w:val="cs-CZ"/>
        </w:rPr>
        <w:t>J</w:t>
      </w:r>
      <w:r w:rsidR="008750BD" w:rsidRPr="004537F2">
        <w:rPr>
          <w:lang w:val="cs-CZ"/>
        </w:rPr>
        <w:t>edná</w:t>
      </w:r>
      <w:r w:rsidRPr="004537F2">
        <w:rPr>
          <w:lang w:val="cs-CZ"/>
        </w:rPr>
        <w:t>ní</w:t>
      </w:r>
      <w:r w:rsidR="008750BD" w:rsidRPr="004537F2">
        <w:rPr>
          <w:lang w:val="cs-CZ"/>
        </w:rPr>
        <w:t xml:space="preserve"> s veřejností</w:t>
      </w:r>
      <w:r w:rsidRPr="004537F2">
        <w:rPr>
          <w:lang w:val="cs-CZ"/>
        </w:rPr>
        <w:t>;</w:t>
      </w:r>
      <w:r w:rsidR="008750BD" w:rsidRPr="004537F2">
        <w:rPr>
          <w:lang w:val="cs-CZ"/>
        </w:rPr>
        <w:t xml:space="preserve"> </w:t>
      </w:r>
    </w:p>
    <w:p w14:paraId="3F9D74F4" w14:textId="2BBEE0BC" w:rsidR="009F065D" w:rsidRPr="004537F2" w:rsidRDefault="00842226" w:rsidP="007555C9">
      <w:pPr>
        <w:pStyle w:val="Odstavec"/>
        <w:numPr>
          <w:ilvl w:val="0"/>
          <w:numId w:val="71"/>
        </w:numPr>
        <w:rPr>
          <w:lang w:val="cs-CZ"/>
        </w:rPr>
      </w:pPr>
      <w:r w:rsidRPr="004537F2">
        <w:rPr>
          <w:lang w:val="cs-CZ"/>
        </w:rPr>
        <w:t xml:space="preserve">Správa </w:t>
      </w:r>
      <w:r w:rsidR="008750BD" w:rsidRPr="004537F2">
        <w:rPr>
          <w:lang w:val="cs-CZ"/>
        </w:rPr>
        <w:t>komunikační</w:t>
      </w:r>
      <w:r w:rsidRPr="004537F2">
        <w:rPr>
          <w:lang w:val="cs-CZ"/>
        </w:rPr>
        <w:t>ch</w:t>
      </w:r>
      <w:r w:rsidR="008750BD" w:rsidRPr="004537F2">
        <w:rPr>
          <w:lang w:val="cs-CZ"/>
        </w:rPr>
        <w:t xml:space="preserve"> to</w:t>
      </w:r>
      <w:r w:rsidRPr="004537F2">
        <w:rPr>
          <w:lang w:val="cs-CZ"/>
        </w:rPr>
        <w:t>ků;</w:t>
      </w:r>
      <w:r w:rsidR="008750BD" w:rsidRPr="004537F2">
        <w:rPr>
          <w:lang w:val="cs-CZ"/>
        </w:rPr>
        <w:t xml:space="preserve"> </w:t>
      </w:r>
    </w:p>
    <w:p w14:paraId="6B210AB0" w14:textId="2FC66FB5" w:rsidR="00842226" w:rsidRPr="004537F2" w:rsidRDefault="00842226" w:rsidP="007555C9">
      <w:pPr>
        <w:pStyle w:val="Odstavec"/>
        <w:numPr>
          <w:ilvl w:val="0"/>
          <w:numId w:val="71"/>
        </w:numPr>
        <w:rPr>
          <w:lang w:val="cs-CZ"/>
        </w:rPr>
      </w:pPr>
      <w:r w:rsidRPr="004537F2">
        <w:rPr>
          <w:lang w:val="cs-CZ"/>
        </w:rPr>
        <w:t>A</w:t>
      </w:r>
      <w:r w:rsidR="008750BD" w:rsidRPr="004537F2">
        <w:rPr>
          <w:lang w:val="cs-CZ"/>
        </w:rPr>
        <w:t>nalytick</w:t>
      </w:r>
      <w:r w:rsidRPr="004537F2">
        <w:rPr>
          <w:lang w:val="cs-CZ"/>
        </w:rPr>
        <w:t>é</w:t>
      </w:r>
      <w:r w:rsidR="008750BD" w:rsidRPr="004537F2">
        <w:rPr>
          <w:lang w:val="cs-CZ"/>
        </w:rPr>
        <w:t xml:space="preserve"> činnost</w:t>
      </w:r>
      <w:r w:rsidRPr="004537F2">
        <w:rPr>
          <w:lang w:val="cs-CZ"/>
        </w:rPr>
        <w:t>i</w:t>
      </w:r>
      <w:r w:rsidR="008750BD" w:rsidRPr="004537F2">
        <w:rPr>
          <w:lang w:val="cs-CZ"/>
        </w:rPr>
        <w:t xml:space="preserve"> a proce</w:t>
      </w:r>
      <w:r w:rsidRPr="004537F2">
        <w:rPr>
          <w:lang w:val="cs-CZ"/>
        </w:rPr>
        <w:t>sy</w:t>
      </w:r>
      <w:r w:rsidR="008750BD" w:rsidRPr="004537F2">
        <w:rPr>
          <w:lang w:val="cs-CZ"/>
        </w:rPr>
        <w:t xml:space="preserve"> tvorby MAP</w:t>
      </w:r>
      <w:r w:rsidR="009919AA">
        <w:rPr>
          <w:lang w:val="cs-CZ"/>
        </w:rPr>
        <w:t xml:space="preserve"> </w:t>
      </w:r>
      <w:r w:rsidRPr="004537F2">
        <w:rPr>
          <w:lang w:val="cs-CZ"/>
        </w:rPr>
        <w:t>a</w:t>
      </w:r>
      <w:r w:rsidR="008750BD" w:rsidRPr="004537F2">
        <w:rPr>
          <w:lang w:val="cs-CZ"/>
        </w:rPr>
        <w:t xml:space="preserve"> zpracová</w:t>
      </w:r>
      <w:r w:rsidRPr="004537F2">
        <w:rPr>
          <w:lang w:val="cs-CZ"/>
        </w:rPr>
        <w:t>ní dat</w:t>
      </w:r>
      <w:r w:rsidR="00C003B5" w:rsidRPr="004537F2">
        <w:rPr>
          <w:lang w:val="cs-CZ"/>
        </w:rPr>
        <w:t xml:space="preserve">; </w:t>
      </w:r>
      <w:r w:rsidR="008750BD" w:rsidRPr="004537F2">
        <w:rPr>
          <w:lang w:val="cs-CZ"/>
        </w:rPr>
        <w:t xml:space="preserve"> </w:t>
      </w:r>
    </w:p>
    <w:p w14:paraId="510FAF04" w14:textId="77777777" w:rsidR="00842226" w:rsidRPr="004537F2" w:rsidRDefault="00842226" w:rsidP="007555C9">
      <w:pPr>
        <w:pStyle w:val="Odstavec"/>
        <w:numPr>
          <w:ilvl w:val="0"/>
          <w:numId w:val="71"/>
        </w:numPr>
        <w:rPr>
          <w:lang w:val="cs-CZ"/>
        </w:rPr>
      </w:pPr>
      <w:r w:rsidRPr="004537F2">
        <w:rPr>
          <w:lang w:val="cs-CZ"/>
        </w:rPr>
        <w:t>K</w:t>
      </w:r>
      <w:r w:rsidR="008750BD" w:rsidRPr="004537F2">
        <w:rPr>
          <w:lang w:val="cs-CZ"/>
        </w:rPr>
        <w:t>omunik</w:t>
      </w:r>
      <w:r w:rsidRPr="004537F2">
        <w:rPr>
          <w:lang w:val="cs-CZ"/>
        </w:rPr>
        <w:t xml:space="preserve">ace </w:t>
      </w:r>
      <w:r w:rsidR="008750BD" w:rsidRPr="004537F2">
        <w:rPr>
          <w:lang w:val="cs-CZ"/>
        </w:rPr>
        <w:t>uvnitř projektu, s partnerstvím i s širokou veřejností</w:t>
      </w:r>
      <w:r w:rsidRPr="004537F2">
        <w:rPr>
          <w:lang w:val="cs-CZ"/>
        </w:rPr>
        <w:t>;</w:t>
      </w:r>
    </w:p>
    <w:p w14:paraId="3562B985" w14:textId="61BA1846" w:rsidR="00842226" w:rsidRPr="004537F2" w:rsidRDefault="00842226" w:rsidP="007555C9">
      <w:pPr>
        <w:pStyle w:val="Odstavec"/>
        <w:numPr>
          <w:ilvl w:val="0"/>
          <w:numId w:val="71"/>
        </w:numPr>
        <w:rPr>
          <w:lang w:val="cs-CZ"/>
        </w:rPr>
      </w:pPr>
      <w:r w:rsidRPr="004537F2">
        <w:rPr>
          <w:lang w:val="cs-CZ"/>
        </w:rPr>
        <w:t>Ř</w:t>
      </w:r>
      <w:r w:rsidR="008750BD" w:rsidRPr="004537F2">
        <w:rPr>
          <w:lang w:val="cs-CZ"/>
        </w:rPr>
        <w:t>í</w:t>
      </w:r>
      <w:r w:rsidRPr="004537F2">
        <w:rPr>
          <w:lang w:val="cs-CZ"/>
        </w:rPr>
        <w:t xml:space="preserve">zení </w:t>
      </w:r>
      <w:r w:rsidR="008750BD" w:rsidRPr="004537F2">
        <w:rPr>
          <w:lang w:val="cs-CZ"/>
        </w:rPr>
        <w:t>finanční</w:t>
      </w:r>
      <w:r w:rsidRPr="004537F2">
        <w:rPr>
          <w:lang w:val="cs-CZ"/>
        </w:rPr>
        <w:t xml:space="preserve">ch toků. </w:t>
      </w:r>
    </w:p>
    <w:p w14:paraId="349F647B" w14:textId="77777777" w:rsidR="00842226" w:rsidRPr="004537F2" w:rsidRDefault="00842226" w:rsidP="008750BD">
      <w:pPr>
        <w:pStyle w:val="Odstavec"/>
        <w:rPr>
          <w:lang w:val="cs-CZ"/>
        </w:rPr>
      </w:pPr>
    </w:p>
    <w:p w14:paraId="707F8767" w14:textId="263A086A" w:rsidR="0015629B" w:rsidRPr="004537F2" w:rsidRDefault="0015629B" w:rsidP="008750BD">
      <w:pPr>
        <w:pStyle w:val="Odstavec"/>
        <w:rPr>
          <w:lang w:val="cs-CZ"/>
        </w:rPr>
      </w:pPr>
      <w:r w:rsidRPr="004537F2">
        <w:rPr>
          <w:lang w:val="cs-CZ"/>
        </w:rPr>
        <w:t xml:space="preserve">Realizační tým realizuje výše uvedené aktivity v souladu s dokumentem </w:t>
      </w:r>
      <w:r w:rsidR="005821E6" w:rsidRPr="005821E6">
        <w:rPr>
          <w:lang w:val="cs-CZ"/>
        </w:rPr>
        <w:t>Pravidla pro žad</w:t>
      </w:r>
      <w:r w:rsidR="005821E6">
        <w:rPr>
          <w:lang w:val="cs-CZ"/>
        </w:rPr>
        <w:t>atele a příjemce.</w:t>
      </w:r>
      <w:r w:rsidRPr="004537F2">
        <w:rPr>
          <w:lang w:val="cs-CZ"/>
        </w:rPr>
        <w:t xml:space="preserve"> </w:t>
      </w:r>
    </w:p>
    <w:p w14:paraId="2DB8D930" w14:textId="3863157A" w:rsidR="009F065D" w:rsidRPr="004537F2" w:rsidRDefault="008750BD" w:rsidP="009F065D">
      <w:pPr>
        <w:pStyle w:val="Odstavec"/>
        <w:rPr>
          <w:lang w:val="cs-CZ"/>
        </w:rPr>
      </w:pPr>
      <w:r w:rsidRPr="004537F2">
        <w:rPr>
          <w:lang w:val="cs-CZ"/>
        </w:rPr>
        <w:t>Realizační tým se dle rozdělené kompetence a zodpovědnosti dělí</w:t>
      </w:r>
      <w:r w:rsidR="009F065D" w:rsidRPr="004537F2">
        <w:rPr>
          <w:lang w:val="cs-CZ"/>
        </w:rPr>
        <w:t xml:space="preserve"> na dvě skupiny</w:t>
      </w:r>
      <w:r w:rsidR="00424165">
        <w:rPr>
          <w:lang w:val="cs-CZ"/>
        </w:rPr>
        <w:t>, respektive na administrativně řídící tým a odborný tým.</w:t>
      </w:r>
      <w:r w:rsidR="009F065D" w:rsidRPr="004537F2">
        <w:rPr>
          <w:lang w:val="cs-CZ"/>
        </w:rPr>
        <w:t xml:space="preserve"> </w:t>
      </w:r>
    </w:p>
    <w:p w14:paraId="6F5530E3" w14:textId="77777777" w:rsidR="009F065D" w:rsidRPr="004537F2" w:rsidRDefault="009F065D" w:rsidP="009F065D">
      <w:pPr>
        <w:pStyle w:val="Odstavec"/>
        <w:rPr>
          <w:lang w:val="cs-CZ"/>
        </w:rPr>
      </w:pPr>
    </w:p>
    <w:p w14:paraId="27DDE548" w14:textId="65BF20A4" w:rsidR="009F065D" w:rsidRPr="004537F2" w:rsidRDefault="009F065D" w:rsidP="009F065D">
      <w:pPr>
        <w:pStyle w:val="Titulek"/>
        <w:keepNext/>
        <w:jc w:val="lef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3</w:t>
      </w:r>
      <w:r w:rsidRPr="004537F2">
        <w:rPr>
          <w:noProof/>
          <w:lang w:val="cs-CZ"/>
        </w:rPr>
        <w:fldChar w:fldCharType="end"/>
      </w:r>
      <w:r w:rsidR="005821E6">
        <w:rPr>
          <w:lang w:val="cs-CZ"/>
        </w:rPr>
        <w:t xml:space="preserve">: Realizační tým MAP </w:t>
      </w:r>
    </w:p>
    <w:p w14:paraId="1393CAF5" w14:textId="76231307" w:rsidR="009F065D" w:rsidRPr="004537F2" w:rsidRDefault="00B52BCC" w:rsidP="008750BD">
      <w:pPr>
        <w:pStyle w:val="Odstavec"/>
        <w:rPr>
          <w:lang w:val="cs-CZ"/>
        </w:rPr>
      </w:pPr>
      <w:r w:rsidRPr="004537F2">
        <w:rPr>
          <w:noProof/>
          <w:lang w:val="cs-CZ" w:eastAsia="cs-CZ"/>
        </w:rPr>
        <w:drawing>
          <wp:anchor distT="0" distB="0" distL="114300" distR="114300" simplePos="0" relativeHeight="251738112" behindDoc="1" locked="0" layoutInCell="1" allowOverlap="1" wp14:anchorId="2D040305" wp14:editId="3AEA292C">
            <wp:simplePos x="0" y="0"/>
            <wp:positionH relativeFrom="column">
              <wp:posOffset>509270</wp:posOffset>
            </wp:positionH>
            <wp:positionV relativeFrom="paragraph">
              <wp:posOffset>51435</wp:posOffset>
            </wp:positionV>
            <wp:extent cx="4657725" cy="1724025"/>
            <wp:effectExtent l="0" t="0" r="0" b="9525"/>
            <wp:wrapTight wrapText="bothSides">
              <wp:wrapPolygon edited="0">
                <wp:start x="10690" y="477"/>
                <wp:lineTo x="9894" y="1909"/>
                <wp:lineTo x="9011" y="4057"/>
                <wp:lineTo x="8923" y="7399"/>
                <wp:lineTo x="10160" y="8592"/>
                <wp:lineTo x="7686" y="10263"/>
                <wp:lineTo x="7421" y="16707"/>
                <wp:lineTo x="8039" y="20049"/>
                <wp:lineTo x="9011" y="21481"/>
                <wp:lineTo x="9099" y="21481"/>
                <wp:lineTo x="10690" y="21481"/>
                <wp:lineTo x="10778" y="21481"/>
                <wp:lineTo x="11750" y="20049"/>
                <wp:lineTo x="12368" y="16469"/>
                <wp:lineTo x="12368" y="16230"/>
                <wp:lineTo x="12987" y="12411"/>
                <wp:lineTo x="13870" y="8831"/>
                <wp:lineTo x="13782" y="4057"/>
                <wp:lineTo x="12545" y="1432"/>
                <wp:lineTo x="12015" y="477"/>
                <wp:lineTo x="10690" y="477"/>
              </wp:wrapPolygon>
            </wp:wrapTight>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2CA52330" w14:textId="04100882" w:rsidR="009F065D" w:rsidRPr="004537F2" w:rsidRDefault="009F065D" w:rsidP="009F065D"/>
    <w:p w14:paraId="2349C470" w14:textId="6001CBA9" w:rsidR="009F065D" w:rsidRPr="004537F2" w:rsidRDefault="009F065D" w:rsidP="009F065D">
      <w:pPr>
        <w:rPr>
          <w:lang w:eastAsia="x-none"/>
        </w:rPr>
      </w:pPr>
    </w:p>
    <w:p w14:paraId="5693EDBF" w14:textId="77777777" w:rsidR="00B52BCC" w:rsidRDefault="00B52BCC" w:rsidP="00044697">
      <w:pPr>
        <w:pStyle w:val="Nadpis3"/>
      </w:pPr>
    </w:p>
    <w:p w14:paraId="33B1839F" w14:textId="77777777" w:rsidR="00B52BCC" w:rsidRDefault="00B52BCC" w:rsidP="00044697">
      <w:pPr>
        <w:pStyle w:val="Nadpis3"/>
      </w:pPr>
    </w:p>
    <w:p w14:paraId="0FA0D719" w14:textId="2FBD738B" w:rsidR="000F229A" w:rsidRDefault="000F229A">
      <w:pPr>
        <w:jc w:val="left"/>
        <w:rPr>
          <w:rFonts w:asciiTheme="majorHAnsi" w:eastAsiaTheme="majorEastAsia" w:hAnsiTheme="majorHAnsi" w:cstheme="majorBidi"/>
          <w:b/>
          <w:bCs/>
          <w:color w:val="4F81BD" w:themeColor="accent1"/>
        </w:rPr>
      </w:pPr>
    </w:p>
    <w:p w14:paraId="2D17E197" w14:textId="78A22F7A" w:rsidR="00381CF6" w:rsidRPr="004537F2" w:rsidRDefault="00381CF6" w:rsidP="00320760"/>
    <w:p w14:paraId="76A09045" w14:textId="16271E50" w:rsidR="00C02F8D" w:rsidRPr="004537F2" w:rsidRDefault="00044697" w:rsidP="00044697">
      <w:pPr>
        <w:pStyle w:val="Nadpis2"/>
      </w:pPr>
      <w:bookmarkStart w:id="15" w:name="_Toc216632591"/>
      <w:r>
        <w:t xml:space="preserve">I_2.3 </w:t>
      </w:r>
      <w:r w:rsidR="00C02F8D" w:rsidRPr="004537F2">
        <w:t>Pracovní skupiny</w:t>
      </w:r>
      <w:bookmarkEnd w:id="15"/>
    </w:p>
    <w:p w14:paraId="58225580" w14:textId="7FA868DC" w:rsidR="00E91E88" w:rsidRPr="004537F2" w:rsidRDefault="00E91E88" w:rsidP="00E91E88">
      <w:pPr>
        <w:pStyle w:val="Odstavec"/>
        <w:rPr>
          <w:lang w:val="cs-CZ"/>
        </w:rPr>
      </w:pPr>
      <w:r w:rsidRPr="004537F2">
        <w:rPr>
          <w:lang w:val="cs-CZ"/>
        </w:rPr>
        <w:t>Byly sestaveny tyto pracovní skupiny</w:t>
      </w:r>
      <w:r w:rsidR="005821E6">
        <w:rPr>
          <w:lang w:val="cs-CZ"/>
        </w:rPr>
        <w:t xml:space="preserve"> MAP IV</w:t>
      </w:r>
      <w:r w:rsidR="00945D84">
        <w:rPr>
          <w:lang w:val="cs-CZ"/>
        </w:rPr>
        <w:t xml:space="preserve"> </w:t>
      </w:r>
      <w:r>
        <w:rPr>
          <w:lang w:val="cs-CZ"/>
        </w:rPr>
        <w:t>ORP Teplice</w:t>
      </w:r>
      <w:r w:rsidRPr="004537F2">
        <w:rPr>
          <w:lang w:val="cs-CZ"/>
        </w:rPr>
        <w:t xml:space="preserve">: </w:t>
      </w:r>
    </w:p>
    <w:p w14:paraId="55186C3B" w14:textId="2E1316E6" w:rsidR="005821E6" w:rsidRPr="005821E6" w:rsidRDefault="005821E6" w:rsidP="007555C9">
      <w:pPr>
        <w:pStyle w:val="Odstavec"/>
        <w:numPr>
          <w:ilvl w:val="0"/>
          <w:numId w:val="67"/>
        </w:numPr>
        <w:rPr>
          <w:lang w:val="cs-CZ"/>
        </w:rPr>
      </w:pPr>
      <w:r>
        <w:rPr>
          <w:lang w:val="cs-CZ"/>
        </w:rPr>
        <w:lastRenderedPageBreak/>
        <w:t>Pracovní skupina</w:t>
      </w:r>
      <w:r w:rsidRPr="005821E6">
        <w:rPr>
          <w:lang w:val="cs-CZ"/>
        </w:rPr>
        <w:t xml:space="preserve"> pro podporu moderních didaktických forem vedoucích k rozvoji klíčových kompetencí</w:t>
      </w:r>
      <w:r w:rsidRPr="004537F2">
        <w:rPr>
          <w:lang w:val="cs-CZ"/>
        </w:rPr>
        <w:t>;</w:t>
      </w:r>
    </w:p>
    <w:p w14:paraId="24FCF392" w14:textId="3340C7BE" w:rsidR="005821E6" w:rsidRPr="005821E6" w:rsidRDefault="005821E6" w:rsidP="007555C9">
      <w:pPr>
        <w:pStyle w:val="Odstavec"/>
        <w:numPr>
          <w:ilvl w:val="0"/>
          <w:numId w:val="67"/>
        </w:numPr>
        <w:rPr>
          <w:lang w:val="cs-CZ"/>
        </w:rPr>
      </w:pPr>
      <w:r>
        <w:rPr>
          <w:lang w:val="cs-CZ"/>
        </w:rPr>
        <w:t>Pracovní skupina pro r</w:t>
      </w:r>
      <w:r w:rsidRPr="005821E6">
        <w:rPr>
          <w:lang w:val="cs-CZ"/>
        </w:rPr>
        <w:t>ovné příležitosti</w:t>
      </w:r>
      <w:r w:rsidRPr="004537F2">
        <w:rPr>
          <w:lang w:val="cs-CZ"/>
        </w:rPr>
        <w:t>;</w:t>
      </w:r>
    </w:p>
    <w:p w14:paraId="1FAECCBA" w14:textId="0E7BF767" w:rsidR="00E91E88" w:rsidRPr="005821E6" w:rsidRDefault="005821E6" w:rsidP="007555C9">
      <w:pPr>
        <w:pStyle w:val="Odstavec"/>
        <w:numPr>
          <w:ilvl w:val="0"/>
          <w:numId w:val="67"/>
        </w:numPr>
        <w:rPr>
          <w:lang w:val="cs-CZ"/>
        </w:rPr>
      </w:pPr>
      <w:r>
        <w:rPr>
          <w:lang w:val="cs-CZ"/>
        </w:rPr>
        <w:t>Pracovník skupina pro f</w:t>
      </w:r>
      <w:r w:rsidRPr="005821E6">
        <w:rPr>
          <w:lang w:val="cs-CZ"/>
        </w:rPr>
        <w:t>inancování</w:t>
      </w:r>
      <w:r w:rsidR="00E91E88" w:rsidRPr="005821E6">
        <w:rPr>
          <w:lang w:val="cs-CZ"/>
        </w:rPr>
        <w:t>.</w:t>
      </w:r>
    </w:p>
    <w:p w14:paraId="62959B86" w14:textId="141D7FCB" w:rsidR="002824D1" w:rsidRDefault="002824D1" w:rsidP="002824D1">
      <w:pPr>
        <w:pStyle w:val="Odstavec"/>
        <w:rPr>
          <w:lang w:val="cs-CZ"/>
        </w:rPr>
      </w:pPr>
    </w:p>
    <w:p w14:paraId="26D4CBF8" w14:textId="565080BA" w:rsidR="00945D84" w:rsidRPr="00945D84" w:rsidRDefault="00945D84" w:rsidP="002824D1">
      <w:pPr>
        <w:pStyle w:val="Odstavec"/>
        <w:rPr>
          <w:lang w:val="cs-CZ"/>
        </w:rPr>
      </w:pPr>
      <w:r>
        <w:rPr>
          <w:lang w:val="cs-CZ"/>
        </w:rPr>
        <w:t>Součástí pracovních skupin je také minitým Předškolní vzd</w:t>
      </w:r>
      <w:r w:rsidR="005821E6">
        <w:rPr>
          <w:lang w:val="cs-CZ"/>
        </w:rPr>
        <w:t>ělávání, který s jednotlivými pracovními skupinami</w:t>
      </w:r>
      <w:r>
        <w:rPr>
          <w:lang w:val="cs-CZ"/>
        </w:rPr>
        <w:t xml:space="preserve"> spolupracuje. </w:t>
      </w:r>
    </w:p>
    <w:p w14:paraId="59598899" w14:textId="31C10676" w:rsidR="002824D1" w:rsidRPr="005F65E1" w:rsidRDefault="002824D1" w:rsidP="002824D1">
      <w:pPr>
        <w:pStyle w:val="Odstavec"/>
        <w:rPr>
          <w:rFonts w:cstheme="minorHAnsi"/>
          <w:lang w:val="cs-CZ" w:eastAsia="cs-CZ"/>
        </w:rPr>
      </w:pPr>
      <w:r w:rsidRPr="004537F2">
        <w:rPr>
          <w:rFonts w:cstheme="minorHAnsi"/>
          <w:lang w:val="cs-CZ"/>
        </w:rPr>
        <w:t>Tyto pracovní skupiny tvoří odborní pracovníci, kteří jsou pod vedením koordinátora hlavními tvůrci</w:t>
      </w:r>
      <w:r w:rsidR="005821E6">
        <w:rPr>
          <w:rFonts w:cstheme="minorHAnsi"/>
          <w:lang w:val="cs-CZ" w:eastAsia="cs-CZ"/>
        </w:rPr>
        <w:t xml:space="preserve"> MAP IV</w:t>
      </w:r>
      <w:r w:rsidR="00945D84">
        <w:rPr>
          <w:rFonts w:cstheme="minorHAnsi"/>
          <w:lang w:val="cs-CZ" w:eastAsia="cs-CZ"/>
        </w:rPr>
        <w:t xml:space="preserve"> </w:t>
      </w:r>
      <w:r w:rsidRPr="004537F2">
        <w:rPr>
          <w:rFonts w:cstheme="minorHAnsi"/>
          <w:lang w:val="cs-CZ" w:eastAsia="cs-CZ"/>
        </w:rPr>
        <w:t xml:space="preserve">a všech povinných částí dle </w:t>
      </w:r>
      <w:r w:rsidR="005821E6">
        <w:rPr>
          <w:rFonts w:cstheme="minorHAnsi"/>
          <w:lang w:val="cs-CZ" w:eastAsia="cs-CZ"/>
        </w:rPr>
        <w:t xml:space="preserve">Pravidel </w:t>
      </w:r>
      <w:r w:rsidR="005821E6" w:rsidRPr="005821E6">
        <w:rPr>
          <w:rFonts w:cstheme="minorHAnsi"/>
          <w:lang w:val="cs-CZ" w:eastAsia="cs-CZ"/>
        </w:rPr>
        <w:t xml:space="preserve">pro žadatele </w:t>
      </w:r>
      <w:r w:rsidR="005821E6">
        <w:rPr>
          <w:rFonts w:cstheme="minorHAnsi"/>
          <w:lang w:val="cs-CZ" w:eastAsia="cs-CZ"/>
        </w:rPr>
        <w:t xml:space="preserve">a příjemce. Zabezpečují </w:t>
      </w:r>
      <w:r w:rsidRPr="004537F2">
        <w:rPr>
          <w:rFonts w:cstheme="minorHAnsi"/>
          <w:lang w:val="cs-CZ" w:eastAsia="cs-CZ"/>
        </w:rPr>
        <w:t>odbornost v předepsaných povinných i nepovinných tématech a pokračování akčního plánování prostřednictvím spolupráce aktérů na daném území.</w:t>
      </w:r>
    </w:p>
    <w:p w14:paraId="6A87375A" w14:textId="77777777" w:rsidR="002824D1" w:rsidRDefault="002824D1" w:rsidP="006B58E9">
      <w:pPr>
        <w:pStyle w:val="Titulek"/>
        <w:keepNext/>
        <w:jc w:val="left"/>
        <w:rPr>
          <w:lang w:val="cs-CZ"/>
        </w:rPr>
      </w:pPr>
    </w:p>
    <w:p w14:paraId="412968AF" w14:textId="4C4CF572" w:rsidR="006B58E9" w:rsidRPr="004537F2" w:rsidRDefault="006B58E9" w:rsidP="006B58E9">
      <w:pPr>
        <w:pStyle w:val="Titulek"/>
        <w:keepNext/>
        <w:jc w:val="lef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4</w:t>
      </w:r>
      <w:r w:rsidRPr="004537F2">
        <w:rPr>
          <w:noProof/>
          <w:lang w:val="cs-CZ"/>
        </w:rPr>
        <w:fldChar w:fldCharType="end"/>
      </w:r>
      <w:r w:rsidR="005821E6">
        <w:rPr>
          <w:lang w:val="cs-CZ"/>
        </w:rPr>
        <w:t>: Pracovní skupiny MAP IV</w:t>
      </w:r>
    </w:p>
    <w:p w14:paraId="65EB2348" w14:textId="018EB7C6" w:rsidR="00E91E88" w:rsidRPr="002824D1" w:rsidRDefault="006B58E9" w:rsidP="002824D1">
      <w:pPr>
        <w:rPr>
          <w:rFonts w:ascii="Arial Nova Light" w:hAnsi="Arial Nova Light"/>
        </w:rPr>
      </w:pPr>
      <w:r w:rsidRPr="004537F2">
        <w:rPr>
          <w:rFonts w:ascii="Arial Nova Light" w:hAnsi="Arial Nova Light"/>
          <w:noProof/>
          <w:lang w:eastAsia="cs-CZ"/>
        </w:rPr>
        <w:drawing>
          <wp:inline distT="0" distB="0" distL="0" distR="0" wp14:anchorId="283E43E8" wp14:editId="3A117AF3">
            <wp:extent cx="6400800" cy="5224462"/>
            <wp:effectExtent l="0" t="0" r="0" b="1460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F483903" w14:textId="77777777" w:rsidR="005F65E1" w:rsidRDefault="005F65E1">
      <w:pPr>
        <w:jc w:val="left"/>
        <w:rPr>
          <w:rFonts w:ascii="Calibri" w:eastAsia="Times New Roman" w:hAnsi="Calibri" w:cs="Times New Roman"/>
          <w:b/>
          <w:bCs/>
          <w:sz w:val="20"/>
          <w:szCs w:val="20"/>
          <w:lang w:eastAsia="x-none"/>
        </w:rPr>
      </w:pPr>
      <w:r>
        <w:br w:type="page"/>
      </w:r>
    </w:p>
    <w:p w14:paraId="5E7C15F0" w14:textId="254DF8F3" w:rsidR="009C311C" w:rsidRPr="004537F2" w:rsidRDefault="009C311C" w:rsidP="007F7925">
      <w:pPr>
        <w:pStyle w:val="Titulek"/>
        <w:keepNext/>
        <w:rPr>
          <w:lang w:val="cs-CZ"/>
        </w:rPr>
      </w:pPr>
      <w:r w:rsidRPr="00AB5109">
        <w:rPr>
          <w:lang w:val="cs-CZ"/>
        </w:rPr>
        <w:lastRenderedPageBreak/>
        <w:t xml:space="preserve">Tabulka </w:t>
      </w:r>
      <w:r w:rsidRPr="00AB5109">
        <w:rPr>
          <w:lang w:val="cs-CZ"/>
        </w:rPr>
        <w:fldChar w:fldCharType="begin"/>
      </w:r>
      <w:r w:rsidRPr="00AB5109">
        <w:rPr>
          <w:lang w:val="cs-CZ"/>
        </w:rPr>
        <w:instrText xml:space="preserve"> SEQ Tabulka \* ARABIC </w:instrText>
      </w:r>
      <w:r w:rsidRPr="00AB5109">
        <w:rPr>
          <w:lang w:val="cs-CZ"/>
        </w:rPr>
        <w:fldChar w:fldCharType="separate"/>
      </w:r>
      <w:r w:rsidR="00566094">
        <w:rPr>
          <w:noProof/>
          <w:lang w:val="cs-CZ"/>
        </w:rPr>
        <w:t>3</w:t>
      </w:r>
      <w:r w:rsidRPr="00AB5109">
        <w:rPr>
          <w:lang w:val="cs-CZ"/>
        </w:rPr>
        <w:fldChar w:fldCharType="end"/>
      </w:r>
      <w:r w:rsidRPr="00AB5109">
        <w:rPr>
          <w:lang w:val="cs-CZ"/>
        </w:rPr>
        <w:t>: Slož</w:t>
      </w:r>
      <w:r w:rsidR="007F7925">
        <w:rPr>
          <w:lang w:val="cs-CZ"/>
        </w:rPr>
        <w:t>ení Pracovní skupiny pro financování</w:t>
      </w:r>
    </w:p>
    <w:tbl>
      <w:tblPr>
        <w:tblStyle w:val="Mkatabulky"/>
        <w:tblW w:w="9923" w:type="dxa"/>
        <w:tblInd w:w="-289" w:type="dxa"/>
        <w:tblLayout w:type="fixed"/>
        <w:tblLook w:val="04A0" w:firstRow="1" w:lastRow="0" w:firstColumn="1" w:lastColumn="0" w:noHBand="0" w:noVBand="1"/>
      </w:tblPr>
      <w:tblGrid>
        <w:gridCol w:w="3116"/>
        <w:gridCol w:w="3405"/>
        <w:gridCol w:w="3402"/>
      </w:tblGrid>
      <w:tr w:rsidR="00F9123D" w:rsidRPr="004537F2" w14:paraId="42E047A6" w14:textId="7DD31D80" w:rsidTr="00F9123D">
        <w:tc>
          <w:tcPr>
            <w:tcW w:w="3116" w:type="dxa"/>
            <w:tcBorders>
              <w:top w:val="single" w:sz="4" w:space="0" w:color="auto"/>
              <w:left w:val="single" w:sz="4" w:space="0" w:color="auto"/>
              <w:bottom w:val="single" w:sz="4" w:space="0" w:color="auto"/>
              <w:right w:val="single" w:sz="4" w:space="0" w:color="auto"/>
            </w:tcBorders>
            <w:shd w:val="clear" w:color="auto" w:fill="4F81BD" w:themeFill="accent1"/>
          </w:tcPr>
          <w:p w14:paraId="0C651979" w14:textId="77777777" w:rsidR="00F9123D" w:rsidRPr="004537F2" w:rsidRDefault="00F9123D" w:rsidP="00F9123D">
            <w:pPr>
              <w:pStyle w:val="Odstavec"/>
              <w:jc w:val="center"/>
              <w:rPr>
                <w:b/>
                <w:bCs/>
                <w:lang w:val="cs-CZ"/>
              </w:rPr>
            </w:pPr>
            <w:r w:rsidRPr="004537F2">
              <w:rPr>
                <w:b/>
                <w:bCs/>
                <w:lang w:val="cs-CZ"/>
              </w:rPr>
              <w:t>Osoba</w:t>
            </w:r>
          </w:p>
        </w:tc>
        <w:tc>
          <w:tcPr>
            <w:tcW w:w="3405" w:type="dxa"/>
            <w:tcBorders>
              <w:top w:val="single" w:sz="4" w:space="0" w:color="auto"/>
              <w:left w:val="single" w:sz="4" w:space="0" w:color="auto"/>
              <w:bottom w:val="single" w:sz="4" w:space="0" w:color="auto"/>
              <w:right w:val="single" w:sz="4" w:space="0" w:color="auto"/>
            </w:tcBorders>
            <w:shd w:val="clear" w:color="auto" w:fill="4F81BD" w:themeFill="accent1"/>
          </w:tcPr>
          <w:p w14:paraId="11FD70E2" w14:textId="77777777" w:rsidR="00F9123D" w:rsidRPr="004537F2" w:rsidRDefault="00F9123D" w:rsidP="00F9123D">
            <w:pPr>
              <w:pStyle w:val="Odstavec"/>
              <w:jc w:val="center"/>
              <w:rPr>
                <w:b/>
                <w:bCs/>
                <w:lang w:val="cs-CZ"/>
              </w:rPr>
            </w:pPr>
            <w:r>
              <w:rPr>
                <w:b/>
                <w:bCs/>
                <w:lang w:val="cs-CZ"/>
              </w:rPr>
              <w:t>Organizace</w:t>
            </w:r>
          </w:p>
        </w:tc>
        <w:tc>
          <w:tcPr>
            <w:tcW w:w="3402" w:type="dxa"/>
            <w:tcBorders>
              <w:top w:val="single" w:sz="4" w:space="0" w:color="auto"/>
              <w:left w:val="single" w:sz="4" w:space="0" w:color="auto"/>
              <w:bottom w:val="single" w:sz="4" w:space="0" w:color="auto"/>
              <w:right w:val="single" w:sz="4" w:space="0" w:color="auto"/>
            </w:tcBorders>
            <w:shd w:val="clear" w:color="auto" w:fill="4F81BD" w:themeFill="accent1"/>
          </w:tcPr>
          <w:p w14:paraId="4E3BB4D4" w14:textId="604F1ABC" w:rsidR="00F9123D" w:rsidRDefault="00F9123D" w:rsidP="00F9123D">
            <w:pPr>
              <w:pStyle w:val="Odstavec"/>
              <w:jc w:val="center"/>
              <w:rPr>
                <w:b/>
                <w:bCs/>
                <w:lang w:val="cs-CZ"/>
              </w:rPr>
            </w:pPr>
            <w:r>
              <w:rPr>
                <w:b/>
                <w:bCs/>
                <w:lang w:val="cs-CZ"/>
              </w:rPr>
              <w:t>Funkce</w:t>
            </w:r>
          </w:p>
        </w:tc>
      </w:tr>
      <w:tr w:rsidR="00F9123D" w:rsidRPr="004537F2" w14:paraId="6930896A" w14:textId="074A40F8" w:rsidTr="00F9123D">
        <w:tc>
          <w:tcPr>
            <w:tcW w:w="3116" w:type="dxa"/>
            <w:tcBorders>
              <w:top w:val="single" w:sz="4" w:space="0" w:color="auto"/>
              <w:left w:val="single" w:sz="4" w:space="0" w:color="auto"/>
              <w:bottom w:val="single" w:sz="4" w:space="0" w:color="auto"/>
              <w:right w:val="single" w:sz="4" w:space="0" w:color="auto"/>
            </w:tcBorders>
            <w:vAlign w:val="center"/>
          </w:tcPr>
          <w:p w14:paraId="312971F7" w14:textId="77777777" w:rsidR="00F9123D" w:rsidRPr="00BD3B74" w:rsidRDefault="00F9123D" w:rsidP="00F9123D">
            <w:pPr>
              <w:pStyle w:val="Odstavec"/>
              <w:jc w:val="left"/>
              <w:rPr>
                <w:rFonts w:asciiTheme="minorHAnsi" w:hAnsiTheme="minorHAnsi" w:cstheme="minorHAnsi"/>
                <w:szCs w:val="24"/>
                <w:lang w:val="cs-CZ"/>
              </w:rPr>
            </w:pPr>
            <w:r w:rsidRPr="00BD3B74">
              <w:rPr>
                <w:rFonts w:asciiTheme="minorHAnsi" w:hAnsiTheme="minorHAnsi" w:cstheme="minorHAnsi"/>
                <w:szCs w:val="24"/>
                <w:lang w:val="cs-CZ"/>
              </w:rPr>
              <w:t>Lukáš Šimon</w:t>
            </w:r>
          </w:p>
        </w:tc>
        <w:tc>
          <w:tcPr>
            <w:tcW w:w="3405" w:type="dxa"/>
            <w:tcBorders>
              <w:top w:val="single" w:sz="4" w:space="0" w:color="auto"/>
              <w:left w:val="single" w:sz="4" w:space="0" w:color="auto"/>
              <w:bottom w:val="single" w:sz="4" w:space="0" w:color="auto"/>
              <w:right w:val="single" w:sz="4" w:space="0" w:color="auto"/>
            </w:tcBorders>
            <w:vAlign w:val="center"/>
          </w:tcPr>
          <w:p w14:paraId="5FEB83EA" w14:textId="757FB3C2" w:rsidR="00F9123D" w:rsidRPr="00BD3B74" w:rsidRDefault="00F9123D" w:rsidP="00F9123D">
            <w:pPr>
              <w:pStyle w:val="Odstavec"/>
              <w:jc w:val="left"/>
              <w:rPr>
                <w:rFonts w:asciiTheme="minorHAnsi" w:hAnsiTheme="minorHAnsi" w:cstheme="minorHAnsi"/>
                <w:szCs w:val="24"/>
                <w:lang w:val="cs-CZ"/>
              </w:rPr>
            </w:pPr>
            <w:r w:rsidRPr="00BD3B74">
              <w:rPr>
                <w:rFonts w:asciiTheme="minorHAnsi" w:hAnsiTheme="minorHAnsi" w:cstheme="minorHAnsi"/>
                <w:szCs w:val="24"/>
              </w:rPr>
              <w:t>Z</w:t>
            </w:r>
            <w:r w:rsidRPr="00BD3B74">
              <w:rPr>
                <w:rFonts w:asciiTheme="minorHAnsi" w:hAnsiTheme="minorHAnsi" w:cstheme="minorHAnsi"/>
                <w:szCs w:val="24"/>
                <w:lang w:val="cs-CZ"/>
              </w:rPr>
              <w:t>ákladní škola</w:t>
            </w:r>
            <w:r w:rsidRPr="00BD3B74">
              <w:rPr>
                <w:rFonts w:asciiTheme="minorHAnsi" w:hAnsiTheme="minorHAnsi" w:cstheme="minorHAnsi"/>
                <w:szCs w:val="24"/>
              </w:rPr>
              <w:t xml:space="preserve"> </w:t>
            </w:r>
            <w:r w:rsidRPr="00BD3B74">
              <w:rPr>
                <w:rFonts w:asciiTheme="minorHAnsi" w:hAnsiTheme="minorHAnsi" w:cstheme="minorHAnsi"/>
                <w:szCs w:val="24"/>
                <w:lang w:val="cs-CZ"/>
              </w:rPr>
              <w:t xml:space="preserve">a Mateřská škola </w:t>
            </w:r>
            <w:r w:rsidRPr="00BD3B74">
              <w:rPr>
                <w:rFonts w:asciiTheme="minorHAnsi" w:hAnsiTheme="minorHAnsi" w:cstheme="minorHAnsi"/>
                <w:szCs w:val="24"/>
              </w:rPr>
              <w:t>Žalany</w:t>
            </w:r>
          </w:p>
        </w:tc>
        <w:tc>
          <w:tcPr>
            <w:tcW w:w="3402" w:type="dxa"/>
            <w:tcBorders>
              <w:top w:val="single" w:sz="4" w:space="0" w:color="auto"/>
              <w:left w:val="single" w:sz="4" w:space="0" w:color="auto"/>
              <w:bottom w:val="single" w:sz="4" w:space="0" w:color="auto"/>
              <w:right w:val="single" w:sz="4" w:space="0" w:color="auto"/>
            </w:tcBorders>
            <w:vAlign w:val="center"/>
          </w:tcPr>
          <w:p w14:paraId="65CC7D8B" w14:textId="21DB34F7" w:rsidR="00F9123D" w:rsidRPr="00BD3B74" w:rsidRDefault="00F9123D" w:rsidP="00F9123D">
            <w:pPr>
              <w:pStyle w:val="Odstavec"/>
              <w:jc w:val="left"/>
              <w:rPr>
                <w:rFonts w:asciiTheme="minorHAnsi" w:hAnsiTheme="minorHAnsi" w:cstheme="minorHAnsi"/>
                <w:szCs w:val="24"/>
              </w:rPr>
            </w:pPr>
            <w:r w:rsidRPr="00BD3B74">
              <w:rPr>
                <w:rFonts w:asciiTheme="minorHAnsi" w:hAnsiTheme="minorHAnsi" w:cstheme="minorHAnsi"/>
                <w:szCs w:val="24"/>
                <w:lang w:val="cs-CZ"/>
              </w:rPr>
              <w:t xml:space="preserve">Ředitel školy, </w:t>
            </w:r>
            <w:r w:rsidR="002B1B8E" w:rsidRPr="00BD3B74">
              <w:rPr>
                <w:rFonts w:asciiTheme="minorHAnsi" w:hAnsiTheme="minorHAnsi" w:cstheme="minorHAnsi"/>
                <w:szCs w:val="24"/>
                <w:lang w:val="cs-CZ"/>
              </w:rPr>
              <w:t>pe</w:t>
            </w:r>
            <w:r w:rsidRPr="00BD3B74">
              <w:rPr>
                <w:rFonts w:asciiTheme="minorHAnsi" w:hAnsiTheme="minorHAnsi" w:cstheme="minorHAnsi"/>
                <w:szCs w:val="24"/>
                <w:lang w:val="cs-CZ"/>
              </w:rPr>
              <w:t>dagogický pracovník</w:t>
            </w:r>
          </w:p>
        </w:tc>
      </w:tr>
      <w:tr w:rsidR="00F9123D" w:rsidRPr="004537F2" w14:paraId="22419821" w14:textId="2CDF641E" w:rsidTr="00F9123D">
        <w:tc>
          <w:tcPr>
            <w:tcW w:w="3116" w:type="dxa"/>
            <w:tcBorders>
              <w:top w:val="single" w:sz="4" w:space="0" w:color="auto"/>
              <w:left w:val="single" w:sz="4" w:space="0" w:color="auto"/>
              <w:bottom w:val="single" w:sz="4" w:space="0" w:color="auto"/>
              <w:right w:val="single" w:sz="4" w:space="0" w:color="auto"/>
            </w:tcBorders>
            <w:vAlign w:val="center"/>
          </w:tcPr>
          <w:p w14:paraId="06148672" w14:textId="028375FE" w:rsidR="00F9123D" w:rsidRPr="00BD3B74" w:rsidRDefault="00EC2EA1" w:rsidP="00F9123D">
            <w:pPr>
              <w:jc w:val="left"/>
              <w:rPr>
                <w:rFonts w:cstheme="minorHAnsi"/>
                <w:b/>
                <w:szCs w:val="24"/>
              </w:rPr>
            </w:pPr>
            <w:r w:rsidRPr="00BD3B74">
              <w:rPr>
                <w:rFonts w:cstheme="minorHAnsi"/>
                <w:szCs w:val="24"/>
              </w:rPr>
              <w:t>Dana Škarydová</w:t>
            </w:r>
          </w:p>
        </w:tc>
        <w:tc>
          <w:tcPr>
            <w:tcW w:w="3405" w:type="dxa"/>
            <w:tcBorders>
              <w:top w:val="single" w:sz="4" w:space="0" w:color="auto"/>
              <w:left w:val="single" w:sz="4" w:space="0" w:color="auto"/>
              <w:bottom w:val="single" w:sz="4" w:space="0" w:color="auto"/>
              <w:right w:val="single" w:sz="4" w:space="0" w:color="auto"/>
            </w:tcBorders>
            <w:vAlign w:val="center"/>
          </w:tcPr>
          <w:p w14:paraId="4887F151" w14:textId="5E7C5419" w:rsidR="00F9123D" w:rsidRPr="00BD3B74" w:rsidRDefault="00EC2EA1" w:rsidP="00F9123D">
            <w:pPr>
              <w:pStyle w:val="Odstavec"/>
              <w:jc w:val="left"/>
              <w:rPr>
                <w:rFonts w:asciiTheme="minorHAnsi" w:hAnsiTheme="minorHAnsi" w:cstheme="minorHAnsi"/>
                <w:szCs w:val="24"/>
                <w:lang w:val="cs-CZ"/>
              </w:rPr>
            </w:pPr>
            <w:r w:rsidRPr="00BD3B74">
              <w:rPr>
                <w:rFonts w:asciiTheme="minorHAnsi" w:hAnsiTheme="minorHAnsi" w:cstheme="minorHAnsi"/>
                <w:szCs w:val="24"/>
                <w:lang w:val="cs-CZ"/>
              </w:rPr>
              <w:t>Pedagogicko-psychologická poradna Ústeckého kraje</w:t>
            </w:r>
          </w:p>
        </w:tc>
        <w:tc>
          <w:tcPr>
            <w:tcW w:w="3402" w:type="dxa"/>
            <w:tcBorders>
              <w:top w:val="single" w:sz="4" w:space="0" w:color="auto"/>
              <w:left w:val="single" w:sz="4" w:space="0" w:color="auto"/>
              <w:bottom w:val="single" w:sz="4" w:space="0" w:color="auto"/>
              <w:right w:val="single" w:sz="4" w:space="0" w:color="auto"/>
            </w:tcBorders>
            <w:vAlign w:val="center"/>
          </w:tcPr>
          <w:p w14:paraId="21CCCFB7" w14:textId="46BBB1D6" w:rsidR="00F9123D" w:rsidRPr="00BD3B74" w:rsidRDefault="00EC2EA1" w:rsidP="00F9123D">
            <w:pPr>
              <w:pStyle w:val="Odstavec"/>
              <w:jc w:val="left"/>
              <w:rPr>
                <w:rFonts w:asciiTheme="minorHAnsi" w:hAnsiTheme="minorHAnsi" w:cstheme="minorHAnsi"/>
                <w:szCs w:val="24"/>
                <w:lang w:val="cs-CZ"/>
              </w:rPr>
            </w:pPr>
            <w:r w:rsidRPr="00BD3B74">
              <w:rPr>
                <w:rFonts w:asciiTheme="minorHAnsi" w:hAnsiTheme="minorHAnsi" w:cstheme="minorHAnsi"/>
                <w:szCs w:val="24"/>
                <w:lang w:val="cs-CZ"/>
              </w:rPr>
              <w:t>Odborník na žáky se speciálními vzdělávacími potřebami</w:t>
            </w:r>
          </w:p>
        </w:tc>
      </w:tr>
      <w:tr w:rsidR="00F9123D" w:rsidRPr="004537F2" w14:paraId="0B332F7B" w14:textId="47948246" w:rsidTr="00F9123D">
        <w:tc>
          <w:tcPr>
            <w:tcW w:w="3116" w:type="dxa"/>
            <w:tcBorders>
              <w:top w:val="single" w:sz="4" w:space="0" w:color="auto"/>
              <w:left w:val="single" w:sz="4" w:space="0" w:color="auto"/>
              <w:bottom w:val="single" w:sz="4" w:space="0" w:color="auto"/>
              <w:right w:val="single" w:sz="4" w:space="0" w:color="auto"/>
            </w:tcBorders>
            <w:vAlign w:val="center"/>
          </w:tcPr>
          <w:p w14:paraId="4975EC73" w14:textId="77777777" w:rsidR="00F9123D" w:rsidRPr="00BD3B74" w:rsidRDefault="00F9123D" w:rsidP="00F9123D">
            <w:pPr>
              <w:pStyle w:val="Odstavec"/>
              <w:jc w:val="left"/>
              <w:rPr>
                <w:rFonts w:asciiTheme="minorHAnsi" w:hAnsiTheme="minorHAnsi" w:cstheme="minorHAnsi"/>
                <w:szCs w:val="24"/>
                <w:lang w:val="cs-CZ"/>
              </w:rPr>
            </w:pPr>
            <w:r w:rsidRPr="00BD3B74">
              <w:rPr>
                <w:rFonts w:asciiTheme="minorHAnsi" w:hAnsiTheme="minorHAnsi" w:cstheme="minorHAnsi"/>
                <w:szCs w:val="24"/>
              </w:rPr>
              <w:t>Jan Holub</w:t>
            </w:r>
          </w:p>
        </w:tc>
        <w:tc>
          <w:tcPr>
            <w:tcW w:w="3405" w:type="dxa"/>
            <w:tcBorders>
              <w:top w:val="single" w:sz="4" w:space="0" w:color="auto"/>
              <w:left w:val="single" w:sz="4" w:space="0" w:color="auto"/>
              <w:bottom w:val="single" w:sz="4" w:space="0" w:color="auto"/>
              <w:right w:val="single" w:sz="4" w:space="0" w:color="auto"/>
            </w:tcBorders>
            <w:vAlign w:val="center"/>
          </w:tcPr>
          <w:p w14:paraId="3DAC0471" w14:textId="2FB11A9E" w:rsidR="00F9123D" w:rsidRPr="00BD3B74" w:rsidRDefault="00F9123D" w:rsidP="00F9123D">
            <w:pPr>
              <w:pStyle w:val="Odstavec"/>
              <w:jc w:val="left"/>
              <w:rPr>
                <w:rFonts w:asciiTheme="minorHAnsi" w:hAnsiTheme="minorHAnsi" w:cstheme="minorHAnsi"/>
                <w:szCs w:val="24"/>
                <w:lang w:val="cs-CZ"/>
              </w:rPr>
            </w:pPr>
            <w:r w:rsidRPr="00BD3B74">
              <w:rPr>
                <w:rFonts w:asciiTheme="minorHAnsi" w:hAnsiTheme="minorHAnsi" w:cstheme="minorHAnsi"/>
                <w:szCs w:val="24"/>
              </w:rPr>
              <w:t>Z</w:t>
            </w:r>
            <w:r w:rsidRPr="00BD3B74">
              <w:rPr>
                <w:rFonts w:asciiTheme="minorHAnsi" w:hAnsiTheme="minorHAnsi" w:cstheme="minorHAnsi"/>
                <w:szCs w:val="24"/>
                <w:lang w:val="cs-CZ"/>
              </w:rPr>
              <w:t xml:space="preserve">ákladní škola </w:t>
            </w:r>
            <w:r w:rsidRPr="00BD3B74">
              <w:rPr>
                <w:rFonts w:asciiTheme="minorHAnsi" w:hAnsiTheme="minorHAnsi" w:cstheme="minorHAnsi"/>
                <w:szCs w:val="24"/>
              </w:rPr>
              <w:t>Dubí 1</w:t>
            </w:r>
          </w:p>
        </w:tc>
        <w:tc>
          <w:tcPr>
            <w:tcW w:w="3402" w:type="dxa"/>
            <w:tcBorders>
              <w:top w:val="single" w:sz="4" w:space="0" w:color="auto"/>
              <w:left w:val="single" w:sz="4" w:space="0" w:color="auto"/>
              <w:bottom w:val="single" w:sz="4" w:space="0" w:color="auto"/>
              <w:right w:val="single" w:sz="4" w:space="0" w:color="auto"/>
            </w:tcBorders>
            <w:vAlign w:val="center"/>
          </w:tcPr>
          <w:p w14:paraId="1E64C2A4" w14:textId="7EBE5A82" w:rsidR="00F9123D" w:rsidRPr="00BD3B74" w:rsidRDefault="00F9123D" w:rsidP="00F9123D">
            <w:pPr>
              <w:pStyle w:val="Odstavec"/>
              <w:jc w:val="left"/>
              <w:rPr>
                <w:rFonts w:asciiTheme="minorHAnsi" w:hAnsiTheme="minorHAnsi" w:cstheme="minorHAnsi"/>
                <w:szCs w:val="24"/>
              </w:rPr>
            </w:pPr>
            <w:r w:rsidRPr="00BD3B74">
              <w:rPr>
                <w:rFonts w:asciiTheme="minorHAnsi" w:hAnsiTheme="minorHAnsi" w:cstheme="minorHAnsi"/>
                <w:szCs w:val="24"/>
                <w:lang w:val="cs-CZ"/>
              </w:rPr>
              <w:t xml:space="preserve">Ředitel školy, </w:t>
            </w:r>
            <w:r w:rsidR="002B1B8E" w:rsidRPr="00BD3B74">
              <w:rPr>
                <w:rFonts w:asciiTheme="minorHAnsi" w:hAnsiTheme="minorHAnsi" w:cstheme="minorHAnsi"/>
                <w:szCs w:val="24"/>
                <w:lang w:val="cs-CZ"/>
              </w:rPr>
              <w:t>p</w:t>
            </w:r>
            <w:r w:rsidRPr="00BD3B74">
              <w:rPr>
                <w:rFonts w:asciiTheme="minorHAnsi" w:hAnsiTheme="minorHAnsi" w:cstheme="minorHAnsi"/>
                <w:szCs w:val="24"/>
                <w:lang w:val="cs-CZ"/>
              </w:rPr>
              <w:t>edagogický pracovník</w:t>
            </w:r>
          </w:p>
        </w:tc>
      </w:tr>
      <w:tr w:rsidR="00F9123D" w:rsidRPr="004537F2" w14:paraId="2EB229CA" w14:textId="3CC29040" w:rsidTr="00F9123D">
        <w:trPr>
          <w:trHeight w:val="697"/>
        </w:trPr>
        <w:tc>
          <w:tcPr>
            <w:tcW w:w="3116" w:type="dxa"/>
            <w:tcBorders>
              <w:top w:val="single" w:sz="4" w:space="0" w:color="auto"/>
              <w:left w:val="single" w:sz="4" w:space="0" w:color="auto"/>
              <w:bottom w:val="single" w:sz="4" w:space="0" w:color="auto"/>
              <w:right w:val="single" w:sz="4" w:space="0" w:color="auto"/>
            </w:tcBorders>
            <w:vAlign w:val="center"/>
          </w:tcPr>
          <w:p w14:paraId="45B13FA6" w14:textId="77777777" w:rsidR="00F9123D" w:rsidRPr="00BD3B74" w:rsidRDefault="00F9123D" w:rsidP="00F9123D">
            <w:pPr>
              <w:pStyle w:val="Odstavec"/>
              <w:jc w:val="left"/>
              <w:rPr>
                <w:rFonts w:asciiTheme="minorHAnsi" w:hAnsiTheme="minorHAnsi" w:cstheme="minorHAnsi"/>
                <w:szCs w:val="24"/>
                <w:lang w:val="cs-CZ"/>
              </w:rPr>
            </w:pPr>
            <w:r w:rsidRPr="00BD3B74">
              <w:rPr>
                <w:rFonts w:asciiTheme="minorHAnsi" w:hAnsiTheme="minorHAnsi" w:cstheme="minorHAnsi"/>
                <w:szCs w:val="24"/>
              </w:rPr>
              <w:t>Klára Rothe</w:t>
            </w:r>
          </w:p>
        </w:tc>
        <w:tc>
          <w:tcPr>
            <w:tcW w:w="3405" w:type="dxa"/>
            <w:tcBorders>
              <w:top w:val="single" w:sz="4" w:space="0" w:color="auto"/>
              <w:left w:val="single" w:sz="4" w:space="0" w:color="auto"/>
              <w:bottom w:val="single" w:sz="4" w:space="0" w:color="auto"/>
              <w:right w:val="single" w:sz="4" w:space="0" w:color="auto"/>
            </w:tcBorders>
            <w:vAlign w:val="center"/>
          </w:tcPr>
          <w:p w14:paraId="274F77C3" w14:textId="77777777" w:rsidR="00F9123D" w:rsidRPr="00BD3B74" w:rsidRDefault="00F9123D" w:rsidP="00F9123D">
            <w:pPr>
              <w:jc w:val="left"/>
              <w:rPr>
                <w:rFonts w:cstheme="minorHAnsi"/>
                <w:szCs w:val="24"/>
              </w:rPr>
            </w:pPr>
            <w:r w:rsidRPr="00BD3B74">
              <w:rPr>
                <w:rFonts w:cstheme="minorHAnsi"/>
                <w:szCs w:val="24"/>
              </w:rPr>
              <w:t>AC Education, s. r. o.</w:t>
            </w:r>
          </w:p>
        </w:tc>
        <w:tc>
          <w:tcPr>
            <w:tcW w:w="3402" w:type="dxa"/>
            <w:tcBorders>
              <w:top w:val="single" w:sz="4" w:space="0" w:color="auto"/>
              <w:left w:val="single" w:sz="4" w:space="0" w:color="auto"/>
              <w:bottom w:val="single" w:sz="4" w:space="0" w:color="auto"/>
              <w:right w:val="single" w:sz="4" w:space="0" w:color="auto"/>
            </w:tcBorders>
            <w:vAlign w:val="center"/>
          </w:tcPr>
          <w:p w14:paraId="02511B88" w14:textId="4885661C" w:rsidR="00F9123D" w:rsidRPr="00BD3B74" w:rsidRDefault="00F9123D" w:rsidP="00F9123D">
            <w:pPr>
              <w:jc w:val="left"/>
              <w:rPr>
                <w:rFonts w:cstheme="minorHAnsi"/>
                <w:szCs w:val="24"/>
              </w:rPr>
            </w:pPr>
            <w:r w:rsidRPr="00BD3B74">
              <w:rPr>
                <w:rFonts w:cstheme="minorHAnsi"/>
                <w:szCs w:val="24"/>
              </w:rPr>
              <w:t>Odborník</w:t>
            </w:r>
            <w:r w:rsidR="002B1B8E" w:rsidRPr="00BD3B74">
              <w:rPr>
                <w:rFonts w:cstheme="minorHAnsi"/>
                <w:szCs w:val="24"/>
              </w:rPr>
              <w:t xml:space="preserve"> na financování</w:t>
            </w:r>
          </w:p>
        </w:tc>
      </w:tr>
      <w:tr w:rsidR="00F9123D" w:rsidRPr="004537F2" w14:paraId="72F3C200" w14:textId="101EC062" w:rsidTr="00F9123D">
        <w:tc>
          <w:tcPr>
            <w:tcW w:w="3116" w:type="dxa"/>
            <w:tcBorders>
              <w:top w:val="single" w:sz="4" w:space="0" w:color="auto"/>
              <w:left w:val="single" w:sz="4" w:space="0" w:color="auto"/>
              <w:bottom w:val="single" w:sz="4" w:space="0" w:color="auto"/>
              <w:right w:val="single" w:sz="4" w:space="0" w:color="auto"/>
            </w:tcBorders>
            <w:vAlign w:val="center"/>
          </w:tcPr>
          <w:p w14:paraId="03F9FBD5" w14:textId="4C2B2F9F" w:rsidR="00F9123D" w:rsidRPr="00BD3B74" w:rsidRDefault="00825014" w:rsidP="00825014">
            <w:pPr>
              <w:pStyle w:val="Odstavec"/>
              <w:jc w:val="left"/>
              <w:rPr>
                <w:rFonts w:asciiTheme="minorHAnsi" w:hAnsiTheme="minorHAnsi" w:cstheme="minorHAnsi"/>
                <w:szCs w:val="24"/>
                <w:shd w:val="clear" w:color="auto" w:fill="FFFFFF"/>
                <w:lang w:val="cs-CZ"/>
              </w:rPr>
            </w:pPr>
            <w:r w:rsidRPr="00825014">
              <w:rPr>
                <w:rFonts w:asciiTheme="minorHAnsi" w:hAnsiTheme="minorHAnsi" w:cstheme="minorHAnsi"/>
                <w:szCs w:val="24"/>
                <w:shd w:val="clear" w:color="auto" w:fill="FFFFFF"/>
                <w:lang w:val="cs-CZ"/>
              </w:rPr>
              <w:t>Monika Peterková</w:t>
            </w:r>
          </w:p>
        </w:tc>
        <w:tc>
          <w:tcPr>
            <w:tcW w:w="3405" w:type="dxa"/>
            <w:tcBorders>
              <w:top w:val="single" w:sz="4" w:space="0" w:color="auto"/>
              <w:left w:val="single" w:sz="4" w:space="0" w:color="auto"/>
              <w:bottom w:val="single" w:sz="4" w:space="0" w:color="auto"/>
              <w:right w:val="single" w:sz="4" w:space="0" w:color="auto"/>
            </w:tcBorders>
            <w:vAlign w:val="center"/>
          </w:tcPr>
          <w:p w14:paraId="0EF89EE0" w14:textId="77777777" w:rsidR="00F9123D" w:rsidRPr="00BD3B74" w:rsidRDefault="00F9123D" w:rsidP="00F9123D">
            <w:pPr>
              <w:pStyle w:val="Odstavec"/>
              <w:jc w:val="left"/>
              <w:rPr>
                <w:rFonts w:asciiTheme="minorHAnsi" w:hAnsiTheme="minorHAnsi" w:cstheme="minorHAnsi"/>
                <w:szCs w:val="24"/>
                <w:lang w:val="cs-CZ"/>
              </w:rPr>
            </w:pPr>
            <w:r w:rsidRPr="00BD3B74">
              <w:rPr>
                <w:rFonts w:asciiTheme="minorHAnsi" w:hAnsiTheme="minorHAnsi" w:cstheme="minorHAnsi"/>
                <w:szCs w:val="24"/>
                <w:lang w:val="cs-CZ"/>
              </w:rPr>
              <w:t>Město Teplice</w:t>
            </w:r>
          </w:p>
        </w:tc>
        <w:tc>
          <w:tcPr>
            <w:tcW w:w="3402" w:type="dxa"/>
            <w:tcBorders>
              <w:top w:val="single" w:sz="4" w:space="0" w:color="auto"/>
              <w:left w:val="single" w:sz="4" w:space="0" w:color="auto"/>
              <w:bottom w:val="single" w:sz="4" w:space="0" w:color="auto"/>
              <w:right w:val="single" w:sz="4" w:space="0" w:color="auto"/>
            </w:tcBorders>
            <w:vAlign w:val="center"/>
          </w:tcPr>
          <w:p w14:paraId="38381639" w14:textId="17DA1664" w:rsidR="00F9123D" w:rsidRPr="00BD3B74" w:rsidRDefault="00F9123D" w:rsidP="00F9123D">
            <w:pPr>
              <w:pStyle w:val="Odstavec"/>
              <w:jc w:val="left"/>
              <w:rPr>
                <w:rFonts w:asciiTheme="minorHAnsi" w:hAnsiTheme="minorHAnsi" w:cstheme="minorHAnsi"/>
                <w:szCs w:val="24"/>
                <w:lang w:val="cs-CZ"/>
              </w:rPr>
            </w:pPr>
            <w:r w:rsidRPr="00BD3B74">
              <w:rPr>
                <w:rFonts w:asciiTheme="minorHAnsi" w:hAnsiTheme="minorHAnsi" w:cstheme="minorHAnsi"/>
                <w:szCs w:val="24"/>
              </w:rPr>
              <w:t>Zástupce</w:t>
            </w:r>
            <w:r w:rsidR="006136B7" w:rsidRPr="00BD3B74">
              <w:rPr>
                <w:rFonts w:asciiTheme="minorHAnsi" w:hAnsiTheme="minorHAnsi" w:cstheme="minorHAnsi"/>
                <w:szCs w:val="24"/>
                <w:lang w:val="cs-CZ"/>
              </w:rPr>
              <w:t xml:space="preserve"> zřizovatele</w:t>
            </w:r>
          </w:p>
        </w:tc>
      </w:tr>
    </w:tbl>
    <w:p w14:paraId="50B0E320" w14:textId="77777777" w:rsidR="009E1667" w:rsidRDefault="009E1667">
      <w:pPr>
        <w:jc w:val="left"/>
        <w:rPr>
          <w:rFonts w:ascii="Calibri" w:eastAsia="Times New Roman" w:hAnsi="Calibri" w:cs="Times New Roman"/>
          <w:b/>
          <w:bCs/>
          <w:sz w:val="20"/>
          <w:szCs w:val="20"/>
          <w:lang w:eastAsia="x-none"/>
        </w:rPr>
      </w:pPr>
    </w:p>
    <w:p w14:paraId="0CBB68F4" w14:textId="6EE76CAD" w:rsidR="00F94B4E" w:rsidRPr="004537F2" w:rsidRDefault="00F94B4E" w:rsidP="00F94B4E">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4</w:t>
      </w:r>
      <w:r w:rsidRPr="004537F2">
        <w:rPr>
          <w:lang w:val="cs-CZ"/>
        </w:rPr>
        <w:fldChar w:fldCharType="end"/>
      </w:r>
      <w:r w:rsidRPr="004537F2">
        <w:rPr>
          <w:lang w:val="cs-CZ"/>
        </w:rPr>
        <w:t xml:space="preserve">: </w:t>
      </w:r>
      <w:r w:rsidR="007F7925">
        <w:rPr>
          <w:lang w:val="cs-CZ"/>
        </w:rPr>
        <w:t xml:space="preserve">Složení Pracovní skupiny </w:t>
      </w:r>
      <w:r w:rsidR="007F7925" w:rsidRPr="007F7925">
        <w:rPr>
          <w:lang w:val="cs-CZ"/>
        </w:rPr>
        <w:t>pro podporu moderních didaktických forem vedoucích</w:t>
      </w:r>
      <w:r w:rsidR="007F7925">
        <w:rPr>
          <w:lang w:val="cs-CZ"/>
        </w:rPr>
        <w:t xml:space="preserve"> k rozvoji klíčových kompetencí</w:t>
      </w:r>
    </w:p>
    <w:tbl>
      <w:tblPr>
        <w:tblStyle w:val="Mkatabulky"/>
        <w:tblW w:w="9917" w:type="dxa"/>
        <w:tblInd w:w="-289" w:type="dxa"/>
        <w:tblLayout w:type="fixed"/>
        <w:tblLook w:val="04A0" w:firstRow="1" w:lastRow="0" w:firstColumn="1" w:lastColumn="0" w:noHBand="0" w:noVBand="1"/>
      </w:tblPr>
      <w:tblGrid>
        <w:gridCol w:w="3116"/>
        <w:gridCol w:w="3401"/>
        <w:gridCol w:w="3400"/>
      </w:tblGrid>
      <w:tr w:rsidR="00043250" w:rsidRPr="004537F2" w14:paraId="194CBB96" w14:textId="77777777" w:rsidTr="009E1667">
        <w:trPr>
          <w:trHeight w:val="689"/>
        </w:trPr>
        <w:tc>
          <w:tcPr>
            <w:tcW w:w="3116" w:type="dxa"/>
            <w:tcBorders>
              <w:top w:val="single" w:sz="4" w:space="0" w:color="auto"/>
              <w:left w:val="single" w:sz="4" w:space="0" w:color="auto"/>
              <w:bottom w:val="single" w:sz="4" w:space="0" w:color="auto"/>
              <w:right w:val="single" w:sz="4" w:space="0" w:color="auto"/>
            </w:tcBorders>
            <w:shd w:val="clear" w:color="auto" w:fill="4F81BD" w:themeFill="accent1"/>
          </w:tcPr>
          <w:p w14:paraId="734E6209" w14:textId="6763CBDD" w:rsidR="00043250" w:rsidRPr="00602128" w:rsidRDefault="00043250" w:rsidP="00F272F7">
            <w:pPr>
              <w:pStyle w:val="Odstavec"/>
              <w:jc w:val="center"/>
              <w:rPr>
                <w:rFonts w:asciiTheme="minorHAnsi" w:hAnsiTheme="minorHAnsi" w:cstheme="minorHAnsi"/>
                <w:b/>
                <w:bCs/>
                <w:shd w:val="clear" w:color="auto" w:fill="FFFFFF"/>
              </w:rPr>
            </w:pPr>
            <w:r w:rsidRPr="00602128">
              <w:rPr>
                <w:rFonts w:asciiTheme="minorHAnsi" w:hAnsiTheme="minorHAnsi" w:cstheme="minorHAnsi"/>
                <w:b/>
                <w:bCs/>
              </w:rPr>
              <w:t>Osoba</w:t>
            </w:r>
          </w:p>
        </w:tc>
        <w:tc>
          <w:tcPr>
            <w:tcW w:w="3401" w:type="dxa"/>
            <w:tcBorders>
              <w:top w:val="single" w:sz="4" w:space="0" w:color="auto"/>
              <w:left w:val="single" w:sz="4" w:space="0" w:color="auto"/>
              <w:bottom w:val="single" w:sz="4" w:space="0" w:color="auto"/>
              <w:right w:val="single" w:sz="4" w:space="0" w:color="auto"/>
            </w:tcBorders>
            <w:shd w:val="clear" w:color="auto" w:fill="4F81BD" w:themeFill="accent1"/>
          </w:tcPr>
          <w:p w14:paraId="2113F50C" w14:textId="7A90C49C" w:rsidR="00043250" w:rsidRPr="00602128" w:rsidRDefault="00043250" w:rsidP="00F272F7">
            <w:pPr>
              <w:pStyle w:val="Odstavec"/>
              <w:jc w:val="center"/>
              <w:rPr>
                <w:rFonts w:asciiTheme="minorHAnsi" w:hAnsiTheme="minorHAnsi" w:cstheme="minorHAnsi"/>
                <w:b/>
                <w:bCs/>
              </w:rPr>
            </w:pPr>
            <w:r w:rsidRPr="00602128">
              <w:rPr>
                <w:rFonts w:asciiTheme="minorHAnsi" w:hAnsiTheme="minorHAnsi" w:cstheme="minorHAnsi"/>
                <w:b/>
                <w:bCs/>
              </w:rPr>
              <w:t>Organizace</w:t>
            </w:r>
          </w:p>
        </w:tc>
        <w:tc>
          <w:tcPr>
            <w:tcW w:w="3400" w:type="dxa"/>
            <w:tcBorders>
              <w:top w:val="single" w:sz="4" w:space="0" w:color="auto"/>
              <w:left w:val="single" w:sz="4" w:space="0" w:color="auto"/>
              <w:bottom w:val="single" w:sz="4" w:space="0" w:color="auto"/>
              <w:right w:val="single" w:sz="4" w:space="0" w:color="auto"/>
            </w:tcBorders>
            <w:shd w:val="clear" w:color="auto" w:fill="4F81BD" w:themeFill="accent1"/>
          </w:tcPr>
          <w:p w14:paraId="15AC97EA" w14:textId="1ED38105" w:rsidR="00043250" w:rsidRPr="00602128" w:rsidRDefault="00043250" w:rsidP="00F272F7">
            <w:pPr>
              <w:pStyle w:val="Odstavec"/>
              <w:jc w:val="center"/>
              <w:rPr>
                <w:rFonts w:asciiTheme="minorHAnsi" w:hAnsiTheme="minorHAnsi" w:cstheme="minorHAnsi"/>
                <w:b/>
                <w:bCs/>
              </w:rPr>
            </w:pPr>
            <w:r w:rsidRPr="00602128">
              <w:rPr>
                <w:rFonts w:asciiTheme="minorHAnsi" w:hAnsiTheme="minorHAnsi" w:cstheme="minorHAnsi"/>
                <w:b/>
                <w:bCs/>
              </w:rPr>
              <w:t>Funkce</w:t>
            </w:r>
          </w:p>
        </w:tc>
      </w:tr>
      <w:tr w:rsidR="00043250" w:rsidRPr="004537F2" w14:paraId="5B951258" w14:textId="77777777" w:rsidTr="009E1667">
        <w:tc>
          <w:tcPr>
            <w:tcW w:w="3116" w:type="dxa"/>
            <w:tcBorders>
              <w:top w:val="single" w:sz="4" w:space="0" w:color="auto"/>
              <w:left w:val="single" w:sz="4" w:space="0" w:color="auto"/>
              <w:bottom w:val="single" w:sz="4" w:space="0" w:color="auto"/>
              <w:right w:val="single" w:sz="4" w:space="0" w:color="auto"/>
            </w:tcBorders>
            <w:hideMark/>
          </w:tcPr>
          <w:p w14:paraId="7EA861B4" w14:textId="3F2BDBB3" w:rsidR="00043250" w:rsidRPr="00602128" w:rsidRDefault="00043250" w:rsidP="009E1667">
            <w:pPr>
              <w:pStyle w:val="Odstavec"/>
              <w:jc w:val="left"/>
              <w:rPr>
                <w:rFonts w:asciiTheme="minorHAnsi" w:hAnsiTheme="minorHAnsi" w:cstheme="minorHAnsi"/>
                <w:sz w:val="22"/>
                <w:shd w:val="clear" w:color="auto" w:fill="FFFFFF"/>
              </w:rPr>
            </w:pPr>
            <w:r w:rsidRPr="00602128">
              <w:rPr>
                <w:rFonts w:asciiTheme="minorHAnsi" w:hAnsiTheme="minorHAnsi" w:cstheme="minorHAnsi"/>
                <w:shd w:val="clear" w:color="auto" w:fill="FFFFFF"/>
              </w:rPr>
              <w:t>Adéla Hufová</w:t>
            </w:r>
          </w:p>
        </w:tc>
        <w:tc>
          <w:tcPr>
            <w:tcW w:w="3401" w:type="dxa"/>
            <w:tcBorders>
              <w:top w:val="single" w:sz="4" w:space="0" w:color="auto"/>
              <w:left w:val="single" w:sz="4" w:space="0" w:color="auto"/>
              <w:bottom w:val="single" w:sz="4" w:space="0" w:color="auto"/>
              <w:right w:val="single" w:sz="4" w:space="0" w:color="auto"/>
            </w:tcBorders>
            <w:hideMark/>
          </w:tcPr>
          <w:p w14:paraId="1CB94163" w14:textId="77777777"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Základní škola Dubí 1</w:t>
            </w:r>
          </w:p>
        </w:tc>
        <w:tc>
          <w:tcPr>
            <w:tcW w:w="3400" w:type="dxa"/>
            <w:tcBorders>
              <w:top w:val="single" w:sz="4" w:space="0" w:color="auto"/>
              <w:left w:val="single" w:sz="4" w:space="0" w:color="auto"/>
              <w:bottom w:val="single" w:sz="4" w:space="0" w:color="auto"/>
              <w:right w:val="single" w:sz="4" w:space="0" w:color="auto"/>
            </w:tcBorders>
            <w:hideMark/>
          </w:tcPr>
          <w:p w14:paraId="0A0E2459" w14:textId="77777777"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Lídr v oblasti čtenářské gramotnosti z území ORP Teplice</w:t>
            </w:r>
          </w:p>
        </w:tc>
      </w:tr>
      <w:tr w:rsidR="00043250" w:rsidRPr="004537F2" w14:paraId="5FC889AC" w14:textId="77777777" w:rsidTr="009E1667">
        <w:tc>
          <w:tcPr>
            <w:tcW w:w="3116" w:type="dxa"/>
            <w:tcBorders>
              <w:top w:val="single" w:sz="4" w:space="0" w:color="auto"/>
              <w:left w:val="single" w:sz="4" w:space="0" w:color="auto"/>
              <w:bottom w:val="single" w:sz="4" w:space="0" w:color="auto"/>
              <w:right w:val="single" w:sz="4" w:space="0" w:color="auto"/>
            </w:tcBorders>
            <w:hideMark/>
          </w:tcPr>
          <w:p w14:paraId="3699D125" w14:textId="7606DBCF"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Eva Rubášová</w:t>
            </w:r>
          </w:p>
        </w:tc>
        <w:tc>
          <w:tcPr>
            <w:tcW w:w="3401" w:type="dxa"/>
            <w:tcBorders>
              <w:top w:val="single" w:sz="4" w:space="0" w:color="auto"/>
              <w:left w:val="single" w:sz="4" w:space="0" w:color="auto"/>
              <w:bottom w:val="single" w:sz="4" w:space="0" w:color="auto"/>
              <w:right w:val="single" w:sz="4" w:space="0" w:color="auto"/>
            </w:tcBorders>
            <w:hideMark/>
          </w:tcPr>
          <w:p w14:paraId="45F9380E" w14:textId="77777777"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Biskupské gymnázium, Základní škola a Mateřská škola Bohosudov</w:t>
            </w:r>
          </w:p>
        </w:tc>
        <w:tc>
          <w:tcPr>
            <w:tcW w:w="3400" w:type="dxa"/>
            <w:tcBorders>
              <w:top w:val="single" w:sz="4" w:space="0" w:color="auto"/>
              <w:left w:val="single" w:sz="4" w:space="0" w:color="auto"/>
              <w:bottom w:val="single" w:sz="4" w:space="0" w:color="auto"/>
              <w:right w:val="single" w:sz="4" w:space="0" w:color="auto"/>
            </w:tcBorders>
            <w:hideMark/>
          </w:tcPr>
          <w:p w14:paraId="04E85319" w14:textId="77777777"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Odborník na vzdělávání dětí s potřebou podpůrných opatření, speciální pedagog</w:t>
            </w:r>
          </w:p>
        </w:tc>
      </w:tr>
      <w:tr w:rsidR="00043250" w:rsidRPr="004537F2" w14:paraId="6D0FDB37" w14:textId="77777777" w:rsidTr="009E1667">
        <w:tc>
          <w:tcPr>
            <w:tcW w:w="3116" w:type="dxa"/>
            <w:tcBorders>
              <w:top w:val="single" w:sz="4" w:space="0" w:color="auto"/>
              <w:left w:val="single" w:sz="4" w:space="0" w:color="auto"/>
              <w:bottom w:val="single" w:sz="4" w:space="0" w:color="auto"/>
              <w:right w:val="single" w:sz="4" w:space="0" w:color="auto"/>
            </w:tcBorders>
            <w:hideMark/>
          </w:tcPr>
          <w:p w14:paraId="2B56700A" w14:textId="04FA98E3" w:rsidR="00043250" w:rsidRPr="00602128" w:rsidRDefault="00043250" w:rsidP="009E1667">
            <w:pPr>
              <w:pStyle w:val="Odstavec"/>
              <w:jc w:val="left"/>
              <w:rPr>
                <w:rFonts w:asciiTheme="minorHAnsi" w:hAnsiTheme="minorHAnsi" w:cstheme="minorHAnsi"/>
              </w:rPr>
            </w:pPr>
            <w:r w:rsidRPr="00602128">
              <w:rPr>
                <w:rFonts w:asciiTheme="minorHAnsi" w:hAnsiTheme="minorHAnsi" w:cstheme="minorHAnsi"/>
              </w:rPr>
              <w:t>Marcela Prokůpková</w:t>
            </w:r>
          </w:p>
        </w:tc>
        <w:tc>
          <w:tcPr>
            <w:tcW w:w="3401" w:type="dxa"/>
            <w:tcBorders>
              <w:top w:val="single" w:sz="4" w:space="0" w:color="auto"/>
              <w:left w:val="single" w:sz="4" w:space="0" w:color="auto"/>
              <w:bottom w:val="single" w:sz="4" w:space="0" w:color="auto"/>
              <w:right w:val="single" w:sz="4" w:space="0" w:color="auto"/>
            </w:tcBorders>
            <w:hideMark/>
          </w:tcPr>
          <w:p w14:paraId="2E150055" w14:textId="216D324C" w:rsidR="00043250" w:rsidRPr="00602128" w:rsidRDefault="00352D2A" w:rsidP="009E1667">
            <w:pPr>
              <w:pStyle w:val="Odstavec"/>
              <w:jc w:val="left"/>
              <w:rPr>
                <w:rFonts w:asciiTheme="minorHAnsi" w:hAnsiTheme="minorHAnsi" w:cstheme="minorHAnsi"/>
              </w:rPr>
            </w:pPr>
            <w:r w:rsidRPr="00352D2A">
              <w:rPr>
                <w:rFonts w:asciiTheme="minorHAnsi" w:hAnsiTheme="minorHAnsi" w:cstheme="minorHAnsi"/>
              </w:rPr>
              <w:t>Základní škola Teplice, Plynárenská 2953, příspěvková organizace</w:t>
            </w:r>
          </w:p>
        </w:tc>
        <w:tc>
          <w:tcPr>
            <w:tcW w:w="3400" w:type="dxa"/>
            <w:tcBorders>
              <w:top w:val="single" w:sz="4" w:space="0" w:color="auto"/>
              <w:left w:val="single" w:sz="4" w:space="0" w:color="auto"/>
              <w:bottom w:val="single" w:sz="4" w:space="0" w:color="auto"/>
              <w:right w:val="single" w:sz="4" w:space="0" w:color="auto"/>
            </w:tcBorders>
            <w:hideMark/>
          </w:tcPr>
          <w:p w14:paraId="76BA8867" w14:textId="2E504920" w:rsidR="00043250" w:rsidRPr="008F3C83" w:rsidRDefault="00043250" w:rsidP="009E1667">
            <w:pPr>
              <w:pStyle w:val="Odstavec"/>
              <w:jc w:val="left"/>
              <w:rPr>
                <w:rFonts w:asciiTheme="minorHAnsi" w:hAnsiTheme="minorHAnsi" w:cstheme="minorHAnsi"/>
                <w:lang w:val="cs-CZ"/>
              </w:rPr>
            </w:pPr>
            <w:r w:rsidRPr="00602128">
              <w:rPr>
                <w:rFonts w:asciiTheme="minorHAnsi" w:hAnsiTheme="minorHAnsi" w:cstheme="minorHAnsi"/>
              </w:rPr>
              <w:t>Odborník pro oblast podpory digitálních kompetencí a začleňování ICT do procesu vzdělávání</w:t>
            </w:r>
            <w:r w:rsidR="008F3C83">
              <w:rPr>
                <w:rFonts w:asciiTheme="minorHAnsi" w:hAnsiTheme="minorHAnsi" w:cstheme="minorHAnsi"/>
                <w:lang w:val="cs-CZ"/>
              </w:rPr>
              <w:t>, ředitel</w:t>
            </w:r>
          </w:p>
        </w:tc>
      </w:tr>
      <w:tr w:rsidR="008F3C83" w:rsidRPr="004537F2" w14:paraId="2CB4E9B0" w14:textId="77777777" w:rsidTr="009E1667">
        <w:tc>
          <w:tcPr>
            <w:tcW w:w="3116" w:type="dxa"/>
            <w:tcBorders>
              <w:top w:val="single" w:sz="4" w:space="0" w:color="auto"/>
              <w:left w:val="single" w:sz="4" w:space="0" w:color="auto"/>
              <w:bottom w:val="single" w:sz="4" w:space="0" w:color="auto"/>
              <w:right w:val="single" w:sz="4" w:space="0" w:color="auto"/>
            </w:tcBorders>
          </w:tcPr>
          <w:p w14:paraId="08E91D39" w14:textId="69933F4C" w:rsidR="008F3C83" w:rsidRPr="00602128" w:rsidRDefault="008F3C83" w:rsidP="008F3C83">
            <w:pPr>
              <w:pStyle w:val="Odstavec"/>
              <w:jc w:val="left"/>
              <w:rPr>
                <w:rFonts w:asciiTheme="minorHAnsi" w:hAnsiTheme="minorHAnsi" w:cstheme="minorHAnsi"/>
              </w:rPr>
            </w:pPr>
            <w:r>
              <w:rPr>
                <w:rFonts w:asciiTheme="minorHAnsi" w:hAnsiTheme="minorHAnsi" w:cstheme="minorHAnsi"/>
              </w:rPr>
              <w:t>Andrea Štofčová</w:t>
            </w:r>
          </w:p>
        </w:tc>
        <w:tc>
          <w:tcPr>
            <w:tcW w:w="3401" w:type="dxa"/>
            <w:tcBorders>
              <w:top w:val="single" w:sz="4" w:space="0" w:color="auto"/>
              <w:left w:val="single" w:sz="4" w:space="0" w:color="auto"/>
              <w:bottom w:val="single" w:sz="4" w:space="0" w:color="auto"/>
              <w:right w:val="single" w:sz="4" w:space="0" w:color="auto"/>
            </w:tcBorders>
          </w:tcPr>
          <w:p w14:paraId="7212D92A" w14:textId="4EA6A242" w:rsidR="008F3C83" w:rsidRPr="00602128" w:rsidRDefault="00352D2A" w:rsidP="009E1667">
            <w:pPr>
              <w:pStyle w:val="Odstavec"/>
              <w:jc w:val="left"/>
              <w:rPr>
                <w:rFonts w:asciiTheme="minorHAnsi" w:hAnsiTheme="minorHAnsi" w:cstheme="minorHAnsi"/>
              </w:rPr>
            </w:pPr>
            <w:r w:rsidRPr="00352D2A">
              <w:rPr>
                <w:rFonts w:asciiTheme="minorHAnsi" w:hAnsiTheme="minorHAnsi" w:cstheme="minorHAnsi"/>
              </w:rPr>
              <w:t>Základní škola Teplice, Plynárenská 2953, příspěvková organizace</w:t>
            </w:r>
          </w:p>
        </w:tc>
        <w:tc>
          <w:tcPr>
            <w:tcW w:w="3400" w:type="dxa"/>
            <w:tcBorders>
              <w:top w:val="single" w:sz="4" w:space="0" w:color="auto"/>
              <w:left w:val="single" w:sz="4" w:space="0" w:color="auto"/>
              <w:bottom w:val="single" w:sz="4" w:space="0" w:color="auto"/>
              <w:right w:val="single" w:sz="4" w:space="0" w:color="auto"/>
            </w:tcBorders>
          </w:tcPr>
          <w:p w14:paraId="582208B5" w14:textId="1E8E4AB8" w:rsidR="008F3C83" w:rsidRPr="008F3C83" w:rsidRDefault="008F3C83" w:rsidP="009E1667">
            <w:pPr>
              <w:pStyle w:val="Odstavec"/>
              <w:jc w:val="left"/>
              <w:rPr>
                <w:rFonts w:asciiTheme="minorHAnsi" w:hAnsiTheme="minorHAnsi" w:cstheme="minorHAnsi"/>
                <w:lang w:val="cs-CZ"/>
              </w:rPr>
            </w:pPr>
            <w:r>
              <w:rPr>
                <w:rFonts w:asciiTheme="minorHAnsi" w:hAnsiTheme="minorHAnsi" w:cstheme="minorHAnsi"/>
                <w:lang w:val="cs-CZ"/>
              </w:rPr>
              <w:t>Odborník na matematickou gramotnost</w:t>
            </w:r>
            <w:r w:rsidR="00601A0D">
              <w:rPr>
                <w:rFonts w:asciiTheme="minorHAnsi" w:hAnsiTheme="minorHAnsi" w:cstheme="minorHAnsi"/>
                <w:lang w:val="cs-CZ"/>
              </w:rPr>
              <w:t>, pedagogický pracovník</w:t>
            </w:r>
          </w:p>
        </w:tc>
      </w:tr>
      <w:tr w:rsidR="008F3C83" w:rsidRPr="004537F2" w14:paraId="0C2858C2" w14:textId="77777777" w:rsidTr="009E1667">
        <w:tc>
          <w:tcPr>
            <w:tcW w:w="3116" w:type="dxa"/>
            <w:tcBorders>
              <w:top w:val="single" w:sz="4" w:space="0" w:color="auto"/>
              <w:left w:val="single" w:sz="4" w:space="0" w:color="auto"/>
              <w:bottom w:val="single" w:sz="4" w:space="0" w:color="auto"/>
              <w:right w:val="single" w:sz="4" w:space="0" w:color="auto"/>
            </w:tcBorders>
          </w:tcPr>
          <w:p w14:paraId="58EBC286" w14:textId="60C09D1D" w:rsidR="008F3C83" w:rsidRPr="00602128" w:rsidRDefault="008F3C83" w:rsidP="009E1667">
            <w:pPr>
              <w:pStyle w:val="Odstavec"/>
              <w:jc w:val="left"/>
              <w:rPr>
                <w:rFonts w:asciiTheme="minorHAnsi" w:hAnsiTheme="minorHAnsi" w:cstheme="minorHAnsi"/>
              </w:rPr>
            </w:pPr>
            <w:r>
              <w:rPr>
                <w:rFonts w:asciiTheme="minorHAnsi" w:hAnsiTheme="minorHAnsi" w:cstheme="minorHAnsi"/>
              </w:rPr>
              <w:lastRenderedPageBreak/>
              <w:t>Šárka Laštovková</w:t>
            </w:r>
          </w:p>
        </w:tc>
        <w:tc>
          <w:tcPr>
            <w:tcW w:w="3401" w:type="dxa"/>
            <w:tcBorders>
              <w:top w:val="single" w:sz="4" w:space="0" w:color="auto"/>
              <w:left w:val="single" w:sz="4" w:space="0" w:color="auto"/>
              <w:bottom w:val="single" w:sz="4" w:space="0" w:color="auto"/>
              <w:right w:val="single" w:sz="4" w:space="0" w:color="auto"/>
            </w:tcBorders>
          </w:tcPr>
          <w:p w14:paraId="67926DB0" w14:textId="6F853199" w:rsidR="008F3C83" w:rsidRPr="00602128" w:rsidRDefault="00D40E3E" w:rsidP="009E1667">
            <w:pPr>
              <w:pStyle w:val="Odstavec"/>
              <w:jc w:val="left"/>
              <w:rPr>
                <w:rFonts w:asciiTheme="minorHAnsi" w:hAnsiTheme="minorHAnsi" w:cstheme="minorHAnsi"/>
              </w:rPr>
            </w:pPr>
            <w:r w:rsidRPr="002B1B8E">
              <w:rPr>
                <w:rFonts w:asciiTheme="minorHAnsi" w:hAnsiTheme="minorHAnsi" w:cstheme="minorHAnsi"/>
              </w:rPr>
              <w:t>Základní škola s rozšířeným vyučováním cizích jazyků, Teplice, Metelkovo nám. 968</w:t>
            </w:r>
          </w:p>
        </w:tc>
        <w:tc>
          <w:tcPr>
            <w:tcW w:w="3400" w:type="dxa"/>
            <w:tcBorders>
              <w:top w:val="single" w:sz="4" w:space="0" w:color="auto"/>
              <w:left w:val="single" w:sz="4" w:space="0" w:color="auto"/>
              <w:bottom w:val="single" w:sz="4" w:space="0" w:color="auto"/>
              <w:right w:val="single" w:sz="4" w:space="0" w:color="auto"/>
            </w:tcBorders>
          </w:tcPr>
          <w:p w14:paraId="7786DF10" w14:textId="5E1B2C2E" w:rsidR="008F3C83" w:rsidRPr="00602128" w:rsidRDefault="008F3C83" w:rsidP="009E1667">
            <w:pPr>
              <w:pStyle w:val="Odstavec"/>
              <w:jc w:val="left"/>
              <w:rPr>
                <w:rFonts w:asciiTheme="minorHAnsi" w:hAnsiTheme="minorHAnsi" w:cstheme="minorHAnsi"/>
              </w:rPr>
            </w:pPr>
            <w:r>
              <w:rPr>
                <w:rFonts w:asciiTheme="minorHAnsi" w:hAnsiTheme="minorHAnsi" w:cstheme="minorHAnsi"/>
                <w:lang w:val="cs-CZ"/>
              </w:rPr>
              <w:t>Zástupce ředitele</w:t>
            </w:r>
            <w:r w:rsidR="00601A0D">
              <w:rPr>
                <w:rFonts w:asciiTheme="minorHAnsi" w:hAnsiTheme="minorHAnsi" w:cstheme="minorHAnsi"/>
                <w:lang w:val="cs-CZ"/>
              </w:rPr>
              <w:t>, pedagogický pracovník</w:t>
            </w:r>
          </w:p>
        </w:tc>
      </w:tr>
      <w:tr w:rsidR="008F3C83" w:rsidRPr="004537F2" w14:paraId="54270512" w14:textId="77777777" w:rsidTr="009E1667">
        <w:tc>
          <w:tcPr>
            <w:tcW w:w="3116" w:type="dxa"/>
            <w:tcBorders>
              <w:top w:val="single" w:sz="4" w:space="0" w:color="auto"/>
              <w:left w:val="single" w:sz="4" w:space="0" w:color="auto"/>
              <w:bottom w:val="single" w:sz="4" w:space="0" w:color="auto"/>
              <w:right w:val="single" w:sz="4" w:space="0" w:color="auto"/>
            </w:tcBorders>
          </w:tcPr>
          <w:p w14:paraId="7040DD55" w14:textId="6C4B3F62" w:rsidR="008F3C83" w:rsidRPr="008F3C83" w:rsidRDefault="008F3C83" w:rsidP="009E1667">
            <w:pPr>
              <w:pStyle w:val="Odstavec"/>
              <w:jc w:val="left"/>
              <w:rPr>
                <w:rFonts w:asciiTheme="minorHAnsi" w:hAnsiTheme="minorHAnsi" w:cstheme="minorHAnsi"/>
                <w:lang w:val="cs-CZ"/>
              </w:rPr>
            </w:pPr>
            <w:r>
              <w:rPr>
                <w:rFonts w:asciiTheme="minorHAnsi" w:hAnsiTheme="minorHAnsi" w:cstheme="minorHAnsi"/>
              </w:rPr>
              <w:t>Markéta Boudníková</w:t>
            </w:r>
          </w:p>
        </w:tc>
        <w:tc>
          <w:tcPr>
            <w:tcW w:w="3401" w:type="dxa"/>
            <w:tcBorders>
              <w:top w:val="single" w:sz="4" w:space="0" w:color="auto"/>
              <w:left w:val="single" w:sz="4" w:space="0" w:color="auto"/>
              <w:bottom w:val="single" w:sz="4" w:space="0" w:color="auto"/>
              <w:right w:val="single" w:sz="4" w:space="0" w:color="auto"/>
            </w:tcBorders>
          </w:tcPr>
          <w:p w14:paraId="0377E8A3" w14:textId="1BC1E8FE" w:rsidR="008F3C83" w:rsidRPr="00602128" w:rsidRDefault="00D40E3E" w:rsidP="009E1667">
            <w:pPr>
              <w:pStyle w:val="Odstavec"/>
              <w:jc w:val="left"/>
              <w:rPr>
                <w:rFonts w:asciiTheme="minorHAnsi" w:hAnsiTheme="minorHAnsi" w:cstheme="minorHAnsi"/>
              </w:rPr>
            </w:pPr>
            <w:r w:rsidRPr="002B1B8E">
              <w:rPr>
                <w:rFonts w:asciiTheme="minorHAnsi" w:hAnsiTheme="minorHAnsi" w:cstheme="minorHAnsi"/>
              </w:rPr>
              <w:t>Základní škola Bílá cesta</w:t>
            </w:r>
          </w:p>
        </w:tc>
        <w:tc>
          <w:tcPr>
            <w:tcW w:w="3400" w:type="dxa"/>
            <w:tcBorders>
              <w:top w:val="single" w:sz="4" w:space="0" w:color="auto"/>
              <w:left w:val="single" w:sz="4" w:space="0" w:color="auto"/>
              <w:bottom w:val="single" w:sz="4" w:space="0" w:color="auto"/>
              <w:right w:val="single" w:sz="4" w:space="0" w:color="auto"/>
            </w:tcBorders>
          </w:tcPr>
          <w:p w14:paraId="2A247847" w14:textId="54FAAF4D" w:rsidR="008F3C83" w:rsidRPr="00602128" w:rsidRDefault="008F3C83" w:rsidP="009E1667">
            <w:pPr>
              <w:pStyle w:val="Odstavec"/>
              <w:jc w:val="left"/>
              <w:rPr>
                <w:rFonts w:asciiTheme="minorHAnsi" w:hAnsiTheme="minorHAnsi" w:cstheme="minorHAnsi"/>
              </w:rPr>
            </w:pPr>
            <w:r>
              <w:rPr>
                <w:rFonts w:asciiTheme="minorHAnsi" w:hAnsiTheme="minorHAnsi" w:cstheme="minorHAnsi"/>
                <w:lang w:val="cs-CZ"/>
              </w:rPr>
              <w:t>Odborník na matematickou gramotnost</w:t>
            </w:r>
            <w:r w:rsidR="00FE6979">
              <w:rPr>
                <w:rFonts w:asciiTheme="minorHAnsi" w:hAnsiTheme="minorHAnsi" w:cstheme="minorHAnsi"/>
                <w:lang w:val="cs-CZ"/>
              </w:rPr>
              <w:t>, pedagogický pracovník</w:t>
            </w:r>
          </w:p>
        </w:tc>
      </w:tr>
      <w:tr w:rsidR="008F3C83" w:rsidRPr="004537F2" w14:paraId="79557B23" w14:textId="77777777" w:rsidTr="009E1667">
        <w:tc>
          <w:tcPr>
            <w:tcW w:w="3116" w:type="dxa"/>
            <w:tcBorders>
              <w:top w:val="single" w:sz="4" w:space="0" w:color="auto"/>
              <w:left w:val="single" w:sz="4" w:space="0" w:color="auto"/>
              <w:bottom w:val="single" w:sz="4" w:space="0" w:color="auto"/>
              <w:right w:val="single" w:sz="4" w:space="0" w:color="auto"/>
            </w:tcBorders>
          </w:tcPr>
          <w:p w14:paraId="011F5C63" w14:textId="74876B80" w:rsidR="008F3C83" w:rsidRPr="008F3C83" w:rsidRDefault="008F3C83" w:rsidP="008F3C83">
            <w:pPr>
              <w:pStyle w:val="Odstavec"/>
              <w:jc w:val="left"/>
              <w:rPr>
                <w:rFonts w:asciiTheme="minorHAnsi" w:hAnsiTheme="minorHAnsi" w:cstheme="minorHAnsi"/>
              </w:rPr>
            </w:pPr>
            <w:r w:rsidRPr="008F3C83">
              <w:rPr>
                <w:rFonts w:asciiTheme="minorHAnsi" w:hAnsiTheme="minorHAnsi" w:cstheme="minorHAnsi"/>
              </w:rPr>
              <w:t>Václav Simandl</w:t>
            </w:r>
          </w:p>
        </w:tc>
        <w:tc>
          <w:tcPr>
            <w:tcW w:w="3401" w:type="dxa"/>
            <w:tcBorders>
              <w:top w:val="single" w:sz="4" w:space="0" w:color="auto"/>
              <w:left w:val="single" w:sz="4" w:space="0" w:color="auto"/>
              <w:bottom w:val="single" w:sz="4" w:space="0" w:color="auto"/>
              <w:right w:val="single" w:sz="4" w:space="0" w:color="auto"/>
            </w:tcBorders>
          </w:tcPr>
          <w:p w14:paraId="2B27E914" w14:textId="0472E20E" w:rsidR="008F3C83" w:rsidRPr="00602128" w:rsidRDefault="00D40E3E" w:rsidP="009E1667">
            <w:pPr>
              <w:pStyle w:val="Odstavec"/>
              <w:jc w:val="left"/>
              <w:rPr>
                <w:rFonts w:asciiTheme="minorHAnsi" w:hAnsiTheme="minorHAnsi" w:cstheme="minorHAnsi"/>
              </w:rPr>
            </w:pPr>
            <w:r w:rsidRPr="00163393">
              <w:rPr>
                <w:rFonts w:asciiTheme="minorHAnsi" w:hAnsiTheme="minorHAnsi" w:cstheme="minorHAnsi"/>
              </w:rPr>
              <w:t>Základní škola a Mateřská škola Teplice, Koperníkova 2592</w:t>
            </w:r>
          </w:p>
        </w:tc>
        <w:tc>
          <w:tcPr>
            <w:tcW w:w="3400" w:type="dxa"/>
            <w:tcBorders>
              <w:top w:val="single" w:sz="4" w:space="0" w:color="auto"/>
              <w:left w:val="single" w:sz="4" w:space="0" w:color="auto"/>
              <w:bottom w:val="single" w:sz="4" w:space="0" w:color="auto"/>
              <w:right w:val="single" w:sz="4" w:space="0" w:color="auto"/>
            </w:tcBorders>
          </w:tcPr>
          <w:p w14:paraId="35257710" w14:textId="62942C47" w:rsidR="008F3C83" w:rsidRPr="00602128" w:rsidRDefault="008F3C83" w:rsidP="009E1667">
            <w:pPr>
              <w:pStyle w:val="Odstavec"/>
              <w:jc w:val="left"/>
              <w:rPr>
                <w:rFonts w:asciiTheme="minorHAnsi" w:hAnsiTheme="minorHAnsi" w:cstheme="minorHAnsi"/>
              </w:rPr>
            </w:pPr>
            <w:r>
              <w:rPr>
                <w:rFonts w:asciiTheme="minorHAnsi" w:hAnsiTheme="minorHAnsi" w:cstheme="minorHAnsi"/>
                <w:lang w:val="cs-CZ"/>
              </w:rPr>
              <w:t>Odborník na matematickou gramotnost</w:t>
            </w:r>
            <w:r w:rsidR="00FE6979">
              <w:rPr>
                <w:rFonts w:asciiTheme="minorHAnsi" w:hAnsiTheme="minorHAnsi" w:cstheme="minorHAnsi"/>
                <w:lang w:val="cs-CZ"/>
              </w:rPr>
              <w:t>, pedagogický pracovník</w:t>
            </w:r>
          </w:p>
        </w:tc>
      </w:tr>
    </w:tbl>
    <w:p w14:paraId="6968008C" w14:textId="77777777" w:rsidR="00676636" w:rsidRPr="004537F2" w:rsidRDefault="00676636" w:rsidP="00676636">
      <w:pPr>
        <w:rPr>
          <w:lang w:eastAsia="x-none"/>
        </w:rPr>
      </w:pPr>
    </w:p>
    <w:p w14:paraId="064C99B9" w14:textId="3CB3B1FA" w:rsidR="0015152F" w:rsidRPr="004537F2" w:rsidRDefault="00BB2DEE" w:rsidP="0034589B">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5</w:t>
      </w:r>
      <w:r w:rsidRPr="004537F2">
        <w:rPr>
          <w:lang w:val="cs-CZ"/>
        </w:rPr>
        <w:fldChar w:fldCharType="end"/>
      </w:r>
      <w:r w:rsidRPr="004537F2">
        <w:rPr>
          <w:lang w:val="cs-CZ"/>
        </w:rPr>
        <w:t xml:space="preserve">: Složení </w:t>
      </w:r>
      <w:r w:rsidR="007F7925">
        <w:rPr>
          <w:lang w:val="cs-CZ"/>
        </w:rPr>
        <w:t>Pracovní skupiny pro rovné příležitosti</w:t>
      </w:r>
    </w:p>
    <w:tbl>
      <w:tblPr>
        <w:tblStyle w:val="Mkatabulky"/>
        <w:tblW w:w="10065" w:type="dxa"/>
        <w:tblInd w:w="-431" w:type="dxa"/>
        <w:tblLayout w:type="fixed"/>
        <w:tblLook w:val="04A0" w:firstRow="1" w:lastRow="0" w:firstColumn="1" w:lastColumn="0" w:noHBand="0" w:noVBand="1"/>
      </w:tblPr>
      <w:tblGrid>
        <w:gridCol w:w="3258"/>
        <w:gridCol w:w="3405"/>
        <w:gridCol w:w="3402"/>
      </w:tblGrid>
      <w:tr w:rsidR="00BB2DEE" w:rsidRPr="004537F2" w14:paraId="477F74FC" w14:textId="77777777" w:rsidTr="009E1667">
        <w:tc>
          <w:tcPr>
            <w:tcW w:w="3258" w:type="dxa"/>
            <w:tcBorders>
              <w:top w:val="single" w:sz="4" w:space="0" w:color="auto"/>
              <w:left w:val="single" w:sz="4" w:space="0" w:color="auto"/>
              <w:bottom w:val="single" w:sz="4" w:space="0" w:color="auto"/>
              <w:right w:val="single" w:sz="4" w:space="0" w:color="auto"/>
            </w:tcBorders>
            <w:shd w:val="clear" w:color="auto" w:fill="4F81BD" w:themeFill="accent1"/>
          </w:tcPr>
          <w:p w14:paraId="5BC3907C" w14:textId="71BB6829" w:rsidR="00BB2DEE" w:rsidRPr="004537F2" w:rsidRDefault="00BB2DEE" w:rsidP="00BB2DEE">
            <w:pPr>
              <w:pStyle w:val="Odstavec"/>
              <w:jc w:val="center"/>
              <w:rPr>
                <w:b/>
                <w:bCs/>
                <w:lang w:val="cs-CZ"/>
              </w:rPr>
            </w:pPr>
            <w:r w:rsidRPr="004537F2">
              <w:rPr>
                <w:b/>
                <w:bCs/>
                <w:lang w:val="cs-CZ"/>
              </w:rPr>
              <w:t>Osoba</w:t>
            </w:r>
          </w:p>
        </w:tc>
        <w:tc>
          <w:tcPr>
            <w:tcW w:w="3405" w:type="dxa"/>
            <w:tcBorders>
              <w:top w:val="single" w:sz="4" w:space="0" w:color="auto"/>
              <w:left w:val="single" w:sz="4" w:space="0" w:color="auto"/>
              <w:bottom w:val="single" w:sz="4" w:space="0" w:color="auto"/>
              <w:right w:val="single" w:sz="4" w:space="0" w:color="auto"/>
            </w:tcBorders>
            <w:shd w:val="clear" w:color="auto" w:fill="4F81BD" w:themeFill="accent1"/>
          </w:tcPr>
          <w:p w14:paraId="788AD2E3" w14:textId="26534032" w:rsidR="00BB2DEE" w:rsidRPr="004537F2" w:rsidRDefault="00BB2DEE" w:rsidP="00BB2DEE">
            <w:pPr>
              <w:pStyle w:val="Odstavec"/>
              <w:jc w:val="center"/>
              <w:rPr>
                <w:b/>
                <w:bCs/>
                <w:lang w:val="cs-CZ"/>
              </w:rPr>
            </w:pPr>
            <w:r w:rsidRPr="004537F2">
              <w:rPr>
                <w:b/>
                <w:bCs/>
                <w:lang w:val="cs-CZ"/>
              </w:rPr>
              <w:t>Organizace</w:t>
            </w:r>
          </w:p>
        </w:tc>
        <w:tc>
          <w:tcPr>
            <w:tcW w:w="3402" w:type="dxa"/>
            <w:tcBorders>
              <w:top w:val="single" w:sz="4" w:space="0" w:color="auto"/>
              <w:left w:val="single" w:sz="4" w:space="0" w:color="auto"/>
              <w:bottom w:val="single" w:sz="4" w:space="0" w:color="auto"/>
              <w:right w:val="single" w:sz="4" w:space="0" w:color="auto"/>
            </w:tcBorders>
            <w:shd w:val="clear" w:color="auto" w:fill="4F81BD" w:themeFill="accent1"/>
          </w:tcPr>
          <w:p w14:paraId="00C9599C" w14:textId="69B84A84" w:rsidR="00BB2DEE" w:rsidRPr="004537F2" w:rsidRDefault="00BB2DEE" w:rsidP="00BB2DEE">
            <w:pPr>
              <w:pStyle w:val="Odstavec"/>
              <w:jc w:val="center"/>
              <w:rPr>
                <w:b/>
                <w:bCs/>
                <w:lang w:val="cs-CZ"/>
              </w:rPr>
            </w:pPr>
            <w:r w:rsidRPr="004537F2">
              <w:rPr>
                <w:b/>
                <w:bCs/>
                <w:lang w:val="cs-CZ"/>
              </w:rPr>
              <w:t>Funkce</w:t>
            </w:r>
          </w:p>
        </w:tc>
      </w:tr>
      <w:tr w:rsidR="00BB2DEE" w:rsidRPr="004537F2" w14:paraId="3582CA96" w14:textId="77777777" w:rsidTr="009E1667">
        <w:trPr>
          <w:trHeight w:val="711"/>
        </w:trPr>
        <w:tc>
          <w:tcPr>
            <w:tcW w:w="3258" w:type="dxa"/>
            <w:tcBorders>
              <w:top w:val="single" w:sz="4" w:space="0" w:color="auto"/>
              <w:left w:val="single" w:sz="4" w:space="0" w:color="auto"/>
              <w:bottom w:val="single" w:sz="4" w:space="0" w:color="auto"/>
              <w:right w:val="single" w:sz="4" w:space="0" w:color="auto"/>
            </w:tcBorders>
            <w:hideMark/>
          </w:tcPr>
          <w:p w14:paraId="503C9675" w14:textId="7A7D4800" w:rsidR="00BB2DEE" w:rsidRPr="004537F2" w:rsidRDefault="00BB2DEE" w:rsidP="004C1630">
            <w:pPr>
              <w:pStyle w:val="Odstavec"/>
              <w:jc w:val="left"/>
              <w:rPr>
                <w:sz w:val="22"/>
                <w:lang w:val="cs-CZ"/>
              </w:rPr>
            </w:pPr>
            <w:r w:rsidRPr="004537F2">
              <w:rPr>
                <w:lang w:val="cs-CZ"/>
              </w:rPr>
              <w:t>Martin Kaftan</w:t>
            </w:r>
          </w:p>
        </w:tc>
        <w:tc>
          <w:tcPr>
            <w:tcW w:w="3405" w:type="dxa"/>
            <w:tcBorders>
              <w:top w:val="single" w:sz="4" w:space="0" w:color="auto"/>
              <w:left w:val="single" w:sz="4" w:space="0" w:color="auto"/>
              <w:bottom w:val="single" w:sz="4" w:space="0" w:color="auto"/>
              <w:right w:val="single" w:sz="4" w:space="0" w:color="auto"/>
            </w:tcBorders>
            <w:hideMark/>
          </w:tcPr>
          <w:p w14:paraId="3F64D4F4" w14:textId="77777777" w:rsidR="00BB2DEE" w:rsidRPr="004537F2" w:rsidRDefault="00BB2DEE" w:rsidP="004C1630">
            <w:pPr>
              <w:pStyle w:val="Odstavec"/>
              <w:jc w:val="left"/>
              <w:rPr>
                <w:lang w:val="cs-CZ"/>
              </w:rPr>
            </w:pPr>
            <w:r w:rsidRPr="004537F2">
              <w:rPr>
                <w:lang w:val="cs-CZ"/>
              </w:rPr>
              <w:t>Základní škola a Střední škola Krupka Karla Čapka 270</w:t>
            </w:r>
          </w:p>
        </w:tc>
        <w:tc>
          <w:tcPr>
            <w:tcW w:w="3402" w:type="dxa"/>
            <w:tcBorders>
              <w:top w:val="single" w:sz="4" w:space="0" w:color="auto"/>
              <w:left w:val="single" w:sz="4" w:space="0" w:color="auto"/>
              <w:bottom w:val="single" w:sz="4" w:space="0" w:color="auto"/>
              <w:right w:val="single" w:sz="4" w:space="0" w:color="auto"/>
            </w:tcBorders>
            <w:hideMark/>
          </w:tcPr>
          <w:p w14:paraId="1A4A754D" w14:textId="4CEA46B1" w:rsidR="00BB2DEE" w:rsidRPr="00BD3B74" w:rsidRDefault="00BD3B74" w:rsidP="004C1630">
            <w:pPr>
              <w:pStyle w:val="Odstavec"/>
              <w:jc w:val="left"/>
              <w:rPr>
                <w:szCs w:val="24"/>
                <w:lang w:val="cs-CZ"/>
              </w:rPr>
            </w:pPr>
            <w:r w:rsidRPr="00BD3B74">
              <w:rPr>
                <w:rFonts w:asciiTheme="minorHAnsi" w:hAnsiTheme="minorHAnsi" w:cstheme="minorHAnsi"/>
                <w:szCs w:val="24"/>
                <w:lang w:val="cs-CZ"/>
              </w:rPr>
              <w:t>Ředitel školy, pedagogický pracovník</w:t>
            </w:r>
          </w:p>
        </w:tc>
      </w:tr>
      <w:tr w:rsidR="00BB2DEE" w:rsidRPr="004537F2" w14:paraId="6C5D394E" w14:textId="77777777" w:rsidTr="009E1667">
        <w:tc>
          <w:tcPr>
            <w:tcW w:w="3258" w:type="dxa"/>
            <w:tcBorders>
              <w:top w:val="single" w:sz="4" w:space="0" w:color="auto"/>
              <w:left w:val="single" w:sz="4" w:space="0" w:color="auto"/>
              <w:bottom w:val="single" w:sz="4" w:space="0" w:color="auto"/>
              <w:right w:val="single" w:sz="4" w:space="0" w:color="auto"/>
            </w:tcBorders>
            <w:hideMark/>
          </w:tcPr>
          <w:p w14:paraId="75A2BE7F" w14:textId="6C86E93C" w:rsidR="00BB2DEE" w:rsidRPr="004537F2" w:rsidRDefault="00BB2DEE" w:rsidP="004C1630">
            <w:pPr>
              <w:pStyle w:val="Odstavec"/>
              <w:jc w:val="left"/>
              <w:rPr>
                <w:lang w:val="cs-CZ"/>
              </w:rPr>
            </w:pPr>
            <w:r w:rsidRPr="004537F2">
              <w:rPr>
                <w:lang w:val="cs-CZ"/>
              </w:rPr>
              <w:t>Lukáš Šimon</w:t>
            </w:r>
          </w:p>
        </w:tc>
        <w:tc>
          <w:tcPr>
            <w:tcW w:w="3405" w:type="dxa"/>
            <w:tcBorders>
              <w:top w:val="single" w:sz="4" w:space="0" w:color="auto"/>
              <w:left w:val="single" w:sz="4" w:space="0" w:color="auto"/>
              <w:bottom w:val="single" w:sz="4" w:space="0" w:color="auto"/>
              <w:right w:val="single" w:sz="4" w:space="0" w:color="auto"/>
            </w:tcBorders>
            <w:hideMark/>
          </w:tcPr>
          <w:p w14:paraId="7F72FE73" w14:textId="77777777" w:rsidR="00BB2DEE" w:rsidRPr="004537F2" w:rsidRDefault="00BB2DEE" w:rsidP="004C1630">
            <w:pPr>
              <w:pStyle w:val="Odstavec"/>
              <w:jc w:val="left"/>
              <w:rPr>
                <w:lang w:val="cs-CZ"/>
              </w:rPr>
            </w:pPr>
            <w:r w:rsidRPr="004537F2">
              <w:rPr>
                <w:lang w:val="cs-CZ"/>
              </w:rPr>
              <w:t>Základní škola a Mateřská škola Žalany</w:t>
            </w:r>
          </w:p>
        </w:tc>
        <w:tc>
          <w:tcPr>
            <w:tcW w:w="3402" w:type="dxa"/>
            <w:tcBorders>
              <w:top w:val="single" w:sz="4" w:space="0" w:color="auto"/>
              <w:left w:val="single" w:sz="4" w:space="0" w:color="auto"/>
              <w:bottom w:val="single" w:sz="4" w:space="0" w:color="auto"/>
              <w:right w:val="single" w:sz="4" w:space="0" w:color="auto"/>
            </w:tcBorders>
            <w:hideMark/>
          </w:tcPr>
          <w:p w14:paraId="79988CC4" w14:textId="66C2EFC7" w:rsidR="00BB2DEE" w:rsidRPr="00BD3B74" w:rsidRDefault="00BD3B74" w:rsidP="004C1630">
            <w:pPr>
              <w:pStyle w:val="Odstavec"/>
              <w:jc w:val="left"/>
              <w:rPr>
                <w:szCs w:val="24"/>
                <w:lang w:val="cs-CZ"/>
              </w:rPr>
            </w:pPr>
            <w:r w:rsidRPr="00BD3B74">
              <w:rPr>
                <w:rFonts w:asciiTheme="minorHAnsi" w:hAnsiTheme="minorHAnsi" w:cstheme="minorHAnsi"/>
                <w:szCs w:val="24"/>
                <w:lang w:val="cs-CZ"/>
              </w:rPr>
              <w:t>Ředitel školy, pedagogický pracovník</w:t>
            </w:r>
          </w:p>
        </w:tc>
      </w:tr>
      <w:tr w:rsidR="00BB2DEE" w:rsidRPr="004537F2" w14:paraId="3453D25E" w14:textId="77777777" w:rsidTr="009E1667">
        <w:tc>
          <w:tcPr>
            <w:tcW w:w="3258" w:type="dxa"/>
            <w:tcBorders>
              <w:top w:val="single" w:sz="4" w:space="0" w:color="auto"/>
              <w:left w:val="single" w:sz="4" w:space="0" w:color="auto"/>
              <w:bottom w:val="single" w:sz="4" w:space="0" w:color="auto"/>
              <w:right w:val="single" w:sz="4" w:space="0" w:color="auto"/>
            </w:tcBorders>
            <w:hideMark/>
          </w:tcPr>
          <w:p w14:paraId="4F6C5A26" w14:textId="6ECD83E2" w:rsidR="00BB2DEE" w:rsidRPr="004537F2" w:rsidRDefault="00BB2DEE" w:rsidP="004C1630">
            <w:pPr>
              <w:pStyle w:val="Odstavec"/>
              <w:jc w:val="left"/>
              <w:rPr>
                <w:lang w:val="cs-CZ"/>
              </w:rPr>
            </w:pPr>
            <w:r w:rsidRPr="004537F2">
              <w:rPr>
                <w:lang w:val="cs-CZ"/>
              </w:rPr>
              <w:t>Eva Rubášová</w:t>
            </w:r>
          </w:p>
        </w:tc>
        <w:tc>
          <w:tcPr>
            <w:tcW w:w="3405" w:type="dxa"/>
            <w:tcBorders>
              <w:top w:val="single" w:sz="4" w:space="0" w:color="auto"/>
              <w:left w:val="single" w:sz="4" w:space="0" w:color="auto"/>
              <w:bottom w:val="single" w:sz="4" w:space="0" w:color="auto"/>
              <w:right w:val="single" w:sz="4" w:space="0" w:color="auto"/>
            </w:tcBorders>
            <w:hideMark/>
          </w:tcPr>
          <w:p w14:paraId="0ACB448A" w14:textId="77777777" w:rsidR="00BB2DEE" w:rsidRPr="004537F2" w:rsidRDefault="00BB2DEE" w:rsidP="004C1630">
            <w:pPr>
              <w:pStyle w:val="Odstavec"/>
              <w:jc w:val="left"/>
              <w:rPr>
                <w:lang w:val="cs-CZ"/>
              </w:rPr>
            </w:pPr>
            <w:r w:rsidRPr="004537F2">
              <w:rPr>
                <w:lang w:val="cs-CZ"/>
              </w:rPr>
              <w:t>Biskupské gymnázium, Základní škola a Mateřská škola Bohosudov</w:t>
            </w:r>
          </w:p>
        </w:tc>
        <w:tc>
          <w:tcPr>
            <w:tcW w:w="3402" w:type="dxa"/>
            <w:tcBorders>
              <w:top w:val="single" w:sz="4" w:space="0" w:color="auto"/>
              <w:left w:val="single" w:sz="4" w:space="0" w:color="auto"/>
              <w:bottom w:val="single" w:sz="4" w:space="0" w:color="auto"/>
              <w:right w:val="single" w:sz="4" w:space="0" w:color="auto"/>
            </w:tcBorders>
            <w:hideMark/>
          </w:tcPr>
          <w:p w14:paraId="331128B7" w14:textId="77777777" w:rsidR="00BB2DEE" w:rsidRPr="004537F2" w:rsidRDefault="00BB2DEE" w:rsidP="004C1630">
            <w:pPr>
              <w:pStyle w:val="Odstavec"/>
              <w:jc w:val="left"/>
              <w:rPr>
                <w:lang w:val="cs-CZ"/>
              </w:rPr>
            </w:pPr>
            <w:r w:rsidRPr="004537F2">
              <w:rPr>
                <w:lang w:val="cs-CZ"/>
              </w:rPr>
              <w:t>Odborník na vzdělávání dětí s potřebou podpůrných opatření, speciální pedagog</w:t>
            </w:r>
          </w:p>
        </w:tc>
      </w:tr>
      <w:tr w:rsidR="00BB2DEE" w:rsidRPr="004537F2" w14:paraId="19F02B92" w14:textId="77777777" w:rsidTr="009E1667">
        <w:tc>
          <w:tcPr>
            <w:tcW w:w="3258" w:type="dxa"/>
            <w:tcBorders>
              <w:top w:val="single" w:sz="4" w:space="0" w:color="auto"/>
              <w:left w:val="single" w:sz="4" w:space="0" w:color="auto"/>
              <w:bottom w:val="single" w:sz="4" w:space="0" w:color="auto"/>
              <w:right w:val="single" w:sz="4" w:space="0" w:color="auto"/>
            </w:tcBorders>
            <w:hideMark/>
          </w:tcPr>
          <w:p w14:paraId="0EBA2A7B" w14:textId="0335B6CE" w:rsidR="00BB2DEE" w:rsidRPr="004537F2" w:rsidRDefault="00BB2DEE" w:rsidP="004C1630">
            <w:pPr>
              <w:pStyle w:val="Odstavec"/>
              <w:jc w:val="left"/>
              <w:rPr>
                <w:lang w:val="cs-CZ"/>
              </w:rPr>
            </w:pPr>
            <w:r w:rsidRPr="004537F2">
              <w:rPr>
                <w:lang w:val="cs-CZ"/>
              </w:rPr>
              <w:t>Světla Veselá Nová</w:t>
            </w:r>
          </w:p>
        </w:tc>
        <w:tc>
          <w:tcPr>
            <w:tcW w:w="3405" w:type="dxa"/>
            <w:tcBorders>
              <w:top w:val="single" w:sz="4" w:space="0" w:color="auto"/>
              <w:left w:val="single" w:sz="4" w:space="0" w:color="auto"/>
              <w:bottom w:val="single" w:sz="4" w:space="0" w:color="auto"/>
              <w:right w:val="single" w:sz="4" w:space="0" w:color="auto"/>
            </w:tcBorders>
            <w:hideMark/>
          </w:tcPr>
          <w:p w14:paraId="16FC6B5B" w14:textId="43776B5A" w:rsidR="00BB2DEE" w:rsidRPr="004537F2" w:rsidRDefault="00825014" w:rsidP="00825014">
            <w:pPr>
              <w:pStyle w:val="Odstavec"/>
              <w:jc w:val="left"/>
              <w:rPr>
                <w:lang w:val="cs-CZ"/>
              </w:rPr>
            </w:pPr>
            <w:r>
              <w:rPr>
                <w:lang w:val="cs-CZ"/>
              </w:rPr>
              <w:t xml:space="preserve">NPI ČR </w:t>
            </w:r>
          </w:p>
        </w:tc>
        <w:tc>
          <w:tcPr>
            <w:tcW w:w="3402" w:type="dxa"/>
            <w:tcBorders>
              <w:top w:val="single" w:sz="4" w:space="0" w:color="auto"/>
              <w:left w:val="single" w:sz="4" w:space="0" w:color="auto"/>
              <w:bottom w:val="single" w:sz="4" w:space="0" w:color="auto"/>
              <w:right w:val="single" w:sz="4" w:space="0" w:color="auto"/>
            </w:tcBorders>
            <w:hideMark/>
          </w:tcPr>
          <w:p w14:paraId="6CAF3E26" w14:textId="57F8E994" w:rsidR="00BB2DEE" w:rsidRPr="004537F2" w:rsidRDefault="00825014" w:rsidP="00825014">
            <w:pPr>
              <w:pStyle w:val="Odstavec"/>
              <w:jc w:val="left"/>
              <w:rPr>
                <w:lang w:val="cs-CZ"/>
              </w:rPr>
            </w:pPr>
            <w:r>
              <w:rPr>
                <w:lang w:val="cs-CZ"/>
              </w:rPr>
              <w:t>Konzultantka rovných příležitostí, rodič</w:t>
            </w:r>
          </w:p>
        </w:tc>
      </w:tr>
      <w:tr w:rsidR="00BB2DEE" w:rsidRPr="004537F2" w14:paraId="5C3B7F47" w14:textId="77777777" w:rsidTr="009E1667">
        <w:tc>
          <w:tcPr>
            <w:tcW w:w="3258" w:type="dxa"/>
            <w:tcBorders>
              <w:top w:val="single" w:sz="4" w:space="0" w:color="auto"/>
              <w:left w:val="single" w:sz="4" w:space="0" w:color="auto"/>
              <w:bottom w:val="single" w:sz="4" w:space="0" w:color="auto"/>
              <w:right w:val="single" w:sz="4" w:space="0" w:color="auto"/>
            </w:tcBorders>
            <w:hideMark/>
          </w:tcPr>
          <w:p w14:paraId="2DC44BF1" w14:textId="769A08B6" w:rsidR="00BB2DEE" w:rsidRPr="004537F2" w:rsidRDefault="00BB2DEE" w:rsidP="004C1630">
            <w:pPr>
              <w:pStyle w:val="Odstavec"/>
              <w:jc w:val="left"/>
              <w:rPr>
                <w:shd w:val="clear" w:color="auto" w:fill="FFFFFF"/>
                <w:lang w:val="cs-CZ"/>
              </w:rPr>
            </w:pPr>
            <w:r w:rsidRPr="004537F2">
              <w:rPr>
                <w:shd w:val="clear" w:color="auto" w:fill="FFFFFF"/>
                <w:lang w:val="cs-CZ"/>
              </w:rPr>
              <w:t>Petra Hessová</w:t>
            </w:r>
          </w:p>
        </w:tc>
        <w:tc>
          <w:tcPr>
            <w:tcW w:w="3405" w:type="dxa"/>
            <w:tcBorders>
              <w:top w:val="single" w:sz="4" w:space="0" w:color="auto"/>
              <w:left w:val="single" w:sz="4" w:space="0" w:color="auto"/>
              <w:bottom w:val="single" w:sz="4" w:space="0" w:color="auto"/>
              <w:right w:val="single" w:sz="4" w:space="0" w:color="auto"/>
            </w:tcBorders>
            <w:hideMark/>
          </w:tcPr>
          <w:p w14:paraId="5EA23677" w14:textId="77777777" w:rsidR="00BB2DEE" w:rsidRPr="004537F2" w:rsidRDefault="00BB2DEE" w:rsidP="004C1630">
            <w:pPr>
              <w:pStyle w:val="Odstavec"/>
              <w:jc w:val="left"/>
              <w:rPr>
                <w:lang w:val="cs-CZ"/>
              </w:rPr>
            </w:pPr>
            <w:r w:rsidRPr="004537F2">
              <w:rPr>
                <w:lang w:val="cs-CZ"/>
              </w:rPr>
              <w:t>Rybička Teplice, z.s.</w:t>
            </w:r>
          </w:p>
        </w:tc>
        <w:tc>
          <w:tcPr>
            <w:tcW w:w="3402" w:type="dxa"/>
            <w:tcBorders>
              <w:top w:val="single" w:sz="4" w:space="0" w:color="auto"/>
              <w:left w:val="single" w:sz="4" w:space="0" w:color="auto"/>
              <w:bottom w:val="single" w:sz="4" w:space="0" w:color="auto"/>
              <w:right w:val="single" w:sz="4" w:space="0" w:color="auto"/>
            </w:tcBorders>
            <w:hideMark/>
          </w:tcPr>
          <w:p w14:paraId="10104BE0" w14:textId="77777777" w:rsidR="00BB2DEE" w:rsidRPr="004537F2" w:rsidRDefault="00BB2DEE" w:rsidP="004C1630">
            <w:pPr>
              <w:pStyle w:val="Odstavec"/>
              <w:jc w:val="left"/>
              <w:rPr>
                <w:lang w:val="cs-CZ"/>
              </w:rPr>
            </w:pPr>
            <w:r w:rsidRPr="004537F2">
              <w:rPr>
                <w:lang w:val="cs-CZ"/>
              </w:rPr>
              <w:t>Odborník na vzdělávání dětí s potřebou podpůrných opatření</w:t>
            </w:r>
          </w:p>
        </w:tc>
      </w:tr>
      <w:tr w:rsidR="00E70F97" w:rsidRPr="004537F2" w14:paraId="7315F96B" w14:textId="77777777" w:rsidTr="009E1667">
        <w:tc>
          <w:tcPr>
            <w:tcW w:w="3258" w:type="dxa"/>
            <w:tcBorders>
              <w:top w:val="single" w:sz="4" w:space="0" w:color="auto"/>
              <w:left w:val="single" w:sz="4" w:space="0" w:color="auto"/>
              <w:bottom w:val="single" w:sz="4" w:space="0" w:color="auto"/>
              <w:right w:val="single" w:sz="4" w:space="0" w:color="auto"/>
            </w:tcBorders>
          </w:tcPr>
          <w:p w14:paraId="28B24606" w14:textId="53715B59" w:rsidR="00E70F97" w:rsidRPr="004537F2" w:rsidRDefault="00795C0D" w:rsidP="004C1630">
            <w:pPr>
              <w:pStyle w:val="Odstavec"/>
              <w:jc w:val="left"/>
              <w:rPr>
                <w:shd w:val="clear" w:color="auto" w:fill="FFFFFF"/>
                <w:lang w:val="cs-CZ"/>
              </w:rPr>
            </w:pPr>
            <w:r>
              <w:rPr>
                <w:shd w:val="clear" w:color="auto" w:fill="FFFFFF"/>
                <w:lang w:val="cs-CZ"/>
              </w:rPr>
              <w:t>Vendulka Drobná</w:t>
            </w:r>
          </w:p>
        </w:tc>
        <w:tc>
          <w:tcPr>
            <w:tcW w:w="3405" w:type="dxa"/>
            <w:tcBorders>
              <w:top w:val="single" w:sz="4" w:space="0" w:color="auto"/>
              <w:left w:val="single" w:sz="4" w:space="0" w:color="auto"/>
              <w:bottom w:val="single" w:sz="4" w:space="0" w:color="auto"/>
              <w:right w:val="single" w:sz="4" w:space="0" w:color="auto"/>
            </w:tcBorders>
          </w:tcPr>
          <w:p w14:paraId="5A35276C" w14:textId="500610A6" w:rsidR="00E70F97" w:rsidRPr="00795C0D" w:rsidRDefault="00D40E3E" w:rsidP="004C1630">
            <w:pPr>
              <w:pStyle w:val="Odstavec"/>
              <w:jc w:val="left"/>
              <w:rPr>
                <w:lang w:val="cs-CZ"/>
              </w:rPr>
            </w:pPr>
            <w:r w:rsidRPr="00D40E3E">
              <w:rPr>
                <w:lang w:val="cs-CZ"/>
              </w:rPr>
              <w:t>Salesiánské středisko volného času Teplice</w:t>
            </w:r>
            <w:r>
              <w:rPr>
                <w:lang w:val="cs-CZ"/>
              </w:rPr>
              <w:t xml:space="preserve"> </w:t>
            </w:r>
          </w:p>
        </w:tc>
        <w:tc>
          <w:tcPr>
            <w:tcW w:w="3402" w:type="dxa"/>
            <w:tcBorders>
              <w:top w:val="single" w:sz="4" w:space="0" w:color="auto"/>
              <w:left w:val="single" w:sz="4" w:space="0" w:color="auto"/>
              <w:bottom w:val="single" w:sz="4" w:space="0" w:color="auto"/>
              <w:right w:val="single" w:sz="4" w:space="0" w:color="auto"/>
            </w:tcBorders>
          </w:tcPr>
          <w:p w14:paraId="443652DE" w14:textId="75C5F3E8" w:rsidR="00E70F97" w:rsidRPr="004537F2" w:rsidRDefault="00795C0D" w:rsidP="004C1630">
            <w:pPr>
              <w:pStyle w:val="Odstavec"/>
              <w:jc w:val="left"/>
              <w:rPr>
                <w:lang w:val="cs-CZ"/>
              </w:rPr>
            </w:pPr>
            <w:r>
              <w:rPr>
                <w:lang w:val="cs-CZ"/>
              </w:rPr>
              <w:t>Ředitelka domu dětí a mládeže</w:t>
            </w:r>
          </w:p>
        </w:tc>
      </w:tr>
    </w:tbl>
    <w:p w14:paraId="30547156" w14:textId="5BC18C6E" w:rsidR="009C311C" w:rsidRDefault="009C311C" w:rsidP="00D13233"/>
    <w:p w14:paraId="344B458F" w14:textId="317B19D3" w:rsidR="00A33208" w:rsidRDefault="00A33208" w:rsidP="00A33208">
      <w:pPr>
        <w:pStyle w:val="Titulek"/>
        <w:keepNext/>
        <w:rPr>
          <w:lang w:val="cs-CZ"/>
        </w:rPr>
      </w:pPr>
      <w:r w:rsidRPr="00FC6AD3">
        <w:rPr>
          <w:lang w:val="cs-CZ"/>
        </w:rPr>
        <w:t xml:space="preserve">Tabulka </w:t>
      </w:r>
      <w:r w:rsidRPr="00FC6AD3">
        <w:rPr>
          <w:lang w:val="cs-CZ"/>
        </w:rPr>
        <w:fldChar w:fldCharType="begin"/>
      </w:r>
      <w:r w:rsidRPr="00FC6AD3">
        <w:rPr>
          <w:lang w:val="cs-CZ"/>
        </w:rPr>
        <w:instrText xml:space="preserve"> SEQ Tabulka \* ARABIC </w:instrText>
      </w:r>
      <w:r w:rsidRPr="00FC6AD3">
        <w:rPr>
          <w:lang w:val="cs-CZ"/>
        </w:rPr>
        <w:fldChar w:fldCharType="separate"/>
      </w:r>
      <w:r w:rsidR="00566094">
        <w:rPr>
          <w:noProof/>
          <w:lang w:val="cs-CZ"/>
        </w:rPr>
        <w:t>7</w:t>
      </w:r>
      <w:r w:rsidRPr="00FC6AD3">
        <w:rPr>
          <w:lang w:val="cs-CZ"/>
        </w:rPr>
        <w:fldChar w:fldCharType="end"/>
      </w:r>
      <w:r w:rsidRPr="00FC6AD3">
        <w:rPr>
          <w:lang w:val="cs-CZ"/>
        </w:rPr>
        <w:t>: Složení pracovní skupiny Předškolní vzdělávání</w:t>
      </w:r>
    </w:p>
    <w:tbl>
      <w:tblPr>
        <w:tblStyle w:val="Mkatabulky"/>
        <w:tblW w:w="10060" w:type="dxa"/>
        <w:jc w:val="center"/>
        <w:tblLayout w:type="fixed"/>
        <w:tblLook w:val="04A0" w:firstRow="1" w:lastRow="0" w:firstColumn="1" w:lastColumn="0" w:noHBand="0" w:noVBand="1"/>
      </w:tblPr>
      <w:tblGrid>
        <w:gridCol w:w="3397"/>
        <w:gridCol w:w="3260"/>
        <w:gridCol w:w="3403"/>
      </w:tblGrid>
      <w:tr w:rsidR="009E1667" w:rsidRPr="004537F2" w14:paraId="75B0F6F4" w14:textId="4DDDC33F" w:rsidTr="009E1667">
        <w:trPr>
          <w:jc w:val="center"/>
        </w:trPr>
        <w:tc>
          <w:tcPr>
            <w:tcW w:w="3397" w:type="dxa"/>
            <w:tcBorders>
              <w:top w:val="single" w:sz="4" w:space="0" w:color="auto"/>
              <w:left w:val="single" w:sz="4" w:space="0" w:color="auto"/>
              <w:bottom w:val="single" w:sz="4" w:space="0" w:color="auto"/>
              <w:right w:val="single" w:sz="4" w:space="0" w:color="auto"/>
            </w:tcBorders>
            <w:shd w:val="clear" w:color="auto" w:fill="4F81BD" w:themeFill="accent1"/>
          </w:tcPr>
          <w:p w14:paraId="3DAD7C76" w14:textId="77777777" w:rsidR="009E1667" w:rsidRPr="004537F2" w:rsidRDefault="009E1667" w:rsidP="009E1667">
            <w:pPr>
              <w:pStyle w:val="Odstavec"/>
              <w:jc w:val="center"/>
              <w:rPr>
                <w:b/>
                <w:bCs/>
                <w:lang w:val="cs-CZ"/>
              </w:rPr>
            </w:pPr>
            <w:r w:rsidRPr="004537F2">
              <w:rPr>
                <w:b/>
                <w:bCs/>
                <w:lang w:val="cs-CZ"/>
              </w:rPr>
              <w:t>Osoba</w:t>
            </w:r>
          </w:p>
        </w:tc>
        <w:tc>
          <w:tcPr>
            <w:tcW w:w="3260" w:type="dxa"/>
            <w:tcBorders>
              <w:top w:val="single" w:sz="4" w:space="0" w:color="auto"/>
              <w:left w:val="single" w:sz="4" w:space="0" w:color="auto"/>
              <w:bottom w:val="single" w:sz="4" w:space="0" w:color="auto"/>
              <w:right w:val="single" w:sz="4" w:space="0" w:color="auto"/>
            </w:tcBorders>
            <w:shd w:val="clear" w:color="auto" w:fill="4F81BD" w:themeFill="accent1"/>
          </w:tcPr>
          <w:p w14:paraId="03B5EF7B" w14:textId="77777777" w:rsidR="009E1667" w:rsidRPr="004537F2" w:rsidRDefault="009E1667" w:rsidP="009E1667">
            <w:pPr>
              <w:pStyle w:val="Odstavec"/>
              <w:jc w:val="center"/>
              <w:rPr>
                <w:b/>
                <w:bCs/>
                <w:lang w:val="cs-CZ"/>
              </w:rPr>
            </w:pPr>
            <w:r>
              <w:rPr>
                <w:b/>
                <w:bCs/>
                <w:lang w:val="cs-CZ"/>
              </w:rPr>
              <w:t>Organizace</w:t>
            </w:r>
          </w:p>
        </w:tc>
        <w:tc>
          <w:tcPr>
            <w:tcW w:w="3403" w:type="dxa"/>
            <w:tcBorders>
              <w:top w:val="single" w:sz="4" w:space="0" w:color="auto"/>
              <w:left w:val="single" w:sz="4" w:space="0" w:color="auto"/>
              <w:bottom w:val="single" w:sz="4" w:space="0" w:color="auto"/>
              <w:right w:val="single" w:sz="4" w:space="0" w:color="auto"/>
            </w:tcBorders>
            <w:shd w:val="clear" w:color="auto" w:fill="4F81BD" w:themeFill="accent1"/>
          </w:tcPr>
          <w:p w14:paraId="61338517" w14:textId="2A6E95CB" w:rsidR="009E1667" w:rsidRDefault="009E1667" w:rsidP="009E1667">
            <w:pPr>
              <w:pStyle w:val="Odstavec"/>
              <w:jc w:val="center"/>
              <w:rPr>
                <w:b/>
                <w:bCs/>
                <w:lang w:val="cs-CZ"/>
              </w:rPr>
            </w:pPr>
            <w:r>
              <w:rPr>
                <w:b/>
                <w:bCs/>
                <w:lang w:val="cs-CZ"/>
              </w:rPr>
              <w:t>Funkce</w:t>
            </w:r>
          </w:p>
        </w:tc>
      </w:tr>
      <w:tr w:rsidR="00D40E3E" w:rsidRPr="004537F2" w14:paraId="1AC52006" w14:textId="1C4EA8F4" w:rsidTr="009E1667">
        <w:trPr>
          <w:jc w:val="center"/>
        </w:trPr>
        <w:tc>
          <w:tcPr>
            <w:tcW w:w="3397" w:type="dxa"/>
            <w:tcBorders>
              <w:top w:val="single" w:sz="4" w:space="0" w:color="auto"/>
              <w:left w:val="single" w:sz="4" w:space="0" w:color="auto"/>
              <w:bottom w:val="single" w:sz="4" w:space="0" w:color="auto"/>
              <w:right w:val="single" w:sz="4" w:space="0" w:color="auto"/>
            </w:tcBorders>
          </w:tcPr>
          <w:p w14:paraId="49BECCE9" w14:textId="18E12B86" w:rsidR="00D40E3E" w:rsidRPr="00D40E3E" w:rsidRDefault="00D40E3E" w:rsidP="00D40E3E">
            <w:pPr>
              <w:pStyle w:val="Odstavec"/>
              <w:rPr>
                <w:szCs w:val="24"/>
                <w:lang w:val="cs-CZ"/>
              </w:rPr>
            </w:pPr>
            <w:r w:rsidRPr="00D40E3E">
              <w:rPr>
                <w:szCs w:val="24"/>
              </w:rPr>
              <w:lastRenderedPageBreak/>
              <w:t>Lenka Kubát Becherová</w:t>
            </w:r>
          </w:p>
        </w:tc>
        <w:tc>
          <w:tcPr>
            <w:tcW w:w="3260" w:type="dxa"/>
            <w:tcBorders>
              <w:top w:val="single" w:sz="4" w:space="0" w:color="auto"/>
              <w:left w:val="single" w:sz="4" w:space="0" w:color="auto"/>
              <w:bottom w:val="single" w:sz="4" w:space="0" w:color="auto"/>
              <w:right w:val="single" w:sz="4" w:space="0" w:color="auto"/>
            </w:tcBorders>
          </w:tcPr>
          <w:p w14:paraId="0B7175E9" w14:textId="00D78156" w:rsidR="00D40E3E" w:rsidRPr="00AE20FC" w:rsidRDefault="00D40E3E" w:rsidP="00D40E3E">
            <w:pPr>
              <w:pStyle w:val="Odstavec"/>
              <w:rPr>
                <w:szCs w:val="24"/>
                <w:lang w:val="cs-CZ"/>
              </w:rPr>
            </w:pPr>
            <w:r w:rsidRPr="00D40E3E">
              <w:rPr>
                <w:szCs w:val="24"/>
              </w:rPr>
              <w:t>M</w:t>
            </w:r>
            <w:r w:rsidRPr="00D40E3E">
              <w:rPr>
                <w:szCs w:val="24"/>
                <w:lang w:val="cs-CZ"/>
              </w:rPr>
              <w:t xml:space="preserve">ateřská škola </w:t>
            </w:r>
            <w:r w:rsidRPr="00D40E3E">
              <w:rPr>
                <w:szCs w:val="24"/>
              </w:rPr>
              <w:t>Hlávkova</w:t>
            </w:r>
            <w:r w:rsidR="00AE20FC">
              <w:rPr>
                <w:szCs w:val="24"/>
                <w:lang w:val="cs-CZ"/>
              </w:rPr>
              <w:t>, Teplice</w:t>
            </w:r>
          </w:p>
        </w:tc>
        <w:tc>
          <w:tcPr>
            <w:tcW w:w="3403" w:type="dxa"/>
            <w:tcBorders>
              <w:top w:val="single" w:sz="4" w:space="0" w:color="auto"/>
              <w:left w:val="single" w:sz="4" w:space="0" w:color="auto"/>
              <w:bottom w:val="single" w:sz="4" w:space="0" w:color="auto"/>
              <w:right w:val="single" w:sz="4" w:space="0" w:color="auto"/>
            </w:tcBorders>
          </w:tcPr>
          <w:p w14:paraId="5940A35D" w14:textId="6F3F2574" w:rsidR="00D40E3E" w:rsidRPr="00D40E3E" w:rsidRDefault="00AE20FC" w:rsidP="00D40E3E">
            <w:pPr>
              <w:pStyle w:val="Odstavec"/>
              <w:rPr>
                <w:szCs w:val="24"/>
              </w:rPr>
            </w:pPr>
            <w:r>
              <w:rPr>
                <w:szCs w:val="24"/>
                <w:lang w:val="cs-CZ"/>
              </w:rPr>
              <w:t>Ředitel, p</w:t>
            </w:r>
            <w:r w:rsidR="00D40E3E" w:rsidRPr="00D40E3E">
              <w:rPr>
                <w:szCs w:val="24"/>
                <w:lang w:val="cs-CZ"/>
              </w:rPr>
              <w:t>edagogický pracovník</w:t>
            </w:r>
          </w:p>
        </w:tc>
      </w:tr>
      <w:tr w:rsidR="00D40E3E" w:rsidRPr="004537F2" w14:paraId="75B2486E" w14:textId="743FB9DF" w:rsidTr="00CE1873">
        <w:trPr>
          <w:jc w:val="center"/>
        </w:trPr>
        <w:tc>
          <w:tcPr>
            <w:tcW w:w="3397" w:type="dxa"/>
            <w:tcBorders>
              <w:top w:val="single" w:sz="4" w:space="0" w:color="auto"/>
              <w:left w:val="single" w:sz="4" w:space="0" w:color="auto"/>
              <w:bottom w:val="single" w:sz="4" w:space="0" w:color="auto"/>
              <w:right w:val="single" w:sz="4" w:space="0" w:color="auto"/>
            </w:tcBorders>
            <w:vAlign w:val="center"/>
          </w:tcPr>
          <w:p w14:paraId="176A3862" w14:textId="193A6B0F" w:rsidR="00D40E3E" w:rsidRPr="00D40E3E" w:rsidRDefault="00D40E3E" w:rsidP="00D40E3E">
            <w:pPr>
              <w:rPr>
                <w:szCs w:val="24"/>
              </w:rPr>
            </w:pPr>
            <w:r w:rsidRPr="00D40E3E">
              <w:rPr>
                <w:szCs w:val="24"/>
              </w:rPr>
              <w:t>Milada Minaříková</w:t>
            </w:r>
          </w:p>
        </w:tc>
        <w:tc>
          <w:tcPr>
            <w:tcW w:w="3260" w:type="dxa"/>
            <w:tcBorders>
              <w:top w:val="single" w:sz="4" w:space="0" w:color="auto"/>
              <w:left w:val="single" w:sz="4" w:space="0" w:color="auto"/>
              <w:bottom w:val="single" w:sz="4" w:space="0" w:color="auto"/>
              <w:right w:val="single" w:sz="4" w:space="0" w:color="auto"/>
            </w:tcBorders>
          </w:tcPr>
          <w:p w14:paraId="1E77D1A4" w14:textId="7129E2DB" w:rsidR="00D40E3E" w:rsidRPr="00D40E3E" w:rsidRDefault="00D40E3E" w:rsidP="00D40E3E">
            <w:pPr>
              <w:pStyle w:val="Odstavec"/>
              <w:rPr>
                <w:szCs w:val="24"/>
                <w:lang w:val="cs-CZ"/>
              </w:rPr>
            </w:pPr>
            <w:r w:rsidRPr="00D40E3E">
              <w:rPr>
                <w:szCs w:val="24"/>
                <w:lang w:val="cs-CZ"/>
              </w:rPr>
              <w:t>Mateřská škola Cibuláček, Dubí</w:t>
            </w:r>
          </w:p>
        </w:tc>
        <w:tc>
          <w:tcPr>
            <w:tcW w:w="3403" w:type="dxa"/>
            <w:tcBorders>
              <w:top w:val="single" w:sz="4" w:space="0" w:color="auto"/>
              <w:left w:val="single" w:sz="4" w:space="0" w:color="auto"/>
              <w:bottom w:val="single" w:sz="4" w:space="0" w:color="auto"/>
              <w:right w:val="single" w:sz="4" w:space="0" w:color="auto"/>
            </w:tcBorders>
          </w:tcPr>
          <w:p w14:paraId="5B0E3AC8" w14:textId="3DFC7331" w:rsidR="00D40E3E" w:rsidRPr="00D40E3E" w:rsidRDefault="00AE20FC" w:rsidP="00D40E3E">
            <w:pPr>
              <w:pStyle w:val="Odstavec"/>
              <w:rPr>
                <w:szCs w:val="24"/>
              </w:rPr>
            </w:pPr>
            <w:r>
              <w:rPr>
                <w:szCs w:val="24"/>
                <w:lang w:val="cs-CZ"/>
              </w:rPr>
              <w:t>Ředitel, p</w:t>
            </w:r>
            <w:r w:rsidR="00D40E3E" w:rsidRPr="00D40E3E">
              <w:rPr>
                <w:szCs w:val="24"/>
                <w:lang w:val="cs-CZ"/>
              </w:rPr>
              <w:t>edagogický pracovník</w:t>
            </w:r>
          </w:p>
        </w:tc>
      </w:tr>
      <w:tr w:rsidR="00D40E3E" w:rsidRPr="004537F2" w14:paraId="29F41847" w14:textId="36BEF7BF" w:rsidTr="009E1667">
        <w:trPr>
          <w:jc w:val="center"/>
        </w:trPr>
        <w:tc>
          <w:tcPr>
            <w:tcW w:w="3397" w:type="dxa"/>
            <w:tcBorders>
              <w:top w:val="single" w:sz="4" w:space="0" w:color="auto"/>
              <w:left w:val="single" w:sz="4" w:space="0" w:color="auto"/>
              <w:bottom w:val="single" w:sz="4" w:space="0" w:color="auto"/>
              <w:right w:val="single" w:sz="4" w:space="0" w:color="auto"/>
            </w:tcBorders>
            <w:vAlign w:val="center"/>
          </w:tcPr>
          <w:p w14:paraId="5391AB95" w14:textId="4A051D36" w:rsidR="00D40E3E" w:rsidRPr="00D40E3E" w:rsidRDefault="00D40E3E" w:rsidP="00D40E3E">
            <w:pPr>
              <w:pStyle w:val="Odstavec"/>
              <w:rPr>
                <w:szCs w:val="24"/>
                <w:shd w:val="clear" w:color="auto" w:fill="FFFFFF"/>
                <w:lang w:val="cs-CZ"/>
              </w:rPr>
            </w:pPr>
            <w:r w:rsidRPr="00D40E3E">
              <w:rPr>
                <w:szCs w:val="24"/>
              </w:rPr>
              <w:t>Nikola Zabadalová</w:t>
            </w:r>
          </w:p>
        </w:tc>
        <w:tc>
          <w:tcPr>
            <w:tcW w:w="3260" w:type="dxa"/>
            <w:tcBorders>
              <w:top w:val="single" w:sz="4" w:space="0" w:color="auto"/>
              <w:left w:val="single" w:sz="4" w:space="0" w:color="auto"/>
              <w:bottom w:val="single" w:sz="4" w:space="0" w:color="auto"/>
              <w:right w:val="single" w:sz="4" w:space="0" w:color="auto"/>
            </w:tcBorders>
          </w:tcPr>
          <w:p w14:paraId="6BF826C4" w14:textId="79ED19E8" w:rsidR="00D40E3E" w:rsidRPr="00D40E3E" w:rsidRDefault="00D40E3E" w:rsidP="00D40E3E">
            <w:pPr>
              <w:pStyle w:val="Odstavec"/>
              <w:rPr>
                <w:szCs w:val="24"/>
                <w:lang w:val="cs-CZ"/>
              </w:rPr>
            </w:pPr>
          </w:p>
        </w:tc>
        <w:tc>
          <w:tcPr>
            <w:tcW w:w="3403" w:type="dxa"/>
            <w:tcBorders>
              <w:top w:val="single" w:sz="4" w:space="0" w:color="auto"/>
              <w:left w:val="single" w:sz="4" w:space="0" w:color="auto"/>
              <w:bottom w:val="single" w:sz="4" w:space="0" w:color="auto"/>
              <w:right w:val="single" w:sz="4" w:space="0" w:color="auto"/>
            </w:tcBorders>
          </w:tcPr>
          <w:p w14:paraId="1B6CFB93" w14:textId="6A07EA2C" w:rsidR="00D40E3E" w:rsidRPr="00D40E3E" w:rsidRDefault="00D40E3E" w:rsidP="00D40E3E">
            <w:pPr>
              <w:pStyle w:val="Odstavec"/>
              <w:rPr>
                <w:szCs w:val="24"/>
              </w:rPr>
            </w:pPr>
            <w:r w:rsidRPr="00D40E3E">
              <w:rPr>
                <w:szCs w:val="24"/>
                <w:lang w:val="cs-CZ"/>
              </w:rPr>
              <w:t>Pedagogický pracovník</w:t>
            </w:r>
          </w:p>
        </w:tc>
      </w:tr>
      <w:tr w:rsidR="00D40E3E" w:rsidRPr="004537F2" w14:paraId="76114AD2" w14:textId="616D51FE" w:rsidTr="009E1667">
        <w:trPr>
          <w:jc w:val="center"/>
        </w:trPr>
        <w:tc>
          <w:tcPr>
            <w:tcW w:w="3397" w:type="dxa"/>
            <w:tcBorders>
              <w:top w:val="single" w:sz="4" w:space="0" w:color="auto"/>
              <w:left w:val="single" w:sz="4" w:space="0" w:color="auto"/>
              <w:bottom w:val="single" w:sz="4" w:space="0" w:color="auto"/>
              <w:right w:val="single" w:sz="4" w:space="0" w:color="auto"/>
            </w:tcBorders>
            <w:vAlign w:val="center"/>
          </w:tcPr>
          <w:p w14:paraId="14542500" w14:textId="0D88FCBF" w:rsidR="00D40E3E" w:rsidRPr="00D40E3E" w:rsidRDefault="00D40E3E" w:rsidP="00D40E3E">
            <w:r w:rsidRPr="00FB78BA">
              <w:t>Renata Kocánková</w:t>
            </w:r>
          </w:p>
        </w:tc>
        <w:tc>
          <w:tcPr>
            <w:tcW w:w="3260" w:type="dxa"/>
            <w:tcBorders>
              <w:top w:val="single" w:sz="4" w:space="0" w:color="auto"/>
              <w:left w:val="single" w:sz="4" w:space="0" w:color="auto"/>
              <w:bottom w:val="single" w:sz="4" w:space="0" w:color="auto"/>
              <w:right w:val="single" w:sz="4" w:space="0" w:color="auto"/>
            </w:tcBorders>
          </w:tcPr>
          <w:p w14:paraId="04596F59" w14:textId="4DFEF8AA" w:rsidR="00D40E3E" w:rsidRPr="004C2BF9" w:rsidRDefault="00D40E3E" w:rsidP="00D40E3E">
            <w:pPr>
              <w:pStyle w:val="Odstavec"/>
              <w:jc w:val="center"/>
              <w:rPr>
                <w:sz w:val="22"/>
                <w:lang w:val="cs-CZ"/>
              </w:rPr>
            </w:pPr>
          </w:p>
        </w:tc>
        <w:tc>
          <w:tcPr>
            <w:tcW w:w="3403" w:type="dxa"/>
            <w:tcBorders>
              <w:top w:val="single" w:sz="4" w:space="0" w:color="auto"/>
              <w:left w:val="single" w:sz="4" w:space="0" w:color="auto"/>
              <w:bottom w:val="single" w:sz="4" w:space="0" w:color="auto"/>
              <w:right w:val="single" w:sz="4" w:space="0" w:color="auto"/>
            </w:tcBorders>
          </w:tcPr>
          <w:p w14:paraId="661F16AB" w14:textId="74EED7B5" w:rsidR="00D40E3E" w:rsidRPr="004C2BF9" w:rsidRDefault="00D40E3E" w:rsidP="00D40E3E">
            <w:pPr>
              <w:pStyle w:val="Odstavec"/>
              <w:rPr>
                <w:sz w:val="22"/>
              </w:rPr>
            </w:pPr>
            <w:r w:rsidRPr="00D40E3E">
              <w:rPr>
                <w:szCs w:val="24"/>
                <w:lang w:val="cs-CZ"/>
              </w:rPr>
              <w:t>Pedagogický pracovník</w:t>
            </w:r>
          </w:p>
        </w:tc>
      </w:tr>
      <w:tr w:rsidR="00D40E3E" w:rsidRPr="004537F2" w14:paraId="505D1F95" w14:textId="77777777" w:rsidTr="009E1667">
        <w:trPr>
          <w:jc w:val="center"/>
        </w:trPr>
        <w:tc>
          <w:tcPr>
            <w:tcW w:w="3397" w:type="dxa"/>
            <w:tcBorders>
              <w:top w:val="single" w:sz="4" w:space="0" w:color="auto"/>
              <w:left w:val="single" w:sz="4" w:space="0" w:color="auto"/>
              <w:bottom w:val="single" w:sz="4" w:space="0" w:color="auto"/>
              <w:right w:val="single" w:sz="4" w:space="0" w:color="auto"/>
            </w:tcBorders>
            <w:vAlign w:val="center"/>
          </w:tcPr>
          <w:p w14:paraId="71AAFA7E" w14:textId="4D54786F" w:rsidR="00D40E3E" w:rsidRPr="00D40E3E" w:rsidRDefault="00D40E3E" w:rsidP="00D40E3E">
            <w:r w:rsidRPr="00FB78BA">
              <w:t>Bohumila Skořepová</w:t>
            </w:r>
          </w:p>
        </w:tc>
        <w:tc>
          <w:tcPr>
            <w:tcW w:w="3260" w:type="dxa"/>
            <w:tcBorders>
              <w:top w:val="single" w:sz="4" w:space="0" w:color="auto"/>
              <w:left w:val="single" w:sz="4" w:space="0" w:color="auto"/>
              <w:bottom w:val="single" w:sz="4" w:space="0" w:color="auto"/>
              <w:right w:val="single" w:sz="4" w:space="0" w:color="auto"/>
            </w:tcBorders>
          </w:tcPr>
          <w:p w14:paraId="47589781" w14:textId="77777777" w:rsidR="00D40E3E" w:rsidRPr="004C2BF9" w:rsidRDefault="00D40E3E" w:rsidP="00D40E3E">
            <w:pPr>
              <w:pStyle w:val="Odstavec"/>
              <w:jc w:val="center"/>
              <w:rPr>
                <w:sz w:val="22"/>
                <w:lang w:val="cs-CZ"/>
              </w:rPr>
            </w:pPr>
          </w:p>
        </w:tc>
        <w:tc>
          <w:tcPr>
            <w:tcW w:w="3403" w:type="dxa"/>
            <w:tcBorders>
              <w:top w:val="single" w:sz="4" w:space="0" w:color="auto"/>
              <w:left w:val="single" w:sz="4" w:space="0" w:color="auto"/>
              <w:bottom w:val="single" w:sz="4" w:space="0" w:color="auto"/>
              <w:right w:val="single" w:sz="4" w:space="0" w:color="auto"/>
            </w:tcBorders>
          </w:tcPr>
          <w:p w14:paraId="2CB900B6" w14:textId="79257FC6" w:rsidR="00D40E3E" w:rsidRPr="004C2BF9" w:rsidRDefault="00D40E3E" w:rsidP="00D40E3E">
            <w:pPr>
              <w:pStyle w:val="Odstavec"/>
              <w:rPr>
                <w:sz w:val="22"/>
              </w:rPr>
            </w:pPr>
            <w:r w:rsidRPr="00D40E3E">
              <w:rPr>
                <w:szCs w:val="24"/>
                <w:lang w:val="cs-CZ"/>
              </w:rPr>
              <w:t>Pedagogický pracovník</w:t>
            </w:r>
          </w:p>
        </w:tc>
      </w:tr>
      <w:tr w:rsidR="00D40E3E" w:rsidRPr="004537F2" w14:paraId="6831C493" w14:textId="77777777" w:rsidTr="009E1667">
        <w:trPr>
          <w:jc w:val="center"/>
        </w:trPr>
        <w:tc>
          <w:tcPr>
            <w:tcW w:w="3397" w:type="dxa"/>
            <w:tcBorders>
              <w:top w:val="single" w:sz="4" w:space="0" w:color="auto"/>
              <w:left w:val="single" w:sz="4" w:space="0" w:color="auto"/>
              <w:bottom w:val="single" w:sz="4" w:space="0" w:color="auto"/>
              <w:right w:val="single" w:sz="4" w:space="0" w:color="auto"/>
            </w:tcBorders>
            <w:vAlign w:val="center"/>
          </w:tcPr>
          <w:p w14:paraId="1DBBC9FA" w14:textId="40CB0634" w:rsidR="00D40E3E" w:rsidRPr="00FB78BA" w:rsidRDefault="00D40E3E" w:rsidP="00D40E3E">
            <w:r w:rsidRPr="00FB78BA">
              <w:t>Markéta Pecherková</w:t>
            </w:r>
          </w:p>
        </w:tc>
        <w:tc>
          <w:tcPr>
            <w:tcW w:w="3260" w:type="dxa"/>
            <w:tcBorders>
              <w:top w:val="single" w:sz="4" w:space="0" w:color="auto"/>
              <w:left w:val="single" w:sz="4" w:space="0" w:color="auto"/>
              <w:bottom w:val="single" w:sz="4" w:space="0" w:color="auto"/>
              <w:right w:val="single" w:sz="4" w:space="0" w:color="auto"/>
            </w:tcBorders>
          </w:tcPr>
          <w:p w14:paraId="48402BD9" w14:textId="77777777" w:rsidR="00D40E3E" w:rsidRPr="004C2BF9" w:rsidRDefault="00D40E3E" w:rsidP="00D40E3E">
            <w:pPr>
              <w:pStyle w:val="Odstavec"/>
              <w:jc w:val="center"/>
              <w:rPr>
                <w:sz w:val="22"/>
                <w:lang w:val="cs-CZ"/>
              </w:rPr>
            </w:pPr>
          </w:p>
        </w:tc>
        <w:tc>
          <w:tcPr>
            <w:tcW w:w="3403" w:type="dxa"/>
            <w:tcBorders>
              <w:top w:val="single" w:sz="4" w:space="0" w:color="auto"/>
              <w:left w:val="single" w:sz="4" w:space="0" w:color="auto"/>
              <w:bottom w:val="single" w:sz="4" w:space="0" w:color="auto"/>
              <w:right w:val="single" w:sz="4" w:space="0" w:color="auto"/>
            </w:tcBorders>
          </w:tcPr>
          <w:p w14:paraId="60DF0E3B" w14:textId="7FAB20CF" w:rsidR="00D40E3E" w:rsidRPr="004C2BF9" w:rsidRDefault="00D40E3E" w:rsidP="00D40E3E">
            <w:pPr>
              <w:pStyle w:val="Odstavec"/>
              <w:rPr>
                <w:sz w:val="22"/>
              </w:rPr>
            </w:pPr>
            <w:r w:rsidRPr="00D40E3E">
              <w:rPr>
                <w:szCs w:val="24"/>
                <w:lang w:val="cs-CZ"/>
              </w:rPr>
              <w:t>Pedagogický pracovník</w:t>
            </w:r>
          </w:p>
        </w:tc>
      </w:tr>
    </w:tbl>
    <w:p w14:paraId="2E0DB943" w14:textId="4E2224C3" w:rsidR="00D40E3E" w:rsidRPr="004537F2" w:rsidRDefault="00D40E3E" w:rsidP="00D13233"/>
    <w:p w14:paraId="0B7142D8" w14:textId="12180EDA" w:rsidR="00043250" w:rsidRPr="004537F2" w:rsidRDefault="00044697" w:rsidP="00044697">
      <w:pPr>
        <w:pStyle w:val="Nadpis2"/>
      </w:pPr>
      <w:bookmarkStart w:id="16" w:name="_Toc216632592"/>
      <w:r>
        <w:t xml:space="preserve">I_2.4 </w:t>
      </w:r>
      <w:r w:rsidR="00C02F8D" w:rsidRPr="004537F2">
        <w:t>Partnerství</w:t>
      </w:r>
      <w:bookmarkEnd w:id="16"/>
    </w:p>
    <w:p w14:paraId="4BF9C90C" w14:textId="75E82EB6" w:rsidR="00043250" w:rsidRPr="004537F2" w:rsidRDefault="00043250" w:rsidP="00043250">
      <w:pPr>
        <w:pStyle w:val="Odstavec"/>
        <w:rPr>
          <w:lang w:val="cs-CZ"/>
        </w:rPr>
      </w:pPr>
      <w:r w:rsidRPr="004537F2">
        <w:rPr>
          <w:lang w:val="cs-CZ"/>
        </w:rPr>
        <w:t>Partnerství je široká platforma spolupracujících subjektů. Složení partnerství</w:t>
      </w:r>
      <w:r w:rsidR="004654D5">
        <w:rPr>
          <w:lang w:val="cs-CZ"/>
        </w:rPr>
        <w:t xml:space="preserve"> </w:t>
      </w:r>
      <w:r w:rsidRPr="004537F2">
        <w:rPr>
          <w:lang w:val="cs-CZ"/>
        </w:rPr>
        <w:t xml:space="preserve">bylo předmětem dohody všech relevantních aktérů v území MAP. </w:t>
      </w:r>
    </w:p>
    <w:p w14:paraId="34B0E562" w14:textId="77777777" w:rsidR="00044697" w:rsidRDefault="00044697" w:rsidP="00044697"/>
    <w:p w14:paraId="616C7718" w14:textId="57D38E1A" w:rsidR="00C02F8D" w:rsidRPr="004537F2" w:rsidRDefault="00C02F8D" w:rsidP="00C24397">
      <w:pPr>
        <w:pStyle w:val="Nadpis2"/>
      </w:pPr>
      <w:bookmarkStart w:id="17" w:name="_Toc216632593"/>
      <w:r w:rsidRPr="004537F2">
        <w:t>I_</w:t>
      </w:r>
      <w:r w:rsidR="00C24397">
        <w:t xml:space="preserve">2.5 </w:t>
      </w:r>
      <w:r w:rsidRPr="004537F2">
        <w:t>Popis zapojení veřejnosti</w:t>
      </w:r>
      <w:bookmarkEnd w:id="17"/>
    </w:p>
    <w:p w14:paraId="5088F4A7" w14:textId="5F95ABC9" w:rsidR="00043250" w:rsidRPr="004537F2" w:rsidRDefault="00043250" w:rsidP="00043250">
      <w:pPr>
        <w:pStyle w:val="Odstavec"/>
        <w:rPr>
          <w:lang w:val="cs-CZ"/>
        </w:rPr>
      </w:pPr>
      <w:r w:rsidRPr="004537F2">
        <w:rPr>
          <w:lang w:val="cs-CZ"/>
        </w:rPr>
        <w:t>Povědomí o projektu MAP</w:t>
      </w:r>
      <w:r w:rsidR="00F6692D">
        <w:rPr>
          <w:lang w:val="cs-CZ"/>
        </w:rPr>
        <w:t xml:space="preserve"> IV</w:t>
      </w:r>
      <w:r w:rsidR="00196FA8">
        <w:rPr>
          <w:lang w:val="cs-CZ"/>
        </w:rPr>
        <w:t xml:space="preserve"> </w:t>
      </w:r>
      <w:r w:rsidRPr="004537F2">
        <w:rPr>
          <w:lang w:val="cs-CZ"/>
        </w:rPr>
        <w:t xml:space="preserve">je šířeno </w:t>
      </w:r>
      <w:r w:rsidR="004320E9">
        <w:rPr>
          <w:lang w:val="cs-CZ"/>
        </w:rPr>
        <w:t>e-</w:t>
      </w:r>
      <w:r w:rsidRPr="004537F2">
        <w:rPr>
          <w:lang w:val="cs-CZ"/>
        </w:rPr>
        <w:t>mailovou korespondencí, telefonickým kontaktem, pořádáním společných či individuálních setkání, v rámci setkávání pra</w:t>
      </w:r>
      <w:r w:rsidR="00196FA8">
        <w:rPr>
          <w:lang w:val="cs-CZ"/>
        </w:rPr>
        <w:t>covních skupin</w:t>
      </w:r>
      <w:r w:rsidR="00F6692D">
        <w:rPr>
          <w:lang w:val="cs-CZ"/>
        </w:rPr>
        <w:t xml:space="preserve"> </w:t>
      </w:r>
      <w:r w:rsidR="00196FA8">
        <w:rPr>
          <w:lang w:val="cs-CZ"/>
        </w:rPr>
        <w:t>aj</w:t>
      </w:r>
      <w:r w:rsidRPr="004537F2">
        <w:rPr>
          <w:lang w:val="cs-CZ"/>
        </w:rPr>
        <w:t>. Všichni relevantní aktéři ve vzdělávání jsou informováni o projektu MAP</w:t>
      </w:r>
      <w:r w:rsidR="00F6692D">
        <w:rPr>
          <w:lang w:val="cs-CZ"/>
        </w:rPr>
        <w:t xml:space="preserve"> IV</w:t>
      </w:r>
      <w:r w:rsidR="004320E9">
        <w:rPr>
          <w:lang w:val="cs-CZ"/>
        </w:rPr>
        <w:t xml:space="preserve"> </w:t>
      </w:r>
      <w:r w:rsidRPr="004537F2">
        <w:rPr>
          <w:lang w:val="cs-CZ"/>
        </w:rPr>
        <w:t>zasíláním pracovních materiálů, ke kterým mohou ve stanovené lhůtě vyjádřit své stanovisko a připomínky. Je zajištěna efektivní komunikace na všech úrovních realizace projektu (směrem k poskytovateli podpory, vedení organizace příjemce, partnerům projektu a jednotlivým pracovníkům projektu). Osobní jednání probíhají na různých úrovních napříč všech dotčených skupin, jedná se</w:t>
      </w:r>
      <w:r w:rsidR="004320E9">
        <w:rPr>
          <w:lang w:val="cs-CZ"/>
        </w:rPr>
        <w:t xml:space="preserve"> o </w:t>
      </w:r>
      <w:r w:rsidRPr="004537F2">
        <w:rPr>
          <w:lang w:val="cs-CZ"/>
        </w:rPr>
        <w:t>nejlepší formu jednání. Diskuzní platformy jsou odborně zajištěny. Každá z dílčích platforem je tvořena aktivními aktéry</w:t>
      </w:r>
      <w:r w:rsidR="004320E9">
        <w:rPr>
          <w:lang w:val="cs-CZ"/>
        </w:rPr>
        <w:t xml:space="preserve"> </w:t>
      </w:r>
      <w:r w:rsidRPr="004537F2">
        <w:rPr>
          <w:lang w:val="cs-CZ"/>
        </w:rPr>
        <w:t>nebo</w:t>
      </w:r>
      <w:r w:rsidR="004320E9">
        <w:rPr>
          <w:lang w:val="cs-CZ"/>
        </w:rPr>
        <w:t xml:space="preserve"> jejich zástupci </w:t>
      </w:r>
      <w:r w:rsidRPr="004537F2">
        <w:rPr>
          <w:lang w:val="cs-CZ"/>
        </w:rPr>
        <w:t xml:space="preserve">se společným tématem vzdělávání v zájmovém území. </w:t>
      </w:r>
    </w:p>
    <w:p w14:paraId="311E8D80" w14:textId="68A4D9F6" w:rsidR="00043250" w:rsidRPr="004537F2" w:rsidRDefault="00043250" w:rsidP="00043250">
      <w:pPr>
        <w:pStyle w:val="Odstavec"/>
        <w:rPr>
          <w:lang w:val="cs-CZ"/>
        </w:rPr>
      </w:pPr>
      <w:r w:rsidRPr="004537F2">
        <w:rPr>
          <w:lang w:val="cs-CZ"/>
        </w:rPr>
        <w:t>Veškeré aktuální informace o projektu jsou průběžně zveřejňovány na webových stránkách projektu</w:t>
      </w:r>
      <w:r w:rsidR="00D02F09">
        <w:rPr>
          <w:lang w:val="cs-CZ"/>
        </w:rPr>
        <w:t xml:space="preserve"> </w:t>
      </w:r>
      <w:r w:rsidR="00D02F09" w:rsidRPr="004537F2">
        <w:rPr>
          <w:lang w:val="cs-CZ"/>
        </w:rPr>
        <w:t>www.mapteplicko.cz</w:t>
      </w:r>
      <w:r w:rsidRPr="004537F2">
        <w:rPr>
          <w:lang w:val="cs-CZ"/>
        </w:rPr>
        <w:t>,</w:t>
      </w:r>
      <w:r w:rsidR="00D02F09">
        <w:rPr>
          <w:lang w:val="cs-CZ"/>
        </w:rPr>
        <w:t xml:space="preserve"> </w:t>
      </w:r>
      <w:r w:rsidR="00F6692D">
        <w:rPr>
          <w:lang w:val="cs-CZ"/>
        </w:rPr>
        <w:t>Facebooku MAP Teplicko IV</w:t>
      </w:r>
      <w:r w:rsidR="00196FA8">
        <w:rPr>
          <w:lang w:val="cs-CZ"/>
        </w:rPr>
        <w:t xml:space="preserve"> </w:t>
      </w:r>
      <w:r w:rsidR="0033550F">
        <w:rPr>
          <w:lang w:val="cs-CZ"/>
        </w:rPr>
        <w:t xml:space="preserve">a </w:t>
      </w:r>
      <w:r w:rsidR="00D02F09">
        <w:rPr>
          <w:lang w:val="cs-CZ"/>
        </w:rPr>
        <w:t xml:space="preserve">dále na webových stránkách </w:t>
      </w:r>
      <w:r w:rsidRPr="004537F2">
        <w:rPr>
          <w:lang w:val="cs-CZ"/>
        </w:rPr>
        <w:t>realizátora i partnerů</w:t>
      </w:r>
      <w:r w:rsidR="004320E9">
        <w:rPr>
          <w:lang w:val="cs-CZ"/>
        </w:rPr>
        <w:t>.</w:t>
      </w:r>
    </w:p>
    <w:p w14:paraId="1921C77C" w14:textId="1A8F31CC" w:rsidR="00C02F8D" w:rsidRPr="004537F2" w:rsidRDefault="00C02F8D" w:rsidP="00C02F8D">
      <w:pPr>
        <w:pStyle w:val="Nadpis1"/>
        <w:rPr>
          <w:sz w:val="50"/>
          <w:szCs w:val="50"/>
        </w:rPr>
      </w:pPr>
      <w:bookmarkStart w:id="18" w:name="_Toc216632594"/>
      <w:r w:rsidRPr="004537F2">
        <w:t>I_</w:t>
      </w:r>
      <w:r w:rsidR="006120F2">
        <w:t>3</w:t>
      </w:r>
      <w:r w:rsidRPr="004537F2">
        <w:t xml:space="preserve"> Základní legislativa</w:t>
      </w:r>
      <w:bookmarkEnd w:id="18"/>
    </w:p>
    <w:p w14:paraId="03FDAE94" w14:textId="64711E37" w:rsidR="00F3474F" w:rsidRPr="00F3474F" w:rsidRDefault="00F3474F" w:rsidP="007555C9">
      <w:pPr>
        <w:pStyle w:val="Odstavec"/>
        <w:numPr>
          <w:ilvl w:val="0"/>
          <w:numId w:val="72"/>
        </w:numPr>
      </w:pPr>
      <w:r w:rsidRPr="00F3474F">
        <w:t>Zákon č. 561/2004 Sb., o předškolním, základním, středním, vyšším odborném a jiném vzdělávání (školský zákon) ve znění pozdějších předpisů</w:t>
      </w:r>
      <w:r w:rsidR="00C24D2F">
        <w:rPr>
          <w:lang w:val="cs-CZ"/>
        </w:rPr>
        <w:t xml:space="preserve">, který </w:t>
      </w:r>
      <w:r w:rsidRPr="00F3474F">
        <w:t xml:space="preserve">vymezuje kompetence </w:t>
      </w:r>
      <w:r w:rsidRPr="00F3474F">
        <w:lastRenderedPageBreak/>
        <w:t>a úkoly jednotlivých orgánů ve školství, a to jak orgánů samosprávy, tak i orgánů vykonávajících státní správu;</w:t>
      </w:r>
    </w:p>
    <w:p w14:paraId="361F1811" w14:textId="7C80953F" w:rsidR="00F3474F" w:rsidRPr="00F3474F" w:rsidRDefault="00F3474F" w:rsidP="007555C9">
      <w:pPr>
        <w:pStyle w:val="Odstavec"/>
        <w:numPr>
          <w:ilvl w:val="0"/>
          <w:numId w:val="72"/>
        </w:numPr>
      </w:pPr>
      <w:r w:rsidRPr="00F3474F">
        <w:t>Zákon č. 562/2004 Sb.</w:t>
      </w:r>
      <w:r w:rsidR="00C24D2F">
        <w:rPr>
          <w:lang w:val="cs-CZ"/>
        </w:rPr>
        <w:t xml:space="preserve"> </w:t>
      </w:r>
      <w:r w:rsidR="00C24D2F" w:rsidRPr="00F3474F">
        <w:t>ve znění pozdějších předpisů</w:t>
      </w:r>
      <w:r w:rsidRPr="00F3474F">
        <w:t>, kterým se mění některé zákony v souvislosti s přijetím školského zákona;</w:t>
      </w:r>
    </w:p>
    <w:p w14:paraId="61EB15C5" w14:textId="04A75F07" w:rsidR="00F3474F" w:rsidRPr="00F3474F" w:rsidRDefault="00F3474F" w:rsidP="007555C9">
      <w:pPr>
        <w:pStyle w:val="Odstavec"/>
        <w:numPr>
          <w:ilvl w:val="0"/>
          <w:numId w:val="72"/>
        </w:numPr>
      </w:pPr>
      <w:r w:rsidRPr="00F3474F">
        <w:t>Zákon č. 563/2004 Sb., o pedagogických pracovnících a o změně některých zákonů, ve znění pozdějších předpisů,</w:t>
      </w:r>
      <w:r w:rsidR="00C24D2F">
        <w:rPr>
          <w:lang w:val="cs-CZ"/>
        </w:rPr>
        <w:t xml:space="preserve"> který </w:t>
      </w:r>
      <w:r w:rsidRPr="00F3474F">
        <w:t>upravuje předpoklady pro výkon činnosti pedagogických pracovníků, jejich pracovní dobu, další vzdělávání a kariérní systém. Vztahuje se na pedagogické pracovníky škol a školských zařízení, které jsou zapsány do rejstříku škol a školských zařízení</w:t>
      </w:r>
      <w:r w:rsidR="00C24D2F">
        <w:rPr>
          <w:lang w:val="cs-CZ"/>
        </w:rPr>
        <w:t xml:space="preserve">, </w:t>
      </w:r>
      <w:r w:rsidRPr="00F3474F">
        <w:t>a na pedagogické pracovníky v zařízeních sociálních služeb;</w:t>
      </w:r>
    </w:p>
    <w:p w14:paraId="12AF1F5B" w14:textId="6743615E" w:rsidR="00F3474F" w:rsidRPr="00F3474F" w:rsidRDefault="00F3474F" w:rsidP="007555C9">
      <w:pPr>
        <w:pStyle w:val="Odstavec"/>
        <w:numPr>
          <w:ilvl w:val="0"/>
          <w:numId w:val="72"/>
        </w:numPr>
      </w:pPr>
      <w:r w:rsidRPr="00F3474F">
        <w:t xml:space="preserve">Vyhlášky ke školskému zákonu; </w:t>
      </w:r>
    </w:p>
    <w:p w14:paraId="6352920A" w14:textId="1EFB3EF9" w:rsidR="00F3474F" w:rsidRPr="00F3474F" w:rsidRDefault="00F3474F" w:rsidP="007555C9">
      <w:pPr>
        <w:pStyle w:val="Odstavec"/>
        <w:numPr>
          <w:ilvl w:val="0"/>
          <w:numId w:val="72"/>
        </w:numPr>
      </w:pPr>
      <w:r w:rsidRPr="00F3474F">
        <w:t xml:space="preserve">Ostatní vyhlášky; </w:t>
      </w:r>
    </w:p>
    <w:p w14:paraId="71B97B5F" w14:textId="27AB988C" w:rsidR="00F3474F" w:rsidRPr="00F3474F" w:rsidRDefault="00F3474F" w:rsidP="007555C9">
      <w:pPr>
        <w:pStyle w:val="Odstavec"/>
        <w:numPr>
          <w:ilvl w:val="0"/>
          <w:numId w:val="72"/>
        </w:numPr>
      </w:pPr>
      <w:r w:rsidRPr="00F3474F">
        <w:t xml:space="preserve">Vyhlášky k zákonu o pedagogických pracovnících; </w:t>
      </w:r>
    </w:p>
    <w:p w14:paraId="73BEE15F" w14:textId="7101F65E" w:rsidR="00F3474F" w:rsidRPr="00F3474F" w:rsidRDefault="00F3474F" w:rsidP="007555C9">
      <w:pPr>
        <w:pStyle w:val="Odstavec"/>
        <w:numPr>
          <w:ilvl w:val="0"/>
          <w:numId w:val="72"/>
        </w:numPr>
      </w:pPr>
      <w:r w:rsidRPr="00F3474F">
        <w:t>Zákon č. 250/2000 Sb., o rozpočtových pravidlech územních rozpočtů, ve znění pozdějších předpisů</w:t>
      </w:r>
      <w:r w:rsidR="00533C7A">
        <w:rPr>
          <w:lang w:val="cs-CZ"/>
        </w:rPr>
        <w:t xml:space="preserve">, kterýž </w:t>
      </w:r>
      <w:r w:rsidRPr="00F3474F">
        <w:t>upravuje tvorbu, postavení, obsah a funkce rozpočtů územních samosprávných celků, jimiž jsou obce a kraje</w:t>
      </w:r>
      <w:r w:rsidR="00533C7A">
        <w:rPr>
          <w:lang w:val="cs-CZ"/>
        </w:rPr>
        <w:t xml:space="preserve">, </w:t>
      </w:r>
      <w:r w:rsidRPr="00F3474F">
        <w:t>stano</w:t>
      </w:r>
      <w:r w:rsidR="00533C7A">
        <w:rPr>
          <w:lang w:val="cs-CZ"/>
        </w:rPr>
        <w:t xml:space="preserve">vuje </w:t>
      </w:r>
      <w:r w:rsidRPr="00F3474F">
        <w:t>pravidla hospodaření s finančními prostředky územních samosprávných celků</w:t>
      </w:r>
      <w:r w:rsidR="00533C7A">
        <w:rPr>
          <w:lang w:val="cs-CZ"/>
        </w:rPr>
        <w:t xml:space="preserve"> a u</w:t>
      </w:r>
      <w:r w:rsidRPr="00F3474F">
        <w:t>pravuje také zřizování nebo zakládání právnických osob územních samosprávných celků. Ustanoveními tohoto zákona se řídí také hospodaření dobrovolných svazků obcí, pokud tento zákon nestanoví jinak, a zřizování příspěvkových organizací v oblasti školství svazkem obcí;</w:t>
      </w:r>
    </w:p>
    <w:p w14:paraId="7CD8EF12" w14:textId="3F389753" w:rsidR="00F3474F" w:rsidRPr="00F3474F" w:rsidRDefault="00F3474F" w:rsidP="007555C9">
      <w:pPr>
        <w:pStyle w:val="Odstavec"/>
        <w:numPr>
          <w:ilvl w:val="0"/>
          <w:numId w:val="72"/>
        </w:numPr>
      </w:pPr>
      <w:r w:rsidRPr="00F3474F">
        <w:t xml:space="preserve">Zákon č. 320/2001 Sb., o finanční kontrole ve veřejné správě a o změně některých zákonů (zákon o finanční kontrole), </w:t>
      </w:r>
      <w:r w:rsidR="00533C7A">
        <w:rPr>
          <w:lang w:val="cs-CZ"/>
        </w:rPr>
        <w:t xml:space="preserve">který </w:t>
      </w:r>
      <w:r w:rsidRPr="00F3474F">
        <w:t>vymezuje uspořádání a rozsah finanční kontroly vykonávané mezi orgány veřejné správy, mezi orgány veřejné správy a žadateli nebo příjemci veřejné finanční podpory a uvnitř orgánů veřejné správy</w:t>
      </w:r>
      <w:r w:rsidR="00533C7A">
        <w:rPr>
          <w:lang w:val="cs-CZ"/>
        </w:rPr>
        <w:t xml:space="preserve">, stanovuje </w:t>
      </w:r>
      <w:r w:rsidRPr="00F3474F">
        <w:t>předmět, hlavní cíle a zásady finanční kontroly vykonávané podle tohoto zákona a podle zvláštních právních předpisů, pokud tak tyto předpisy stanoví;</w:t>
      </w:r>
    </w:p>
    <w:p w14:paraId="29588598" w14:textId="58CEBE86" w:rsidR="00F3474F" w:rsidRPr="00F3474F" w:rsidRDefault="00F3474F" w:rsidP="007555C9">
      <w:pPr>
        <w:pStyle w:val="Odstavec"/>
        <w:numPr>
          <w:ilvl w:val="0"/>
          <w:numId w:val="72"/>
        </w:numPr>
      </w:pPr>
      <w:r w:rsidRPr="00F3474F">
        <w:t xml:space="preserve">Zákon č. 552/1991 Sb., o státní kontrole, v platném znění, </w:t>
      </w:r>
      <w:r w:rsidR="00533C7A">
        <w:rPr>
          <w:lang w:val="cs-CZ"/>
        </w:rPr>
        <w:t xml:space="preserve">který </w:t>
      </w:r>
      <w:r w:rsidRPr="00F3474F">
        <w:t>upravuje výkon státní kontroly v České republice;</w:t>
      </w:r>
    </w:p>
    <w:p w14:paraId="4409DC07" w14:textId="7252B26F" w:rsidR="00F3474F" w:rsidRPr="00F3474F" w:rsidRDefault="00F3474F" w:rsidP="007555C9">
      <w:pPr>
        <w:pStyle w:val="Odstavec"/>
        <w:numPr>
          <w:ilvl w:val="0"/>
          <w:numId w:val="72"/>
        </w:numPr>
      </w:pPr>
      <w:r w:rsidRPr="00F3474F">
        <w:t xml:space="preserve">Zákon č. 563/1991 Sb., o účetnictví, ve znění pozdějších předpisů, </w:t>
      </w:r>
      <w:r w:rsidR="00533C7A">
        <w:rPr>
          <w:lang w:val="cs-CZ"/>
        </w:rPr>
        <w:t xml:space="preserve">který </w:t>
      </w:r>
      <w:r w:rsidRPr="00F3474F">
        <w:t>stano</w:t>
      </w:r>
      <w:r w:rsidR="00533C7A">
        <w:rPr>
          <w:lang w:val="cs-CZ"/>
        </w:rPr>
        <w:t xml:space="preserve">vuje </w:t>
      </w:r>
      <w:r w:rsidRPr="00F3474F">
        <w:t>v souladu s právem Evropské unie rozsah a způsob vedení účetnictví, požadavky na jeho průkaznost a podmínky předávání účetních záznamů pro potřeby státu;</w:t>
      </w:r>
      <w:r w:rsidR="00533C7A">
        <w:rPr>
          <w:lang w:val="cs-CZ"/>
        </w:rPr>
        <w:t xml:space="preserve">   </w:t>
      </w:r>
    </w:p>
    <w:p w14:paraId="494AE125" w14:textId="0F74EBD2" w:rsidR="00F3474F" w:rsidRPr="00F3474F" w:rsidRDefault="00F3474F" w:rsidP="007555C9">
      <w:pPr>
        <w:pStyle w:val="Odstavec"/>
        <w:numPr>
          <w:ilvl w:val="0"/>
          <w:numId w:val="72"/>
        </w:numPr>
      </w:pPr>
      <w:r w:rsidRPr="00F3474F">
        <w:t xml:space="preserve">Zákon č. 128/2000 Sb., o obcích (obecní zřízení), ve znění pozdějších předpisů; </w:t>
      </w:r>
    </w:p>
    <w:p w14:paraId="58AC11CC" w14:textId="13878A2B" w:rsidR="00F3474F" w:rsidRPr="00F3474F" w:rsidRDefault="00F3474F" w:rsidP="007555C9">
      <w:pPr>
        <w:pStyle w:val="Odstavec"/>
        <w:numPr>
          <w:ilvl w:val="0"/>
          <w:numId w:val="72"/>
        </w:numPr>
      </w:pPr>
      <w:r w:rsidRPr="00F3474F">
        <w:t xml:space="preserve">Zákon č. 129/2000 Sb., o krajích (krajské zařízení), ve znění pozdějších předpisů; </w:t>
      </w:r>
    </w:p>
    <w:p w14:paraId="5C339247" w14:textId="4BF887E5" w:rsidR="00F3474F" w:rsidRDefault="00F3474F" w:rsidP="007555C9">
      <w:pPr>
        <w:pStyle w:val="Odstavec"/>
        <w:numPr>
          <w:ilvl w:val="0"/>
          <w:numId w:val="72"/>
        </w:numPr>
      </w:pPr>
      <w:r w:rsidRPr="00F3474F">
        <w:lastRenderedPageBreak/>
        <w:t>Zákon 243/2000 Sb., o rozpočtovém určení daní, ve znění pozdějších předpisů</w:t>
      </w:r>
      <w:r w:rsidR="00533C7A">
        <w:rPr>
          <w:lang w:val="cs-CZ"/>
        </w:rPr>
        <w:t xml:space="preserve">, který </w:t>
      </w:r>
      <w:r w:rsidRPr="00F3474F">
        <w:t>upravuje rozpočtové určení daně z přidané hodnoty, daní spotřebních, daní z příjmů, daně</w:t>
      </w:r>
      <w:r w:rsidR="00CB025D">
        <w:t xml:space="preserve"> z nemovitostí a daně silniční</w:t>
      </w:r>
      <w:r w:rsidR="00CB025D" w:rsidRPr="00F3474F">
        <w:t>;</w:t>
      </w:r>
    </w:p>
    <w:p w14:paraId="18823F8D" w14:textId="34506D02" w:rsidR="00CB025D" w:rsidRPr="00F3474F" w:rsidRDefault="00CB025D" w:rsidP="007555C9">
      <w:pPr>
        <w:pStyle w:val="Odstavec"/>
        <w:numPr>
          <w:ilvl w:val="0"/>
          <w:numId w:val="72"/>
        </w:numPr>
      </w:pPr>
      <w:r>
        <w:rPr>
          <w:lang w:val="cs-CZ"/>
        </w:rPr>
        <w:t>A další.</w:t>
      </w:r>
    </w:p>
    <w:p w14:paraId="050BFA8E" w14:textId="77777777" w:rsidR="009E4868" w:rsidRPr="004537F2" w:rsidRDefault="009E4868" w:rsidP="004F7BD3">
      <w:pPr>
        <w:pStyle w:val="Nadpis1"/>
        <w:rPr>
          <w:sz w:val="50"/>
          <w:szCs w:val="50"/>
        </w:rPr>
      </w:pPr>
    </w:p>
    <w:p w14:paraId="57DBD6E0" w14:textId="176E2835" w:rsidR="00F702E8" w:rsidRPr="004537F2" w:rsidRDefault="00F702E8">
      <w:pPr>
        <w:jc w:val="left"/>
        <w:rPr>
          <w:rFonts w:asciiTheme="majorHAnsi" w:eastAsiaTheme="majorEastAsia" w:hAnsiTheme="majorHAnsi" w:cstheme="majorBidi"/>
          <w:b/>
          <w:bCs/>
          <w:color w:val="365F91" w:themeColor="accent1" w:themeShade="BF"/>
          <w:sz w:val="50"/>
          <w:szCs w:val="50"/>
        </w:rPr>
      </w:pPr>
      <w:r w:rsidRPr="004537F2">
        <w:rPr>
          <w:sz w:val="50"/>
          <w:szCs w:val="50"/>
        </w:rPr>
        <w:br w:type="page"/>
      </w:r>
    </w:p>
    <w:p w14:paraId="78093B90" w14:textId="5B9AFBC0" w:rsidR="009E4868" w:rsidRPr="004537F2" w:rsidRDefault="009E4868" w:rsidP="00372BEB">
      <w:pPr>
        <w:pStyle w:val="Nadpis1"/>
        <w:jc w:val="center"/>
        <w:rPr>
          <w:sz w:val="50"/>
          <w:szCs w:val="50"/>
        </w:rPr>
      </w:pPr>
    </w:p>
    <w:p w14:paraId="63B8E032" w14:textId="467DCA23" w:rsidR="00F702E8" w:rsidRPr="004537F2" w:rsidRDefault="00F702E8" w:rsidP="00F702E8"/>
    <w:p w14:paraId="62C070BD" w14:textId="1EAB85D0" w:rsidR="00F702E8" w:rsidRPr="004537F2" w:rsidRDefault="00F702E8" w:rsidP="00F702E8"/>
    <w:p w14:paraId="3539494A" w14:textId="75869046" w:rsidR="00F702E8" w:rsidRPr="004537F2" w:rsidRDefault="00F702E8" w:rsidP="00F702E8"/>
    <w:p w14:paraId="4659CFF4" w14:textId="35E559FB" w:rsidR="00F702E8" w:rsidRPr="004537F2" w:rsidRDefault="00F702E8" w:rsidP="00F702E8"/>
    <w:p w14:paraId="3AB9D28B" w14:textId="3314295C" w:rsidR="00F702E8" w:rsidRPr="004537F2" w:rsidRDefault="00F702E8" w:rsidP="00F702E8"/>
    <w:p w14:paraId="27837AC7" w14:textId="7FC3D87B" w:rsidR="00F702E8" w:rsidRPr="004537F2" w:rsidRDefault="00F702E8" w:rsidP="00F702E8"/>
    <w:p w14:paraId="1754F3DA" w14:textId="4AE2491D" w:rsidR="00F702E8" w:rsidRPr="004537F2" w:rsidRDefault="00F702E8" w:rsidP="00F702E8"/>
    <w:p w14:paraId="661BADDB" w14:textId="77777777" w:rsidR="00F702E8" w:rsidRPr="004537F2" w:rsidRDefault="00F702E8" w:rsidP="00F702E8"/>
    <w:p w14:paraId="5F2ACC99" w14:textId="661E4C85" w:rsidR="00372BEB" w:rsidRPr="004537F2" w:rsidRDefault="00372BEB" w:rsidP="00F702E8">
      <w:pPr>
        <w:pStyle w:val="Nadpis1"/>
        <w:jc w:val="center"/>
        <w:rPr>
          <w:sz w:val="50"/>
          <w:szCs w:val="50"/>
        </w:rPr>
      </w:pPr>
      <w:bookmarkStart w:id="19" w:name="_Toc216632595"/>
      <w:r w:rsidRPr="004537F2">
        <w:rPr>
          <w:sz w:val="50"/>
          <w:szCs w:val="50"/>
        </w:rPr>
        <w:t xml:space="preserve">ČÁST II </w:t>
      </w:r>
      <w:r w:rsidR="00E45B7A" w:rsidRPr="004537F2">
        <w:rPr>
          <w:sz w:val="50"/>
          <w:szCs w:val="50"/>
        </w:rPr>
        <w:t xml:space="preserve">– </w:t>
      </w:r>
      <w:r w:rsidRPr="004537F2">
        <w:rPr>
          <w:sz w:val="50"/>
          <w:szCs w:val="50"/>
        </w:rPr>
        <w:t>ANALYTICKÁ ČÁST</w:t>
      </w:r>
      <w:bookmarkEnd w:id="19"/>
    </w:p>
    <w:p w14:paraId="01C99FBC" w14:textId="77777777" w:rsidR="00372BEB" w:rsidRPr="004537F2" w:rsidRDefault="00372BEB">
      <w:pPr>
        <w:jc w:val="left"/>
        <w:rPr>
          <w:rFonts w:asciiTheme="majorHAnsi" w:eastAsiaTheme="majorEastAsia" w:hAnsiTheme="majorHAnsi" w:cstheme="majorBidi"/>
          <w:b/>
          <w:bCs/>
          <w:color w:val="365F91" w:themeColor="accent1" w:themeShade="BF"/>
          <w:sz w:val="28"/>
          <w:szCs w:val="28"/>
        </w:rPr>
      </w:pPr>
      <w:r w:rsidRPr="004537F2">
        <w:br w:type="page"/>
      </w:r>
    </w:p>
    <w:p w14:paraId="642970AA" w14:textId="77777777" w:rsidR="003624EA" w:rsidRPr="004537F2" w:rsidRDefault="003624EA" w:rsidP="003624EA">
      <w:pPr>
        <w:pStyle w:val="Nadpis1"/>
      </w:pPr>
      <w:bookmarkStart w:id="20" w:name="_Toc517352101"/>
      <w:bookmarkStart w:id="21" w:name="_Toc216632596"/>
      <w:bookmarkEnd w:id="2"/>
      <w:r w:rsidRPr="004537F2">
        <w:lastRenderedPageBreak/>
        <w:t>II_2 Základní informace o řešeném území</w:t>
      </w:r>
      <w:bookmarkEnd w:id="21"/>
    </w:p>
    <w:p w14:paraId="24D41D4D" w14:textId="77777777" w:rsidR="003624EA" w:rsidRPr="004537F2" w:rsidRDefault="003624EA" w:rsidP="00CE1873">
      <w:pPr>
        <w:pStyle w:val="Nadpis2"/>
      </w:pPr>
      <w:bookmarkStart w:id="22" w:name="_Toc517352095"/>
      <w:bookmarkStart w:id="23" w:name="_Toc216632597"/>
      <w:r w:rsidRPr="004537F2">
        <w:t>II_1.1 Charakteristika území</w:t>
      </w:r>
      <w:bookmarkEnd w:id="22"/>
      <w:bookmarkEnd w:id="23"/>
    </w:p>
    <w:p w14:paraId="0373D781" w14:textId="4629A3E2" w:rsidR="00CE1873" w:rsidRPr="00576862" w:rsidRDefault="00CE1873" w:rsidP="00CE1873">
      <w:pPr>
        <w:pStyle w:val="Odstavec"/>
        <w:spacing w:line="276" w:lineRule="auto"/>
      </w:pPr>
      <w:bookmarkStart w:id="24" w:name="_Toc517352096"/>
      <w:r w:rsidRPr="003B71F4">
        <w:rPr>
          <w:rFonts w:asciiTheme="minorHAnsi" w:hAnsiTheme="minorHAnsi" w:cstheme="minorHAnsi"/>
          <w:lang w:val="cs-CZ"/>
        </w:rPr>
        <w:t xml:space="preserve">Správní obvod obce s rozšířenou působností (dále SO ORP) Teplice představuje jeden z 16 SO </w:t>
      </w:r>
      <w:r w:rsidRPr="00576862">
        <w:t>ORP Ústeckého kraje. Řešené území se rozprostírá ve středu severní hranice kraje v okrese Teplice. Hranice správního obvodu obce s rozšířenou působností Teplice tvoří na severu Krušné hory a na jihu České středohoří. Je</w:t>
      </w:r>
      <w:r>
        <w:t>ho rozloha činí více než 345 km</w:t>
      </w:r>
      <w:r w:rsidRPr="00576862">
        <w:t>², což je 6,5 % rozlohy Ústeckého kraje. Z celkového počtu 26 obcí, zahrnutých do tohoto správního obvodu, je 7 měst (Dubí, Duchcov, Hrob, Košťany, Krupka, Osek a Teplice). Přímo v sídle správního obvodu mělo k 31. 12. 2024 bydliště 47 % obyvatel SO ORP Teplice. Počet obyvatel je druhý nejvyšší mezi správními obvody v kraji, což je s ohledem na výměru důvodem, proč zde byla na konci roku 2024 nejvyšší hustota osídlení v kraji – 313,5 obyvatel na 1 km².</w:t>
      </w:r>
    </w:p>
    <w:p w14:paraId="0E1F272A" w14:textId="77777777" w:rsidR="00CE1873" w:rsidRPr="00004672" w:rsidRDefault="00CE1873" w:rsidP="00CE1873"/>
    <w:p w14:paraId="5C2E2BAE" w14:textId="77777777" w:rsidR="00CE1873" w:rsidRPr="00576862" w:rsidRDefault="00CE1873" w:rsidP="00CE1873">
      <w:pPr>
        <w:pStyle w:val="Titulek"/>
        <w:keepNext/>
        <w:jc w:val="left"/>
        <w:rPr>
          <w:lang w:val="cs-CZ"/>
        </w:rPr>
      </w:pPr>
      <w:bookmarkStart w:id="25" w:name="_Toc57373963"/>
      <w:bookmarkStart w:id="26" w:name="_Toc57374380"/>
      <w:bookmarkStart w:id="27" w:name="_Toc215574178"/>
      <w:r w:rsidRPr="00576862">
        <w:rPr>
          <w:lang w:val="cs-CZ"/>
        </w:rPr>
        <w:t xml:space="preserve">Obrázek </w:t>
      </w:r>
      <w:r w:rsidRPr="00576862">
        <w:rPr>
          <w:lang w:val="cs-CZ"/>
        </w:rPr>
        <w:fldChar w:fldCharType="begin"/>
      </w:r>
      <w:r w:rsidRPr="00576862">
        <w:rPr>
          <w:lang w:val="cs-CZ"/>
        </w:rPr>
        <w:instrText xml:space="preserve"> SEQ Obrázek \* ARABIC </w:instrText>
      </w:r>
      <w:r w:rsidRPr="00576862">
        <w:rPr>
          <w:lang w:val="cs-CZ"/>
        </w:rPr>
        <w:fldChar w:fldCharType="separate"/>
      </w:r>
      <w:r w:rsidRPr="00576862">
        <w:rPr>
          <w:noProof/>
          <w:lang w:val="cs-CZ"/>
        </w:rPr>
        <w:t>1</w:t>
      </w:r>
      <w:r w:rsidRPr="00576862">
        <w:rPr>
          <w:noProof/>
          <w:lang w:val="cs-CZ"/>
        </w:rPr>
        <w:fldChar w:fldCharType="end"/>
      </w:r>
      <w:r w:rsidRPr="00576862">
        <w:rPr>
          <w:lang w:val="cs-CZ"/>
        </w:rPr>
        <w:t>: Mapa území ORP Teplice</w:t>
      </w:r>
      <w:bookmarkEnd w:id="25"/>
      <w:bookmarkEnd w:id="26"/>
      <w:bookmarkEnd w:id="27"/>
    </w:p>
    <w:p w14:paraId="724E9F9A" w14:textId="77777777" w:rsidR="00CE1873" w:rsidRPr="00004672" w:rsidRDefault="00CE1873" w:rsidP="00CE1873">
      <w:pPr>
        <w:pStyle w:val="Bezmezer"/>
        <w:keepNext/>
        <w:jc w:val="center"/>
      </w:pPr>
      <w:r w:rsidRPr="00004672">
        <w:rPr>
          <w:noProof/>
          <w:lang w:eastAsia="cs-CZ"/>
        </w:rPr>
        <w:drawing>
          <wp:inline distT="0" distB="0" distL="0" distR="0" wp14:anchorId="121637DB" wp14:editId="796980A1">
            <wp:extent cx="5760720" cy="4076700"/>
            <wp:effectExtent l="0" t="0" r="0" b="0"/>
            <wp:docPr id="509193549" name="Obrázek 1" descr="Obsah obrázku mapa, text, atlas&#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93549" name="Obrázek 1" descr="Obsah obrázku mapa, text, atlas&#10;&#10;Obsah generovaný pomocí AI může být nesprávný."/>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076700"/>
                    </a:xfrm>
                    <a:prstGeom prst="rect">
                      <a:avLst/>
                    </a:prstGeom>
                  </pic:spPr>
                </pic:pic>
              </a:graphicData>
            </a:graphic>
          </wp:inline>
        </w:drawing>
      </w:r>
    </w:p>
    <w:p w14:paraId="4D4DDEA4" w14:textId="77777777" w:rsidR="00CE1873" w:rsidRPr="00004672" w:rsidRDefault="00CE1873" w:rsidP="00CE1873">
      <w:pPr>
        <w:rPr>
          <w:rFonts w:ascii="Arial Nova Light" w:hAnsi="Arial Nova Light"/>
        </w:rPr>
      </w:pPr>
    </w:p>
    <w:p w14:paraId="3F63119F" w14:textId="77777777" w:rsidR="00CE1873" w:rsidRPr="00004672" w:rsidRDefault="00CE1873" w:rsidP="00CE1873">
      <w:pPr>
        <w:jc w:val="center"/>
        <w:rPr>
          <w:rFonts w:cstheme="minorHAnsi"/>
          <w:bCs/>
          <w:sz w:val="20"/>
          <w:szCs w:val="20"/>
        </w:rPr>
      </w:pPr>
      <w:r w:rsidRPr="00004672">
        <w:rPr>
          <w:rFonts w:cstheme="minorHAnsi"/>
          <w:bCs/>
          <w:sz w:val="20"/>
          <w:szCs w:val="20"/>
        </w:rPr>
        <w:t>Zdroj: ČSÚ</w:t>
      </w:r>
    </w:p>
    <w:p w14:paraId="56A7C4A5" w14:textId="77777777" w:rsidR="00CE1873" w:rsidRPr="00004672" w:rsidRDefault="00CE1873" w:rsidP="00CE1873">
      <w:pPr>
        <w:rPr>
          <w:rFonts w:ascii="Arial Nova Light" w:hAnsi="Arial Nova Light"/>
        </w:rPr>
      </w:pPr>
    </w:p>
    <w:p w14:paraId="7D2FDD82" w14:textId="77777777" w:rsidR="00CE1873" w:rsidRPr="00004672" w:rsidRDefault="00CE1873" w:rsidP="00CE1873">
      <w:pPr>
        <w:rPr>
          <w:rFonts w:ascii="Arial Nova Light" w:hAnsi="Arial Nova Light"/>
        </w:rPr>
      </w:pPr>
    </w:p>
    <w:p w14:paraId="3051AFD3" w14:textId="77777777" w:rsidR="00CE1873" w:rsidRPr="00004672" w:rsidRDefault="00CE1873" w:rsidP="00CE1873">
      <w:pPr>
        <w:pStyle w:val="Titulek"/>
        <w:keepNext/>
        <w:jc w:val="left"/>
        <w:rPr>
          <w:lang w:val="cs-CZ"/>
        </w:rPr>
      </w:pPr>
      <w:bookmarkStart w:id="28" w:name="_Toc57374381"/>
      <w:bookmarkStart w:id="29" w:name="_Toc215574179"/>
      <w:r w:rsidRPr="00004672">
        <w:rPr>
          <w:lang w:val="cs-CZ"/>
        </w:rPr>
        <w:lastRenderedPageBreak/>
        <w:t xml:space="preserve">Obrázek </w:t>
      </w:r>
      <w:r w:rsidRPr="00004672">
        <w:rPr>
          <w:lang w:val="cs-CZ"/>
        </w:rPr>
        <w:fldChar w:fldCharType="begin"/>
      </w:r>
      <w:r w:rsidRPr="00004672">
        <w:rPr>
          <w:lang w:val="cs-CZ"/>
        </w:rPr>
        <w:instrText xml:space="preserve"> SEQ Obrázek \* ARABIC </w:instrText>
      </w:r>
      <w:r w:rsidRPr="00004672">
        <w:rPr>
          <w:lang w:val="cs-CZ"/>
        </w:rPr>
        <w:fldChar w:fldCharType="separate"/>
      </w:r>
      <w:r w:rsidRPr="00004672">
        <w:rPr>
          <w:noProof/>
          <w:lang w:val="cs-CZ"/>
        </w:rPr>
        <w:t>2</w:t>
      </w:r>
      <w:r w:rsidRPr="00004672">
        <w:rPr>
          <w:noProof/>
          <w:lang w:val="cs-CZ"/>
        </w:rPr>
        <w:fldChar w:fldCharType="end"/>
      </w:r>
      <w:r w:rsidRPr="00004672">
        <w:rPr>
          <w:lang w:val="cs-CZ"/>
        </w:rPr>
        <w:t>: Obecně geografická mapa SO ORP Teplice</w:t>
      </w:r>
      <w:bookmarkEnd w:id="28"/>
      <w:bookmarkEnd w:id="29"/>
    </w:p>
    <w:p w14:paraId="48D30532" w14:textId="77777777" w:rsidR="00CE1873" w:rsidRPr="00004672" w:rsidRDefault="00CE1873" w:rsidP="00CE1873">
      <w:pPr>
        <w:jc w:val="center"/>
        <w:rPr>
          <w:rFonts w:ascii="Arial Nova Light" w:hAnsi="Arial Nova Light"/>
        </w:rPr>
      </w:pPr>
      <w:r w:rsidRPr="00004672">
        <w:rPr>
          <w:noProof/>
          <w:lang w:eastAsia="cs-CZ"/>
        </w:rPr>
        <w:drawing>
          <wp:inline distT="0" distB="0" distL="0" distR="0" wp14:anchorId="5F78A9E8" wp14:editId="331B0837">
            <wp:extent cx="5054600" cy="351152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51" t="10582" r="32650" b="6917"/>
                    <a:stretch/>
                  </pic:blipFill>
                  <pic:spPr bwMode="auto">
                    <a:xfrm>
                      <a:off x="0" y="0"/>
                      <a:ext cx="5054600" cy="3511529"/>
                    </a:xfrm>
                    <a:prstGeom prst="rect">
                      <a:avLst/>
                    </a:prstGeom>
                    <a:ln>
                      <a:noFill/>
                    </a:ln>
                    <a:extLst>
                      <a:ext uri="{53640926-AAD7-44D8-BBD7-CCE9431645EC}">
                        <a14:shadowObscured xmlns:a14="http://schemas.microsoft.com/office/drawing/2010/main"/>
                      </a:ext>
                    </a:extLst>
                  </pic:spPr>
                </pic:pic>
              </a:graphicData>
            </a:graphic>
          </wp:inline>
        </w:drawing>
      </w:r>
    </w:p>
    <w:p w14:paraId="627B3D4F" w14:textId="77777777" w:rsidR="00CE1873" w:rsidRPr="00004672" w:rsidRDefault="00CE1873" w:rsidP="00CE1873">
      <w:pPr>
        <w:jc w:val="center"/>
        <w:rPr>
          <w:rFonts w:cstheme="minorHAnsi"/>
          <w:bCs/>
          <w:sz w:val="20"/>
          <w:szCs w:val="20"/>
        </w:rPr>
      </w:pPr>
      <w:r w:rsidRPr="00004672">
        <w:rPr>
          <w:rFonts w:cstheme="minorHAnsi"/>
          <w:bCs/>
          <w:sz w:val="20"/>
          <w:szCs w:val="20"/>
        </w:rPr>
        <w:t>Zdroj: ČSÚ</w:t>
      </w:r>
    </w:p>
    <w:p w14:paraId="2CEBD9FD" w14:textId="77777777" w:rsidR="00CE1873" w:rsidRPr="00004672" w:rsidRDefault="00CE1873" w:rsidP="00CE1873">
      <w:pPr>
        <w:pStyle w:val="Odstavec"/>
      </w:pPr>
    </w:p>
    <w:p w14:paraId="6F169407" w14:textId="77777777" w:rsidR="00CE1873" w:rsidRPr="00004672" w:rsidRDefault="00CE1873" w:rsidP="00CE1873">
      <w:pPr>
        <w:pStyle w:val="Odstavec"/>
        <w:rPr>
          <w:lang w:val="cs-CZ"/>
        </w:rPr>
      </w:pPr>
      <w:r w:rsidRPr="00004672">
        <w:rPr>
          <w:lang w:val="cs-CZ"/>
        </w:rPr>
        <w:t xml:space="preserve">Z geomorfologického hlediska prochází danou oblastí České středohoří. Krajina je poseta velkým množstvím přírodních i umělých vodních nádrží. Hlavním tokem území je řeka Bílina. </w:t>
      </w:r>
    </w:p>
    <w:p w14:paraId="5039B792" w14:textId="77777777" w:rsidR="00CE1873" w:rsidRPr="00004672" w:rsidRDefault="00CE1873" w:rsidP="00CE1873">
      <w:pPr>
        <w:pStyle w:val="Odstavec"/>
        <w:rPr>
          <w:lang w:val="cs-CZ"/>
        </w:rPr>
      </w:pPr>
      <w:r w:rsidRPr="00004672">
        <w:rPr>
          <w:lang w:val="cs-CZ"/>
        </w:rPr>
        <w:t xml:space="preserve">V současné době v rámci přechodu industriální společnosti na postindustriální dochází k výrazné polarizaci území a růstu regionálních disparit. Doprovodným jevem je zde vznikající sociální separace. Mění se rozložení ekonomických aktivit ale i prostoru. Na jedné straně vznikají nové periferie a sociálně vyloučené oblasti. </w:t>
      </w:r>
    </w:p>
    <w:p w14:paraId="51442C96" w14:textId="77777777" w:rsidR="00CE1873" w:rsidRPr="00004672" w:rsidRDefault="00CE1873" w:rsidP="00CE1873">
      <w:pPr>
        <w:pStyle w:val="Odstavec"/>
        <w:rPr>
          <w:lang w:val="cs-CZ"/>
        </w:rPr>
      </w:pPr>
      <w:r w:rsidRPr="00004672">
        <w:rPr>
          <w:lang w:val="cs-CZ"/>
        </w:rPr>
        <w:t>Na druhé straně vzniká v aglomeračních částech regionu neregulovaná zástavba v procesu suburbanizace v okolí města Teplice a větších obcí. Obyvatelé nových rodinných domů jsou individuálně mobilní, čímž je snížen význam lokálních škol.</w:t>
      </w:r>
    </w:p>
    <w:p w14:paraId="3F6F5A72" w14:textId="77777777" w:rsidR="00CE1873" w:rsidRPr="003B71F4" w:rsidRDefault="00CE1873" w:rsidP="00CE1873">
      <w:pPr>
        <w:pStyle w:val="Odstavec"/>
        <w:rPr>
          <w:rFonts w:asciiTheme="minorHAnsi" w:hAnsiTheme="minorHAnsi"/>
          <w:lang w:val="cs-CZ"/>
        </w:rPr>
      </w:pPr>
      <w:r w:rsidRPr="00004672">
        <w:rPr>
          <w:lang w:val="cs-CZ"/>
        </w:rPr>
        <w:t xml:space="preserve">Území ORP Teplice z pohledu společných charakteristických znaků lze členit na urbanizovanou část a venkovské regiony. Městská část se vyznačuje významnou měrou vyvinutou infrastrukturou a kapacitními školami. Úpatí Krušných hor vytváří aglomeraci města Teplice, kde je hustota zalidnění nejvyšší. Hůře dostupné z pohledu množství a </w:t>
      </w:r>
      <w:r w:rsidRPr="003B71F4">
        <w:rPr>
          <w:rFonts w:asciiTheme="minorHAnsi" w:hAnsiTheme="minorHAnsi"/>
          <w:lang w:val="cs-CZ"/>
        </w:rPr>
        <w:t>možností výběru škol jsou venkovské oblasti a oblasti hor – Krušných hor, jež se rozkládají na severu ORP Teplice, Českého středohoří na jihu.</w:t>
      </w:r>
    </w:p>
    <w:p w14:paraId="7B3D1424" w14:textId="61E80C3D" w:rsidR="003624EA" w:rsidRPr="004537F2" w:rsidRDefault="003624EA" w:rsidP="003624EA">
      <w:pPr>
        <w:pStyle w:val="Odstavec"/>
        <w:rPr>
          <w:lang w:val="cs-CZ"/>
        </w:rPr>
      </w:pPr>
    </w:p>
    <w:p w14:paraId="713AA30F" w14:textId="77777777" w:rsidR="003624EA" w:rsidRPr="004537F2" w:rsidRDefault="003624EA" w:rsidP="003624EA">
      <w:pPr>
        <w:pStyle w:val="Nadpis2"/>
      </w:pPr>
      <w:bookmarkStart w:id="30" w:name="_Toc216632598"/>
      <w:r w:rsidRPr="004537F2">
        <w:lastRenderedPageBreak/>
        <w:t>II_1.2 Demografické ukazatele a vývoj</w:t>
      </w:r>
      <w:bookmarkEnd w:id="24"/>
      <w:bookmarkEnd w:id="30"/>
    </w:p>
    <w:p w14:paraId="143BA99D" w14:textId="77777777" w:rsidR="00CE1873" w:rsidRPr="00576862" w:rsidRDefault="00CE1873" w:rsidP="00CE1873">
      <w:pPr>
        <w:pStyle w:val="Odstavec"/>
      </w:pPr>
      <w:bookmarkStart w:id="31" w:name="_Toc517352097"/>
      <w:r w:rsidRPr="00576862">
        <w:t>Podle ČSÚ počet obyvatel Ústeckého kraje k 31. 12. 2023 činil 811 169, což je pokles oproti roku 2014 (823 972 obyvatel) o přibližně 1,6 %. Mezi lety 2014–2024 dochází v Ústeckém kraji k pozvolnému, avšak patrnému úbytku obyvatelstva, který kopíruje dlouhodobý trend posledních dekád. Nejvýraznější poklesy byly zaznamenány ve správních obvodech s tradiční průmyslovou zátěží, jako jsou Litvínov, Děčín a Most, kde obyvatelstvo ubývá nejen v důsledku stěhování za prací mimo region, ale i kvůli nepříznivé věkové struktuře a nižší porodnosti. Naproti tomu SO ORP Roudnice nad Labem zaznamenává mírný nárůst obyvatel, pravděpodobně díky své atraktivní poloze a lepší dopravní dostupnosti směrem k Praze. SO ORP Teplice si v tomto období udržuje relativně stabilní populační stav, v posledních letech se spíše narůstající tendencí, což je ve srovnání s jinými regiony Ústeckého kraje pozitivním signálem. Stabilita v počtu obyvatel SO ORP Teplice může být do značné míry ovlivněna kombinací příznivější občanské vybavenosti, pracovních příležitostí a celkové atraktivity území pro rodinný život.</w:t>
      </w:r>
    </w:p>
    <w:p w14:paraId="4FE69CAA" w14:textId="77777777" w:rsidR="00CE1873" w:rsidRPr="003B71F4" w:rsidRDefault="00CE1873" w:rsidP="00CE1873">
      <w:pPr>
        <w:pStyle w:val="Odstavec"/>
        <w:rPr>
          <w:rFonts w:asciiTheme="minorHAnsi" w:hAnsiTheme="minorHAnsi" w:cstheme="minorHAnsi"/>
          <w:b/>
          <w:bCs/>
          <w:sz w:val="20"/>
          <w:szCs w:val="20"/>
          <w:lang w:val="cs-CZ"/>
        </w:rPr>
      </w:pPr>
    </w:p>
    <w:p w14:paraId="5D14FB2D" w14:textId="77777777" w:rsidR="00CE1873" w:rsidRPr="00576862" w:rsidRDefault="00CE1873" w:rsidP="00CE1873">
      <w:pPr>
        <w:pStyle w:val="Titulek"/>
        <w:keepNext/>
        <w:rPr>
          <w:rFonts w:asciiTheme="minorHAnsi" w:hAnsiTheme="minorHAnsi" w:cstheme="minorHAnsi"/>
          <w:lang w:val="cs-CZ"/>
        </w:rPr>
      </w:pPr>
      <w:bookmarkStart w:id="32" w:name="_Toc57374382"/>
      <w:bookmarkStart w:id="33" w:name="_Toc215574180"/>
      <w:r w:rsidRPr="00576862">
        <w:rPr>
          <w:rFonts w:asciiTheme="minorHAnsi" w:hAnsiTheme="minorHAnsi" w:cstheme="minorHAnsi"/>
          <w:lang w:val="cs-CZ"/>
        </w:rPr>
        <w:t xml:space="preserve">Obrázek </w:t>
      </w:r>
      <w:r w:rsidRPr="00576862">
        <w:rPr>
          <w:rFonts w:asciiTheme="minorHAnsi" w:hAnsiTheme="minorHAnsi" w:cstheme="minorHAnsi"/>
          <w:lang w:val="cs-CZ"/>
        </w:rPr>
        <w:fldChar w:fldCharType="begin"/>
      </w:r>
      <w:r w:rsidRPr="00576862">
        <w:rPr>
          <w:rFonts w:asciiTheme="minorHAnsi" w:hAnsiTheme="minorHAnsi" w:cstheme="minorHAnsi"/>
          <w:lang w:val="cs-CZ"/>
        </w:rPr>
        <w:instrText xml:space="preserve"> SEQ Obrázek \* ARABIC </w:instrText>
      </w:r>
      <w:r w:rsidRPr="00576862">
        <w:rPr>
          <w:rFonts w:asciiTheme="minorHAnsi" w:hAnsiTheme="minorHAnsi" w:cstheme="minorHAnsi"/>
          <w:lang w:val="cs-CZ"/>
        </w:rPr>
        <w:fldChar w:fldCharType="separate"/>
      </w:r>
      <w:r w:rsidRPr="00576862">
        <w:rPr>
          <w:rFonts w:asciiTheme="minorHAnsi" w:hAnsiTheme="minorHAnsi" w:cstheme="minorHAnsi"/>
          <w:noProof/>
          <w:lang w:val="cs-CZ"/>
        </w:rPr>
        <w:t>3</w:t>
      </w:r>
      <w:r w:rsidRPr="00576862">
        <w:rPr>
          <w:rFonts w:asciiTheme="minorHAnsi" w:hAnsiTheme="minorHAnsi" w:cstheme="minorHAnsi"/>
          <w:noProof/>
          <w:lang w:val="cs-CZ"/>
        </w:rPr>
        <w:fldChar w:fldCharType="end"/>
      </w:r>
      <w:r w:rsidRPr="00576862">
        <w:rPr>
          <w:rFonts w:asciiTheme="minorHAnsi" w:hAnsiTheme="minorHAnsi" w:cstheme="minorHAnsi"/>
          <w:lang w:val="cs-CZ"/>
        </w:rPr>
        <w:t>: Počet obyvatel ORP Teplice</w:t>
      </w:r>
      <w:bookmarkEnd w:id="32"/>
      <w:bookmarkEnd w:id="33"/>
    </w:p>
    <w:p w14:paraId="08F4C9E3" w14:textId="77777777" w:rsidR="00CE1873" w:rsidRPr="00004672" w:rsidRDefault="00CE1873" w:rsidP="00CE1873">
      <w:pPr>
        <w:jc w:val="center"/>
        <w:rPr>
          <w:b/>
          <w:bCs/>
          <w:sz w:val="20"/>
          <w:szCs w:val="20"/>
        </w:rPr>
      </w:pPr>
      <w:r w:rsidRPr="00004672">
        <w:rPr>
          <w:noProof/>
          <w:color w:val="FF0000"/>
          <w:lang w:eastAsia="cs-CZ"/>
        </w:rPr>
        <w:drawing>
          <wp:inline distT="0" distB="0" distL="0" distR="0" wp14:anchorId="7D18609F" wp14:editId="2B3FA654">
            <wp:extent cx="5935980" cy="2137410"/>
            <wp:effectExtent l="0" t="0" r="7620" b="15240"/>
            <wp:docPr id="39" name="Graf 39" title="Počet obyvatel ORP Teplice k 3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F1C974" w14:textId="77777777" w:rsidR="00CE1873" w:rsidRPr="00004672" w:rsidRDefault="00CE1873" w:rsidP="00CE1873">
      <w:pPr>
        <w:pStyle w:val="Odstavec"/>
        <w:jc w:val="center"/>
        <w:rPr>
          <w:sz w:val="20"/>
          <w:szCs w:val="20"/>
          <w:lang w:val="cs-CZ"/>
        </w:rPr>
      </w:pPr>
      <w:r w:rsidRPr="00004672">
        <w:rPr>
          <w:sz w:val="20"/>
          <w:szCs w:val="20"/>
          <w:lang w:val="cs-CZ"/>
        </w:rPr>
        <w:t>Zdroj: ČSÚ</w:t>
      </w:r>
    </w:p>
    <w:p w14:paraId="23CA45A1" w14:textId="77777777" w:rsidR="00CE1873" w:rsidRPr="00004672" w:rsidRDefault="00CE1873" w:rsidP="00CE1873">
      <w:pPr>
        <w:rPr>
          <w:b/>
          <w:bCs/>
          <w:sz w:val="20"/>
          <w:szCs w:val="20"/>
        </w:rPr>
      </w:pPr>
    </w:p>
    <w:p w14:paraId="21DDE6D7" w14:textId="77777777" w:rsidR="00CE1873" w:rsidRPr="00576862" w:rsidRDefault="00CE1873" w:rsidP="00CE1873">
      <w:pPr>
        <w:pStyle w:val="Titulek"/>
        <w:keepNext/>
        <w:jc w:val="left"/>
        <w:rPr>
          <w:rFonts w:ascii="Arial Nova Light" w:hAnsi="Arial Nova Light"/>
          <w:lang w:val="cs-CZ"/>
        </w:rPr>
      </w:pPr>
      <w:bookmarkStart w:id="34" w:name="_Toc57374383"/>
      <w:bookmarkStart w:id="35" w:name="_Toc215574181"/>
      <w:r w:rsidRPr="00576862">
        <w:rPr>
          <w:bCs w:val="0"/>
          <w:lang w:val="cs-CZ"/>
        </w:rPr>
        <w:lastRenderedPageBreak/>
        <w:t xml:space="preserve">Obrázek </w:t>
      </w:r>
      <w:r w:rsidRPr="00576862">
        <w:rPr>
          <w:bCs w:val="0"/>
          <w:lang w:val="cs-CZ"/>
        </w:rPr>
        <w:fldChar w:fldCharType="begin"/>
      </w:r>
      <w:r w:rsidRPr="00576862">
        <w:rPr>
          <w:bCs w:val="0"/>
          <w:lang w:val="cs-CZ"/>
        </w:rPr>
        <w:instrText xml:space="preserve"> SEQ Obrázek \* ARABIC </w:instrText>
      </w:r>
      <w:r w:rsidRPr="00576862">
        <w:rPr>
          <w:bCs w:val="0"/>
          <w:lang w:val="cs-CZ"/>
        </w:rPr>
        <w:fldChar w:fldCharType="separate"/>
      </w:r>
      <w:r w:rsidRPr="00576862">
        <w:rPr>
          <w:bCs w:val="0"/>
          <w:noProof/>
          <w:lang w:val="cs-CZ"/>
        </w:rPr>
        <w:t>4</w:t>
      </w:r>
      <w:r w:rsidRPr="00576862">
        <w:rPr>
          <w:bCs w:val="0"/>
          <w:noProof/>
          <w:lang w:val="cs-CZ"/>
        </w:rPr>
        <w:fldChar w:fldCharType="end"/>
      </w:r>
      <w:r w:rsidRPr="00576862">
        <w:rPr>
          <w:bCs w:val="0"/>
          <w:lang w:val="cs-CZ"/>
        </w:rPr>
        <w:t>: Vývoj Obyvatel města Teplice 2004</w:t>
      </w:r>
      <w:bookmarkEnd w:id="34"/>
      <w:r w:rsidRPr="00576862">
        <w:rPr>
          <w:bCs w:val="0"/>
          <w:lang w:val="cs-CZ"/>
        </w:rPr>
        <w:t>. prognóza na rok 2025</w:t>
      </w:r>
      <w:bookmarkEnd w:id="35"/>
    </w:p>
    <w:p w14:paraId="58ED862B" w14:textId="77777777" w:rsidR="00CE1873" w:rsidRPr="00004672" w:rsidRDefault="00CE1873" w:rsidP="00CE1873">
      <w:pPr>
        <w:jc w:val="center"/>
        <w:rPr>
          <w:rFonts w:ascii="Arial Nova Light" w:hAnsi="Arial Nova Light"/>
        </w:rPr>
      </w:pPr>
      <w:r w:rsidRPr="00004672">
        <w:rPr>
          <w:rFonts w:ascii="Arial Nova Light" w:hAnsi="Arial Nova Light"/>
          <w:noProof/>
          <w:lang w:eastAsia="cs-CZ"/>
        </w:rPr>
        <w:drawing>
          <wp:inline distT="0" distB="0" distL="0" distR="0" wp14:anchorId="43DCB404" wp14:editId="04F2CC95">
            <wp:extent cx="2437318" cy="2720340"/>
            <wp:effectExtent l="0" t="0" r="1270" b="3810"/>
            <wp:docPr id="1099339602" name="Obrázek 2" descr="Obsah obrázku text, snímek obrazovky, Písmo, čís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39602" name="Obrázek 2" descr="Obsah obrázku text, snímek obrazovky, Písmo, číslo&#10;&#10;Obsah generovaný pomocí AI může být nesprávný."/>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0819" cy="2735409"/>
                    </a:xfrm>
                    <a:prstGeom prst="rect">
                      <a:avLst/>
                    </a:prstGeom>
                  </pic:spPr>
                </pic:pic>
              </a:graphicData>
            </a:graphic>
          </wp:inline>
        </w:drawing>
      </w:r>
    </w:p>
    <w:p w14:paraId="2B410513" w14:textId="77777777" w:rsidR="00CE1873" w:rsidRPr="00004672" w:rsidRDefault="00CE1873" w:rsidP="00CE1873">
      <w:pPr>
        <w:pStyle w:val="Odstavec"/>
        <w:jc w:val="center"/>
        <w:rPr>
          <w:sz w:val="20"/>
          <w:szCs w:val="20"/>
          <w:lang w:val="cs-CZ"/>
        </w:rPr>
      </w:pPr>
      <w:r w:rsidRPr="00004672">
        <w:rPr>
          <w:sz w:val="20"/>
          <w:szCs w:val="20"/>
          <w:lang w:val="cs-CZ"/>
        </w:rPr>
        <w:t>Zdroj: https://www.obyvateleceska.cz/teplice/teplice/567442</w:t>
      </w:r>
    </w:p>
    <w:p w14:paraId="786C817E" w14:textId="77777777" w:rsidR="00CE1873" w:rsidRPr="00004672" w:rsidRDefault="00CE1873" w:rsidP="00CE1873">
      <w:pPr>
        <w:pStyle w:val="Odstavec"/>
        <w:jc w:val="left"/>
        <w:rPr>
          <w:noProof/>
          <w:lang w:val="cs-CZ"/>
        </w:rPr>
      </w:pPr>
    </w:p>
    <w:p w14:paraId="75B0A592" w14:textId="77777777" w:rsidR="00CE1873" w:rsidRPr="00576862" w:rsidRDefault="00CE1873" w:rsidP="00CE1873">
      <w:pPr>
        <w:pStyle w:val="Odstavec"/>
      </w:pPr>
      <w:r w:rsidRPr="00576862">
        <w:t xml:space="preserve">V letech 1991-1993 docházelo na území města Teplice k velkému poklesu počtu přistěhovalých obyvatel. Období od roku 1993-1998 lze označit jako první vlnu nárůstu obyvatelstva, hlavně díky nově přistěhovaným. Druhá vlna nárůstu následuje od roku 2001 opětovným nárůstem migrace obyvatel, trvající pouze do roku 2002. Následný pokles pokračuje až do roku 2005. Třetí vlna nárůstu počtu obyvatelstva v letech 2005 až 2007 je vystřídána hlubokým propadem daným suburbanizací celé oblasti. </w:t>
      </w:r>
    </w:p>
    <w:p w14:paraId="14CCDA56" w14:textId="77777777" w:rsidR="00CE1873" w:rsidRPr="00576862" w:rsidRDefault="00CE1873" w:rsidP="00CE1873">
      <w:pPr>
        <w:pStyle w:val="Odstavec"/>
      </w:pPr>
      <w:r w:rsidRPr="00576862">
        <w:t xml:space="preserve">Rozhodujícím činitelem v nárůstu počtu obyvatel zaujímá migrace. Kladné saldo migrace kopíruje křivku grafu výše. Tento nárůst je dán především migrací obyvatel, kdy převyšuje počet přistěhovalých nad vystěhovalými. Vzhledem k tomu, že křivka celkového počtu obyvatel v posledních 10 letech příliš nepropadá, můžeme populaci vyhodnotit jako stabilizující se. </w:t>
      </w:r>
    </w:p>
    <w:p w14:paraId="11E0D84E" w14:textId="77777777" w:rsidR="00CE1873" w:rsidRPr="00576862" w:rsidRDefault="00CE1873" w:rsidP="00CE1873">
      <w:pPr>
        <w:pStyle w:val="Odstavec"/>
      </w:pPr>
      <w:r w:rsidRPr="00576862">
        <w:t>Ke konci roku 2024 žilo v obci Teplice celkem 50 959 obyvatel, což je mírný meziroční růst oproti 50 843 obyvatelům v roce 2023, přičemž trend za posledních deset let je stabilní (např. roku 2014 to bylo 50 024 obyvatel).</w:t>
      </w:r>
    </w:p>
    <w:p w14:paraId="79D6F19D" w14:textId="77777777" w:rsidR="00CE1873" w:rsidRPr="00576862" w:rsidRDefault="00CE1873" w:rsidP="00CE1873">
      <w:pPr>
        <w:pStyle w:val="Odstavec"/>
      </w:pPr>
      <w:r w:rsidRPr="00576862">
        <w:t>Ve správním obvodu ORP Teplice pak žilo na 31. 12. 2024 celkem 108 252 obyvatel – v dlouhodobém srovnání jde o poměrně stabilní hodnotu (např. k 31. 12. 2008 – 109 192 obyvatel, k 31. 12. 2013 - 107 006 obyvatel), což potvrdilo absenci výrazných demografických výkyvů v regionu, navzdory poklesovým trendům v okolních SO ORP.</w:t>
      </w:r>
    </w:p>
    <w:p w14:paraId="0A0A1173" w14:textId="3C1E5F65" w:rsidR="00CE1873" w:rsidRPr="00004672" w:rsidRDefault="00CE1873" w:rsidP="00CE1873">
      <w:pPr>
        <w:rPr>
          <w:rFonts w:cstheme="minorHAnsi"/>
        </w:rPr>
      </w:pPr>
    </w:p>
    <w:p w14:paraId="3F4C118A" w14:textId="77777777" w:rsidR="00CE1873" w:rsidRPr="00576862" w:rsidRDefault="00CE1873" w:rsidP="00CE1873">
      <w:pPr>
        <w:pStyle w:val="Titulek"/>
        <w:spacing w:line="276" w:lineRule="auto"/>
        <w:rPr>
          <w:rFonts w:asciiTheme="minorHAnsi" w:hAnsiTheme="minorHAnsi" w:cstheme="minorHAnsi"/>
          <w:lang w:val="cs-CZ"/>
        </w:rPr>
      </w:pPr>
      <w:bookmarkStart w:id="36" w:name="_Toc57374384"/>
      <w:bookmarkStart w:id="37" w:name="_Toc215569596"/>
      <w:r w:rsidRPr="00576862">
        <w:rPr>
          <w:rFonts w:asciiTheme="minorHAnsi" w:hAnsiTheme="minorHAnsi" w:cstheme="minorHAnsi"/>
          <w:lang w:val="cs-CZ"/>
        </w:rPr>
        <w:t xml:space="preserve">Tabulka </w:t>
      </w:r>
      <w:r w:rsidRPr="00576862">
        <w:rPr>
          <w:rFonts w:asciiTheme="minorHAnsi" w:hAnsiTheme="minorHAnsi" w:cstheme="minorHAnsi"/>
          <w:lang w:val="cs-CZ"/>
        </w:rPr>
        <w:fldChar w:fldCharType="begin"/>
      </w:r>
      <w:r w:rsidRPr="00576862">
        <w:rPr>
          <w:rFonts w:asciiTheme="minorHAnsi" w:hAnsiTheme="minorHAnsi" w:cstheme="minorHAnsi"/>
          <w:lang w:val="cs-CZ"/>
        </w:rPr>
        <w:instrText xml:space="preserve"> SEQ Tabulka \* ARABIC </w:instrText>
      </w:r>
      <w:r w:rsidRPr="00576862">
        <w:rPr>
          <w:rFonts w:asciiTheme="minorHAnsi" w:hAnsiTheme="minorHAnsi" w:cstheme="minorHAnsi"/>
          <w:lang w:val="cs-CZ"/>
        </w:rPr>
        <w:fldChar w:fldCharType="separate"/>
      </w:r>
      <w:r w:rsidRPr="00576862">
        <w:rPr>
          <w:rFonts w:asciiTheme="minorHAnsi" w:hAnsiTheme="minorHAnsi" w:cstheme="minorHAnsi"/>
          <w:noProof/>
          <w:lang w:val="cs-CZ"/>
        </w:rPr>
        <w:t>1</w:t>
      </w:r>
      <w:r w:rsidRPr="00576862">
        <w:rPr>
          <w:rFonts w:asciiTheme="minorHAnsi" w:hAnsiTheme="minorHAnsi" w:cstheme="minorHAnsi"/>
          <w:lang w:val="cs-CZ"/>
        </w:rPr>
        <w:fldChar w:fldCharType="end"/>
      </w:r>
      <w:r w:rsidRPr="00576862">
        <w:rPr>
          <w:rFonts w:asciiTheme="minorHAnsi" w:hAnsiTheme="minorHAnsi" w:cstheme="minorHAnsi"/>
          <w:lang w:val="cs-CZ"/>
        </w:rPr>
        <w:t>: Počet obyvatel a jeho vývoj v SO ORP Teplice</w:t>
      </w:r>
      <w:bookmarkEnd w:id="36"/>
      <w:bookmarkEnd w:id="37"/>
    </w:p>
    <w:tbl>
      <w:tblPr>
        <w:tblW w:w="5000" w:type="pct"/>
        <w:tblLook w:val="04A0" w:firstRow="1" w:lastRow="0" w:firstColumn="1" w:lastColumn="0" w:noHBand="0" w:noVBand="1"/>
      </w:tblPr>
      <w:tblGrid>
        <w:gridCol w:w="1185"/>
        <w:gridCol w:w="477"/>
        <w:gridCol w:w="477"/>
        <w:gridCol w:w="477"/>
        <w:gridCol w:w="476"/>
        <w:gridCol w:w="476"/>
        <w:gridCol w:w="476"/>
        <w:gridCol w:w="476"/>
        <w:gridCol w:w="476"/>
        <w:gridCol w:w="476"/>
        <w:gridCol w:w="476"/>
        <w:gridCol w:w="476"/>
        <w:gridCol w:w="476"/>
        <w:gridCol w:w="476"/>
        <w:gridCol w:w="476"/>
        <w:gridCol w:w="622"/>
        <w:gridCol w:w="588"/>
      </w:tblGrid>
      <w:tr w:rsidR="00CE1873" w:rsidRPr="00004672" w14:paraId="799D3912" w14:textId="77777777" w:rsidTr="00CE1873">
        <w:trPr>
          <w:trHeight w:val="315"/>
        </w:trPr>
        <w:tc>
          <w:tcPr>
            <w:tcW w:w="522" w:type="pct"/>
            <w:tcBorders>
              <w:top w:val="single" w:sz="4" w:space="0" w:color="auto"/>
              <w:left w:val="single" w:sz="4" w:space="0" w:color="auto"/>
              <w:bottom w:val="single" w:sz="4" w:space="0" w:color="auto"/>
              <w:right w:val="single" w:sz="4" w:space="0" w:color="auto"/>
            </w:tcBorders>
            <w:noWrap/>
            <w:vAlign w:val="bottom"/>
            <w:hideMark/>
          </w:tcPr>
          <w:p w14:paraId="6449ADC7"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lastRenderedPageBreak/>
              <w:t> </w:t>
            </w:r>
          </w:p>
        </w:tc>
        <w:tc>
          <w:tcPr>
            <w:tcW w:w="3818" w:type="pct"/>
            <w:gridSpan w:val="14"/>
            <w:tcBorders>
              <w:top w:val="single" w:sz="4" w:space="0" w:color="auto"/>
              <w:left w:val="nil"/>
              <w:bottom w:val="single" w:sz="4" w:space="0" w:color="auto"/>
              <w:right w:val="single" w:sz="4" w:space="0" w:color="auto"/>
            </w:tcBorders>
            <w:noWrap/>
            <w:vAlign w:val="bottom"/>
            <w:hideMark/>
          </w:tcPr>
          <w:p w14:paraId="799C928A" w14:textId="77777777" w:rsidR="00CE1873" w:rsidRPr="00004672" w:rsidRDefault="00CE1873" w:rsidP="00CE1873">
            <w:pPr>
              <w:spacing w:after="0"/>
              <w:jc w:val="center"/>
              <w:rPr>
                <w:rFonts w:eastAsia="Times New Roman" w:cstheme="minorHAnsi"/>
                <w:color w:val="000000"/>
                <w:sz w:val="16"/>
                <w:szCs w:val="16"/>
              </w:rPr>
            </w:pPr>
            <w:r w:rsidRPr="00004672">
              <w:rPr>
                <w:rFonts w:eastAsia="Times New Roman" w:cstheme="minorHAnsi"/>
                <w:color w:val="000000"/>
                <w:sz w:val="16"/>
                <w:szCs w:val="16"/>
              </w:rPr>
              <w:t xml:space="preserve">Roky </w:t>
            </w:r>
          </w:p>
        </w:tc>
        <w:tc>
          <w:tcPr>
            <w:tcW w:w="660" w:type="pct"/>
            <w:gridSpan w:val="2"/>
            <w:tcBorders>
              <w:top w:val="single" w:sz="4" w:space="0" w:color="auto"/>
              <w:left w:val="nil"/>
              <w:bottom w:val="single" w:sz="4" w:space="0" w:color="auto"/>
              <w:right w:val="single" w:sz="4" w:space="0" w:color="auto"/>
            </w:tcBorders>
            <w:noWrap/>
            <w:vAlign w:val="bottom"/>
            <w:hideMark/>
          </w:tcPr>
          <w:p w14:paraId="06AEC3E1" w14:textId="77777777" w:rsidR="00CE1873" w:rsidRPr="00004672" w:rsidRDefault="00CE1873" w:rsidP="00CE1873">
            <w:pPr>
              <w:spacing w:after="0"/>
              <w:jc w:val="center"/>
              <w:rPr>
                <w:rFonts w:eastAsia="Times New Roman" w:cstheme="minorHAnsi"/>
                <w:color w:val="000000"/>
                <w:sz w:val="16"/>
                <w:szCs w:val="16"/>
              </w:rPr>
            </w:pPr>
            <w:r w:rsidRPr="00004672">
              <w:rPr>
                <w:rFonts w:eastAsia="Times New Roman" w:cstheme="minorHAnsi"/>
                <w:color w:val="000000"/>
                <w:sz w:val="16"/>
                <w:szCs w:val="16"/>
              </w:rPr>
              <w:t xml:space="preserve">změna mezi 2011 až 2024 </w:t>
            </w:r>
          </w:p>
        </w:tc>
      </w:tr>
      <w:tr w:rsidR="00CE1873" w:rsidRPr="00004672" w14:paraId="4BD9BD28"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1FA3596F"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NÁZEV OBCE</w:t>
            </w:r>
          </w:p>
        </w:tc>
        <w:tc>
          <w:tcPr>
            <w:tcW w:w="273" w:type="pct"/>
            <w:tcBorders>
              <w:top w:val="nil"/>
              <w:left w:val="nil"/>
              <w:bottom w:val="single" w:sz="4" w:space="0" w:color="auto"/>
              <w:right w:val="single" w:sz="4" w:space="0" w:color="auto"/>
            </w:tcBorders>
            <w:noWrap/>
            <w:vAlign w:val="bottom"/>
            <w:hideMark/>
          </w:tcPr>
          <w:p w14:paraId="58AAAE6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2011</w:t>
            </w:r>
          </w:p>
        </w:tc>
        <w:tc>
          <w:tcPr>
            <w:tcW w:w="273" w:type="pct"/>
            <w:tcBorders>
              <w:top w:val="nil"/>
              <w:left w:val="nil"/>
              <w:bottom w:val="single" w:sz="4" w:space="0" w:color="auto"/>
              <w:right w:val="single" w:sz="4" w:space="0" w:color="auto"/>
            </w:tcBorders>
            <w:shd w:val="clear" w:color="000000" w:fill="DAE9F8"/>
            <w:noWrap/>
            <w:vAlign w:val="bottom"/>
            <w:hideMark/>
          </w:tcPr>
          <w:p w14:paraId="26F145F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2012</w:t>
            </w:r>
          </w:p>
        </w:tc>
        <w:tc>
          <w:tcPr>
            <w:tcW w:w="273" w:type="pct"/>
            <w:tcBorders>
              <w:top w:val="nil"/>
              <w:left w:val="nil"/>
              <w:bottom w:val="single" w:sz="4" w:space="0" w:color="auto"/>
              <w:right w:val="single" w:sz="4" w:space="0" w:color="auto"/>
            </w:tcBorders>
            <w:noWrap/>
            <w:vAlign w:val="bottom"/>
            <w:hideMark/>
          </w:tcPr>
          <w:p w14:paraId="1114DB9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2013</w:t>
            </w:r>
          </w:p>
        </w:tc>
        <w:tc>
          <w:tcPr>
            <w:tcW w:w="273" w:type="pct"/>
            <w:tcBorders>
              <w:top w:val="nil"/>
              <w:left w:val="nil"/>
              <w:bottom w:val="single" w:sz="4" w:space="0" w:color="auto"/>
              <w:right w:val="single" w:sz="4" w:space="0" w:color="auto"/>
            </w:tcBorders>
            <w:shd w:val="clear" w:color="000000" w:fill="DAE9F8"/>
            <w:noWrap/>
            <w:vAlign w:val="bottom"/>
            <w:hideMark/>
          </w:tcPr>
          <w:p w14:paraId="6838C35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2014</w:t>
            </w:r>
          </w:p>
        </w:tc>
        <w:tc>
          <w:tcPr>
            <w:tcW w:w="273" w:type="pct"/>
            <w:tcBorders>
              <w:top w:val="nil"/>
              <w:left w:val="nil"/>
              <w:bottom w:val="single" w:sz="4" w:space="0" w:color="auto"/>
              <w:right w:val="single" w:sz="4" w:space="0" w:color="auto"/>
            </w:tcBorders>
            <w:noWrap/>
            <w:vAlign w:val="bottom"/>
            <w:hideMark/>
          </w:tcPr>
          <w:p w14:paraId="64AA9CC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2015</w:t>
            </w:r>
          </w:p>
        </w:tc>
        <w:tc>
          <w:tcPr>
            <w:tcW w:w="273" w:type="pct"/>
            <w:tcBorders>
              <w:top w:val="nil"/>
              <w:left w:val="nil"/>
              <w:bottom w:val="single" w:sz="4" w:space="0" w:color="auto"/>
              <w:right w:val="single" w:sz="4" w:space="0" w:color="auto"/>
            </w:tcBorders>
            <w:shd w:val="clear" w:color="000000" w:fill="DAE9F8"/>
            <w:noWrap/>
            <w:vAlign w:val="bottom"/>
            <w:hideMark/>
          </w:tcPr>
          <w:p w14:paraId="004D2C4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2016</w:t>
            </w:r>
          </w:p>
        </w:tc>
        <w:tc>
          <w:tcPr>
            <w:tcW w:w="273" w:type="pct"/>
            <w:tcBorders>
              <w:top w:val="nil"/>
              <w:left w:val="nil"/>
              <w:bottom w:val="single" w:sz="4" w:space="0" w:color="auto"/>
              <w:right w:val="single" w:sz="4" w:space="0" w:color="auto"/>
            </w:tcBorders>
            <w:shd w:val="clear" w:color="000000" w:fill="DAE9F8"/>
            <w:noWrap/>
            <w:vAlign w:val="bottom"/>
            <w:hideMark/>
          </w:tcPr>
          <w:p w14:paraId="2BA94DA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2017</w:t>
            </w:r>
          </w:p>
        </w:tc>
        <w:tc>
          <w:tcPr>
            <w:tcW w:w="273" w:type="pct"/>
            <w:tcBorders>
              <w:top w:val="nil"/>
              <w:left w:val="nil"/>
              <w:bottom w:val="single" w:sz="4" w:space="0" w:color="auto"/>
              <w:right w:val="single" w:sz="4" w:space="0" w:color="auto"/>
            </w:tcBorders>
            <w:shd w:val="clear" w:color="000000" w:fill="DAE9F8"/>
            <w:noWrap/>
            <w:vAlign w:val="bottom"/>
            <w:hideMark/>
          </w:tcPr>
          <w:p w14:paraId="1915DF8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2018</w:t>
            </w:r>
          </w:p>
        </w:tc>
        <w:tc>
          <w:tcPr>
            <w:tcW w:w="273" w:type="pct"/>
            <w:tcBorders>
              <w:top w:val="nil"/>
              <w:left w:val="nil"/>
              <w:bottom w:val="single" w:sz="4" w:space="0" w:color="auto"/>
              <w:right w:val="single" w:sz="4" w:space="0" w:color="auto"/>
            </w:tcBorders>
            <w:shd w:val="clear" w:color="000000" w:fill="DAE9F8"/>
            <w:noWrap/>
            <w:vAlign w:val="bottom"/>
            <w:hideMark/>
          </w:tcPr>
          <w:p w14:paraId="772D4C0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2019</w:t>
            </w:r>
          </w:p>
        </w:tc>
        <w:tc>
          <w:tcPr>
            <w:tcW w:w="273" w:type="pct"/>
            <w:tcBorders>
              <w:top w:val="nil"/>
              <w:left w:val="nil"/>
              <w:bottom w:val="single" w:sz="4" w:space="0" w:color="auto"/>
              <w:right w:val="single" w:sz="4" w:space="0" w:color="auto"/>
            </w:tcBorders>
            <w:shd w:val="clear" w:color="000000" w:fill="DAE9F8"/>
            <w:noWrap/>
            <w:vAlign w:val="bottom"/>
            <w:hideMark/>
          </w:tcPr>
          <w:p w14:paraId="1FCAB0C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2020</w:t>
            </w:r>
          </w:p>
        </w:tc>
        <w:tc>
          <w:tcPr>
            <w:tcW w:w="273" w:type="pct"/>
            <w:tcBorders>
              <w:top w:val="nil"/>
              <w:left w:val="nil"/>
              <w:bottom w:val="single" w:sz="4" w:space="0" w:color="auto"/>
              <w:right w:val="single" w:sz="4" w:space="0" w:color="auto"/>
            </w:tcBorders>
            <w:shd w:val="clear" w:color="000000" w:fill="DAE9F8"/>
            <w:noWrap/>
            <w:vAlign w:val="bottom"/>
            <w:hideMark/>
          </w:tcPr>
          <w:p w14:paraId="3DEC0B5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2021</w:t>
            </w:r>
          </w:p>
        </w:tc>
        <w:tc>
          <w:tcPr>
            <w:tcW w:w="273" w:type="pct"/>
            <w:tcBorders>
              <w:top w:val="nil"/>
              <w:left w:val="nil"/>
              <w:bottom w:val="single" w:sz="4" w:space="0" w:color="auto"/>
              <w:right w:val="single" w:sz="4" w:space="0" w:color="auto"/>
            </w:tcBorders>
            <w:shd w:val="clear" w:color="000000" w:fill="DAE9F8"/>
            <w:noWrap/>
            <w:vAlign w:val="bottom"/>
            <w:hideMark/>
          </w:tcPr>
          <w:p w14:paraId="237D0FE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2022</w:t>
            </w:r>
          </w:p>
        </w:tc>
        <w:tc>
          <w:tcPr>
            <w:tcW w:w="273" w:type="pct"/>
            <w:tcBorders>
              <w:top w:val="nil"/>
              <w:left w:val="nil"/>
              <w:bottom w:val="single" w:sz="4" w:space="0" w:color="auto"/>
              <w:right w:val="single" w:sz="4" w:space="0" w:color="auto"/>
            </w:tcBorders>
            <w:shd w:val="clear" w:color="000000" w:fill="DAE9F8"/>
            <w:noWrap/>
            <w:vAlign w:val="bottom"/>
            <w:hideMark/>
          </w:tcPr>
          <w:p w14:paraId="0FD718D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2023</w:t>
            </w:r>
          </w:p>
        </w:tc>
        <w:tc>
          <w:tcPr>
            <w:tcW w:w="273" w:type="pct"/>
            <w:tcBorders>
              <w:top w:val="nil"/>
              <w:left w:val="nil"/>
              <w:bottom w:val="single" w:sz="4" w:space="0" w:color="auto"/>
              <w:right w:val="single" w:sz="4" w:space="0" w:color="auto"/>
            </w:tcBorders>
            <w:shd w:val="clear" w:color="000000" w:fill="DAE9F8"/>
            <w:noWrap/>
            <w:vAlign w:val="bottom"/>
            <w:hideMark/>
          </w:tcPr>
          <w:p w14:paraId="49DF908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2024</w:t>
            </w:r>
          </w:p>
        </w:tc>
        <w:tc>
          <w:tcPr>
            <w:tcW w:w="341" w:type="pct"/>
            <w:tcBorders>
              <w:top w:val="nil"/>
              <w:left w:val="nil"/>
              <w:bottom w:val="single" w:sz="4" w:space="0" w:color="auto"/>
              <w:right w:val="single" w:sz="4" w:space="0" w:color="auto"/>
            </w:tcBorders>
            <w:shd w:val="clear" w:color="000000" w:fill="DAE9F8"/>
            <w:noWrap/>
            <w:vAlign w:val="bottom"/>
            <w:hideMark/>
          </w:tcPr>
          <w:p w14:paraId="20B8178F" w14:textId="77777777" w:rsidR="00CE1873" w:rsidRPr="00004672" w:rsidRDefault="00CE1873" w:rsidP="00CE1873">
            <w:pPr>
              <w:spacing w:after="0"/>
              <w:jc w:val="center"/>
              <w:rPr>
                <w:rFonts w:eastAsia="Times New Roman" w:cstheme="minorHAnsi"/>
                <w:color w:val="000000"/>
                <w:sz w:val="16"/>
                <w:szCs w:val="16"/>
              </w:rPr>
            </w:pPr>
            <w:r w:rsidRPr="00004672">
              <w:rPr>
                <w:rFonts w:eastAsia="Times New Roman" w:cstheme="minorHAnsi"/>
                <w:color w:val="000000"/>
                <w:sz w:val="16"/>
                <w:szCs w:val="16"/>
              </w:rPr>
              <w:t>Absolutně</w:t>
            </w:r>
          </w:p>
        </w:tc>
        <w:tc>
          <w:tcPr>
            <w:tcW w:w="319" w:type="pct"/>
            <w:tcBorders>
              <w:top w:val="nil"/>
              <w:left w:val="nil"/>
              <w:bottom w:val="single" w:sz="4" w:space="0" w:color="auto"/>
              <w:right w:val="single" w:sz="4" w:space="0" w:color="auto"/>
            </w:tcBorders>
            <w:shd w:val="clear" w:color="000000" w:fill="DAE9F8"/>
            <w:noWrap/>
            <w:vAlign w:val="bottom"/>
            <w:hideMark/>
          </w:tcPr>
          <w:p w14:paraId="516C893D" w14:textId="77777777" w:rsidR="00CE1873" w:rsidRPr="00004672" w:rsidRDefault="00CE1873" w:rsidP="00CE1873">
            <w:pPr>
              <w:spacing w:after="0"/>
              <w:jc w:val="center"/>
              <w:rPr>
                <w:rFonts w:eastAsia="Times New Roman" w:cstheme="minorHAnsi"/>
                <w:color w:val="000000"/>
                <w:sz w:val="16"/>
                <w:szCs w:val="16"/>
              </w:rPr>
            </w:pPr>
            <w:r w:rsidRPr="00004672">
              <w:rPr>
                <w:rFonts w:eastAsia="Times New Roman" w:cstheme="minorHAnsi"/>
                <w:color w:val="000000"/>
                <w:sz w:val="16"/>
                <w:szCs w:val="16"/>
              </w:rPr>
              <w:t xml:space="preserve">Relativně </w:t>
            </w:r>
          </w:p>
        </w:tc>
      </w:tr>
      <w:tr w:rsidR="00CE1873" w:rsidRPr="00004672" w14:paraId="5E256E72"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7B3A72C2"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Bořislav</w:t>
            </w:r>
          </w:p>
        </w:tc>
        <w:tc>
          <w:tcPr>
            <w:tcW w:w="273" w:type="pct"/>
            <w:tcBorders>
              <w:top w:val="nil"/>
              <w:left w:val="nil"/>
              <w:bottom w:val="single" w:sz="4" w:space="0" w:color="auto"/>
              <w:right w:val="single" w:sz="4" w:space="0" w:color="auto"/>
            </w:tcBorders>
            <w:noWrap/>
            <w:vAlign w:val="bottom"/>
            <w:hideMark/>
          </w:tcPr>
          <w:p w14:paraId="0C51646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402</w:t>
            </w:r>
          </w:p>
        </w:tc>
        <w:tc>
          <w:tcPr>
            <w:tcW w:w="273" w:type="pct"/>
            <w:tcBorders>
              <w:top w:val="nil"/>
              <w:left w:val="nil"/>
              <w:bottom w:val="single" w:sz="4" w:space="0" w:color="auto"/>
              <w:right w:val="single" w:sz="4" w:space="0" w:color="auto"/>
            </w:tcBorders>
            <w:shd w:val="clear" w:color="000000" w:fill="DAE9F8"/>
            <w:noWrap/>
            <w:vAlign w:val="bottom"/>
            <w:hideMark/>
          </w:tcPr>
          <w:p w14:paraId="29859AD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401</w:t>
            </w:r>
          </w:p>
        </w:tc>
        <w:tc>
          <w:tcPr>
            <w:tcW w:w="273" w:type="pct"/>
            <w:tcBorders>
              <w:top w:val="nil"/>
              <w:left w:val="nil"/>
              <w:bottom w:val="single" w:sz="4" w:space="0" w:color="auto"/>
              <w:right w:val="single" w:sz="4" w:space="0" w:color="auto"/>
            </w:tcBorders>
            <w:noWrap/>
            <w:vAlign w:val="bottom"/>
            <w:hideMark/>
          </w:tcPr>
          <w:p w14:paraId="0592C2C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400</w:t>
            </w:r>
          </w:p>
        </w:tc>
        <w:tc>
          <w:tcPr>
            <w:tcW w:w="273" w:type="pct"/>
            <w:tcBorders>
              <w:top w:val="nil"/>
              <w:left w:val="nil"/>
              <w:bottom w:val="single" w:sz="4" w:space="0" w:color="auto"/>
              <w:right w:val="single" w:sz="4" w:space="0" w:color="auto"/>
            </w:tcBorders>
            <w:shd w:val="clear" w:color="000000" w:fill="DAE9F8"/>
            <w:noWrap/>
            <w:vAlign w:val="bottom"/>
            <w:hideMark/>
          </w:tcPr>
          <w:p w14:paraId="6A47833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388</w:t>
            </w:r>
          </w:p>
        </w:tc>
        <w:tc>
          <w:tcPr>
            <w:tcW w:w="273" w:type="pct"/>
            <w:tcBorders>
              <w:top w:val="nil"/>
              <w:left w:val="nil"/>
              <w:bottom w:val="single" w:sz="4" w:space="0" w:color="auto"/>
              <w:right w:val="single" w:sz="4" w:space="0" w:color="auto"/>
            </w:tcBorders>
            <w:noWrap/>
            <w:vAlign w:val="bottom"/>
            <w:hideMark/>
          </w:tcPr>
          <w:p w14:paraId="5480D76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391</w:t>
            </w:r>
          </w:p>
        </w:tc>
        <w:tc>
          <w:tcPr>
            <w:tcW w:w="273" w:type="pct"/>
            <w:tcBorders>
              <w:top w:val="nil"/>
              <w:left w:val="nil"/>
              <w:bottom w:val="single" w:sz="4" w:space="0" w:color="auto"/>
              <w:right w:val="single" w:sz="4" w:space="0" w:color="auto"/>
            </w:tcBorders>
            <w:shd w:val="clear" w:color="000000" w:fill="DAE9F8"/>
            <w:noWrap/>
            <w:vAlign w:val="bottom"/>
            <w:hideMark/>
          </w:tcPr>
          <w:p w14:paraId="6DD453C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392</w:t>
            </w:r>
          </w:p>
        </w:tc>
        <w:tc>
          <w:tcPr>
            <w:tcW w:w="273" w:type="pct"/>
            <w:tcBorders>
              <w:top w:val="nil"/>
              <w:left w:val="nil"/>
              <w:bottom w:val="single" w:sz="4" w:space="0" w:color="auto"/>
              <w:right w:val="single" w:sz="4" w:space="0" w:color="auto"/>
            </w:tcBorders>
            <w:shd w:val="clear" w:color="000000" w:fill="DAE9F8"/>
            <w:noWrap/>
            <w:vAlign w:val="bottom"/>
            <w:hideMark/>
          </w:tcPr>
          <w:p w14:paraId="059EA61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379</w:t>
            </w:r>
          </w:p>
        </w:tc>
        <w:tc>
          <w:tcPr>
            <w:tcW w:w="273" w:type="pct"/>
            <w:tcBorders>
              <w:top w:val="nil"/>
              <w:left w:val="nil"/>
              <w:bottom w:val="single" w:sz="4" w:space="0" w:color="auto"/>
              <w:right w:val="single" w:sz="4" w:space="0" w:color="auto"/>
            </w:tcBorders>
            <w:shd w:val="clear" w:color="000000" w:fill="DAE9F8"/>
            <w:noWrap/>
            <w:vAlign w:val="bottom"/>
            <w:hideMark/>
          </w:tcPr>
          <w:p w14:paraId="3256FEE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385</w:t>
            </w:r>
          </w:p>
        </w:tc>
        <w:tc>
          <w:tcPr>
            <w:tcW w:w="273" w:type="pct"/>
            <w:tcBorders>
              <w:top w:val="nil"/>
              <w:left w:val="nil"/>
              <w:bottom w:val="single" w:sz="4" w:space="0" w:color="auto"/>
              <w:right w:val="single" w:sz="4" w:space="0" w:color="auto"/>
            </w:tcBorders>
            <w:shd w:val="clear" w:color="000000" w:fill="DAE9F8"/>
            <w:noWrap/>
            <w:vAlign w:val="bottom"/>
            <w:hideMark/>
          </w:tcPr>
          <w:p w14:paraId="4E7D940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400</w:t>
            </w:r>
          </w:p>
        </w:tc>
        <w:tc>
          <w:tcPr>
            <w:tcW w:w="273" w:type="pct"/>
            <w:tcBorders>
              <w:top w:val="nil"/>
              <w:left w:val="nil"/>
              <w:bottom w:val="single" w:sz="4" w:space="0" w:color="auto"/>
              <w:right w:val="single" w:sz="4" w:space="0" w:color="auto"/>
            </w:tcBorders>
            <w:shd w:val="clear" w:color="000000" w:fill="DAE9F8"/>
            <w:noWrap/>
            <w:vAlign w:val="bottom"/>
            <w:hideMark/>
          </w:tcPr>
          <w:p w14:paraId="42A4752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410</w:t>
            </w:r>
          </w:p>
        </w:tc>
        <w:tc>
          <w:tcPr>
            <w:tcW w:w="273" w:type="pct"/>
            <w:tcBorders>
              <w:top w:val="nil"/>
              <w:left w:val="nil"/>
              <w:bottom w:val="single" w:sz="4" w:space="0" w:color="auto"/>
              <w:right w:val="single" w:sz="4" w:space="0" w:color="auto"/>
            </w:tcBorders>
            <w:shd w:val="clear" w:color="000000" w:fill="DAE9F8"/>
            <w:noWrap/>
            <w:vAlign w:val="bottom"/>
            <w:hideMark/>
          </w:tcPr>
          <w:p w14:paraId="3A305F1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398</w:t>
            </w:r>
          </w:p>
        </w:tc>
        <w:tc>
          <w:tcPr>
            <w:tcW w:w="273" w:type="pct"/>
            <w:tcBorders>
              <w:top w:val="nil"/>
              <w:left w:val="nil"/>
              <w:bottom w:val="single" w:sz="4" w:space="0" w:color="auto"/>
              <w:right w:val="single" w:sz="4" w:space="0" w:color="auto"/>
            </w:tcBorders>
            <w:shd w:val="clear" w:color="000000" w:fill="DAE9F8"/>
            <w:noWrap/>
            <w:vAlign w:val="bottom"/>
            <w:hideMark/>
          </w:tcPr>
          <w:p w14:paraId="6CBCFF7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418</w:t>
            </w:r>
          </w:p>
        </w:tc>
        <w:tc>
          <w:tcPr>
            <w:tcW w:w="273" w:type="pct"/>
            <w:tcBorders>
              <w:top w:val="nil"/>
              <w:left w:val="nil"/>
              <w:bottom w:val="single" w:sz="4" w:space="0" w:color="auto"/>
              <w:right w:val="single" w:sz="4" w:space="0" w:color="auto"/>
            </w:tcBorders>
            <w:shd w:val="clear" w:color="000000" w:fill="DAE9F8"/>
            <w:noWrap/>
            <w:vAlign w:val="bottom"/>
            <w:hideMark/>
          </w:tcPr>
          <w:p w14:paraId="29A0AF8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418</w:t>
            </w:r>
          </w:p>
        </w:tc>
        <w:tc>
          <w:tcPr>
            <w:tcW w:w="273" w:type="pct"/>
            <w:tcBorders>
              <w:top w:val="nil"/>
              <w:left w:val="nil"/>
              <w:bottom w:val="single" w:sz="4" w:space="0" w:color="auto"/>
              <w:right w:val="single" w:sz="4" w:space="0" w:color="auto"/>
            </w:tcBorders>
            <w:shd w:val="clear" w:color="000000" w:fill="DAE9F8"/>
            <w:noWrap/>
            <w:vAlign w:val="bottom"/>
            <w:hideMark/>
          </w:tcPr>
          <w:p w14:paraId="147B86D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407</w:t>
            </w:r>
          </w:p>
        </w:tc>
        <w:tc>
          <w:tcPr>
            <w:tcW w:w="341" w:type="pct"/>
            <w:tcBorders>
              <w:top w:val="nil"/>
              <w:left w:val="nil"/>
              <w:bottom w:val="single" w:sz="4" w:space="0" w:color="auto"/>
              <w:right w:val="single" w:sz="4" w:space="0" w:color="auto"/>
            </w:tcBorders>
            <w:shd w:val="clear" w:color="000000" w:fill="DAE9F8"/>
            <w:noWrap/>
            <w:vAlign w:val="bottom"/>
            <w:hideMark/>
          </w:tcPr>
          <w:p w14:paraId="61F1D9E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w:t>
            </w:r>
          </w:p>
        </w:tc>
        <w:tc>
          <w:tcPr>
            <w:tcW w:w="319" w:type="pct"/>
            <w:tcBorders>
              <w:top w:val="nil"/>
              <w:left w:val="nil"/>
              <w:bottom w:val="single" w:sz="4" w:space="0" w:color="auto"/>
              <w:right w:val="single" w:sz="4" w:space="0" w:color="auto"/>
            </w:tcBorders>
            <w:shd w:val="clear" w:color="000000" w:fill="DAE9F8"/>
            <w:noWrap/>
            <w:vAlign w:val="bottom"/>
            <w:hideMark/>
          </w:tcPr>
          <w:p w14:paraId="164131E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1.24</w:t>
            </w:r>
          </w:p>
        </w:tc>
      </w:tr>
      <w:tr w:rsidR="00CE1873" w:rsidRPr="00004672" w14:paraId="5454BFAE"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5D0AF656"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Bystřany</w:t>
            </w:r>
          </w:p>
        </w:tc>
        <w:tc>
          <w:tcPr>
            <w:tcW w:w="273" w:type="pct"/>
            <w:tcBorders>
              <w:top w:val="nil"/>
              <w:left w:val="nil"/>
              <w:bottom w:val="single" w:sz="4" w:space="0" w:color="auto"/>
              <w:right w:val="single" w:sz="4" w:space="0" w:color="auto"/>
            </w:tcBorders>
            <w:noWrap/>
            <w:vAlign w:val="bottom"/>
            <w:hideMark/>
          </w:tcPr>
          <w:p w14:paraId="089922C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1879</w:t>
            </w:r>
          </w:p>
        </w:tc>
        <w:tc>
          <w:tcPr>
            <w:tcW w:w="273" w:type="pct"/>
            <w:tcBorders>
              <w:top w:val="nil"/>
              <w:left w:val="nil"/>
              <w:bottom w:val="single" w:sz="4" w:space="0" w:color="auto"/>
              <w:right w:val="single" w:sz="4" w:space="0" w:color="auto"/>
            </w:tcBorders>
            <w:shd w:val="clear" w:color="000000" w:fill="DAE9F8"/>
            <w:noWrap/>
            <w:vAlign w:val="bottom"/>
            <w:hideMark/>
          </w:tcPr>
          <w:p w14:paraId="75D8D8F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1879</w:t>
            </w:r>
          </w:p>
        </w:tc>
        <w:tc>
          <w:tcPr>
            <w:tcW w:w="273" w:type="pct"/>
            <w:tcBorders>
              <w:top w:val="nil"/>
              <w:left w:val="nil"/>
              <w:bottom w:val="single" w:sz="4" w:space="0" w:color="auto"/>
              <w:right w:val="single" w:sz="4" w:space="0" w:color="auto"/>
            </w:tcBorders>
            <w:noWrap/>
            <w:vAlign w:val="bottom"/>
            <w:hideMark/>
          </w:tcPr>
          <w:p w14:paraId="1B08EC1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1902</w:t>
            </w:r>
          </w:p>
        </w:tc>
        <w:tc>
          <w:tcPr>
            <w:tcW w:w="273" w:type="pct"/>
            <w:tcBorders>
              <w:top w:val="nil"/>
              <w:left w:val="nil"/>
              <w:bottom w:val="single" w:sz="4" w:space="0" w:color="auto"/>
              <w:right w:val="single" w:sz="4" w:space="0" w:color="auto"/>
            </w:tcBorders>
            <w:shd w:val="clear" w:color="000000" w:fill="DAE9F8"/>
            <w:noWrap/>
            <w:vAlign w:val="bottom"/>
            <w:hideMark/>
          </w:tcPr>
          <w:p w14:paraId="40566FE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1899</w:t>
            </w:r>
          </w:p>
        </w:tc>
        <w:tc>
          <w:tcPr>
            <w:tcW w:w="273" w:type="pct"/>
            <w:tcBorders>
              <w:top w:val="nil"/>
              <w:left w:val="nil"/>
              <w:bottom w:val="single" w:sz="4" w:space="0" w:color="auto"/>
              <w:right w:val="single" w:sz="4" w:space="0" w:color="auto"/>
            </w:tcBorders>
            <w:noWrap/>
            <w:vAlign w:val="bottom"/>
            <w:hideMark/>
          </w:tcPr>
          <w:p w14:paraId="4F0F84D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1898</w:t>
            </w:r>
          </w:p>
        </w:tc>
        <w:tc>
          <w:tcPr>
            <w:tcW w:w="273" w:type="pct"/>
            <w:tcBorders>
              <w:top w:val="nil"/>
              <w:left w:val="nil"/>
              <w:bottom w:val="single" w:sz="4" w:space="0" w:color="auto"/>
              <w:right w:val="single" w:sz="4" w:space="0" w:color="auto"/>
            </w:tcBorders>
            <w:shd w:val="clear" w:color="000000" w:fill="DAE9F8"/>
            <w:noWrap/>
            <w:vAlign w:val="bottom"/>
            <w:hideMark/>
          </w:tcPr>
          <w:p w14:paraId="21685ED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1902</w:t>
            </w:r>
          </w:p>
        </w:tc>
        <w:tc>
          <w:tcPr>
            <w:tcW w:w="273" w:type="pct"/>
            <w:tcBorders>
              <w:top w:val="nil"/>
              <w:left w:val="nil"/>
              <w:bottom w:val="single" w:sz="4" w:space="0" w:color="auto"/>
              <w:right w:val="single" w:sz="4" w:space="0" w:color="auto"/>
            </w:tcBorders>
            <w:shd w:val="clear" w:color="000000" w:fill="DAE9F8"/>
            <w:noWrap/>
            <w:vAlign w:val="bottom"/>
            <w:hideMark/>
          </w:tcPr>
          <w:p w14:paraId="3C0A0D3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1896</w:t>
            </w:r>
          </w:p>
        </w:tc>
        <w:tc>
          <w:tcPr>
            <w:tcW w:w="273" w:type="pct"/>
            <w:tcBorders>
              <w:top w:val="nil"/>
              <w:left w:val="nil"/>
              <w:bottom w:val="single" w:sz="4" w:space="0" w:color="auto"/>
              <w:right w:val="single" w:sz="4" w:space="0" w:color="auto"/>
            </w:tcBorders>
            <w:shd w:val="clear" w:color="000000" w:fill="DAE9F8"/>
            <w:noWrap/>
            <w:vAlign w:val="bottom"/>
            <w:hideMark/>
          </w:tcPr>
          <w:p w14:paraId="68A9743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1899</w:t>
            </w:r>
          </w:p>
        </w:tc>
        <w:tc>
          <w:tcPr>
            <w:tcW w:w="273" w:type="pct"/>
            <w:tcBorders>
              <w:top w:val="nil"/>
              <w:left w:val="nil"/>
              <w:bottom w:val="single" w:sz="4" w:space="0" w:color="auto"/>
              <w:right w:val="single" w:sz="4" w:space="0" w:color="auto"/>
            </w:tcBorders>
            <w:shd w:val="clear" w:color="000000" w:fill="DAE9F8"/>
            <w:noWrap/>
            <w:vAlign w:val="bottom"/>
            <w:hideMark/>
          </w:tcPr>
          <w:p w14:paraId="47DBF9C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1900</w:t>
            </w:r>
          </w:p>
        </w:tc>
        <w:tc>
          <w:tcPr>
            <w:tcW w:w="273" w:type="pct"/>
            <w:tcBorders>
              <w:top w:val="nil"/>
              <w:left w:val="nil"/>
              <w:bottom w:val="single" w:sz="4" w:space="0" w:color="auto"/>
              <w:right w:val="single" w:sz="4" w:space="0" w:color="auto"/>
            </w:tcBorders>
            <w:shd w:val="clear" w:color="000000" w:fill="DAE9F8"/>
            <w:noWrap/>
            <w:vAlign w:val="bottom"/>
            <w:hideMark/>
          </w:tcPr>
          <w:p w14:paraId="5D0B4AE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1871</w:t>
            </w:r>
          </w:p>
        </w:tc>
        <w:tc>
          <w:tcPr>
            <w:tcW w:w="273" w:type="pct"/>
            <w:tcBorders>
              <w:top w:val="nil"/>
              <w:left w:val="nil"/>
              <w:bottom w:val="single" w:sz="4" w:space="0" w:color="auto"/>
              <w:right w:val="single" w:sz="4" w:space="0" w:color="auto"/>
            </w:tcBorders>
            <w:shd w:val="clear" w:color="000000" w:fill="DAE9F8"/>
            <w:noWrap/>
            <w:vAlign w:val="bottom"/>
            <w:hideMark/>
          </w:tcPr>
          <w:p w14:paraId="1545251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1895</w:t>
            </w:r>
          </w:p>
        </w:tc>
        <w:tc>
          <w:tcPr>
            <w:tcW w:w="273" w:type="pct"/>
            <w:tcBorders>
              <w:top w:val="nil"/>
              <w:left w:val="nil"/>
              <w:bottom w:val="single" w:sz="4" w:space="0" w:color="auto"/>
              <w:right w:val="single" w:sz="4" w:space="0" w:color="auto"/>
            </w:tcBorders>
            <w:shd w:val="clear" w:color="000000" w:fill="DAE9F8"/>
            <w:noWrap/>
            <w:vAlign w:val="bottom"/>
            <w:hideMark/>
          </w:tcPr>
          <w:p w14:paraId="18AC741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1922</w:t>
            </w:r>
          </w:p>
        </w:tc>
        <w:tc>
          <w:tcPr>
            <w:tcW w:w="273" w:type="pct"/>
            <w:tcBorders>
              <w:top w:val="nil"/>
              <w:left w:val="nil"/>
              <w:bottom w:val="single" w:sz="4" w:space="0" w:color="auto"/>
              <w:right w:val="single" w:sz="4" w:space="0" w:color="auto"/>
            </w:tcBorders>
            <w:shd w:val="clear" w:color="000000" w:fill="DAE9F8"/>
            <w:noWrap/>
            <w:vAlign w:val="bottom"/>
            <w:hideMark/>
          </w:tcPr>
          <w:p w14:paraId="2AED770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1935</w:t>
            </w:r>
          </w:p>
        </w:tc>
        <w:tc>
          <w:tcPr>
            <w:tcW w:w="273" w:type="pct"/>
            <w:tcBorders>
              <w:top w:val="nil"/>
              <w:left w:val="nil"/>
              <w:bottom w:val="single" w:sz="4" w:space="0" w:color="auto"/>
              <w:right w:val="single" w:sz="4" w:space="0" w:color="auto"/>
            </w:tcBorders>
            <w:shd w:val="clear" w:color="000000" w:fill="DAE9F8"/>
            <w:noWrap/>
            <w:vAlign w:val="bottom"/>
            <w:hideMark/>
          </w:tcPr>
          <w:p w14:paraId="72FD4DD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1948</w:t>
            </w:r>
          </w:p>
        </w:tc>
        <w:tc>
          <w:tcPr>
            <w:tcW w:w="341" w:type="pct"/>
            <w:tcBorders>
              <w:top w:val="nil"/>
              <w:left w:val="nil"/>
              <w:bottom w:val="single" w:sz="4" w:space="0" w:color="auto"/>
              <w:right w:val="single" w:sz="4" w:space="0" w:color="auto"/>
            </w:tcBorders>
            <w:shd w:val="clear" w:color="000000" w:fill="DAE9F8"/>
            <w:noWrap/>
            <w:vAlign w:val="bottom"/>
            <w:hideMark/>
          </w:tcPr>
          <w:p w14:paraId="7AA037A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69</w:t>
            </w:r>
          </w:p>
        </w:tc>
        <w:tc>
          <w:tcPr>
            <w:tcW w:w="319" w:type="pct"/>
            <w:tcBorders>
              <w:top w:val="nil"/>
              <w:left w:val="nil"/>
              <w:bottom w:val="single" w:sz="4" w:space="0" w:color="auto"/>
              <w:right w:val="single" w:sz="4" w:space="0" w:color="auto"/>
            </w:tcBorders>
            <w:shd w:val="clear" w:color="000000" w:fill="DAE9F8"/>
            <w:noWrap/>
            <w:vAlign w:val="bottom"/>
            <w:hideMark/>
          </w:tcPr>
          <w:p w14:paraId="6F84CA6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3.67</w:t>
            </w:r>
          </w:p>
        </w:tc>
      </w:tr>
      <w:tr w:rsidR="00CE1873" w:rsidRPr="00004672" w14:paraId="3AB2E06B"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524A6B53"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Bžany</w:t>
            </w:r>
          </w:p>
        </w:tc>
        <w:tc>
          <w:tcPr>
            <w:tcW w:w="273" w:type="pct"/>
            <w:tcBorders>
              <w:top w:val="nil"/>
              <w:left w:val="nil"/>
              <w:bottom w:val="single" w:sz="4" w:space="0" w:color="auto"/>
              <w:right w:val="single" w:sz="4" w:space="0" w:color="auto"/>
            </w:tcBorders>
            <w:noWrap/>
            <w:vAlign w:val="bottom"/>
            <w:hideMark/>
          </w:tcPr>
          <w:p w14:paraId="0C04255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834</w:t>
            </w:r>
          </w:p>
        </w:tc>
        <w:tc>
          <w:tcPr>
            <w:tcW w:w="273" w:type="pct"/>
            <w:tcBorders>
              <w:top w:val="nil"/>
              <w:left w:val="nil"/>
              <w:bottom w:val="single" w:sz="4" w:space="0" w:color="auto"/>
              <w:right w:val="single" w:sz="4" w:space="0" w:color="auto"/>
            </w:tcBorders>
            <w:shd w:val="clear" w:color="000000" w:fill="DAE9F8"/>
            <w:noWrap/>
            <w:vAlign w:val="bottom"/>
            <w:hideMark/>
          </w:tcPr>
          <w:p w14:paraId="1618904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836</w:t>
            </w:r>
          </w:p>
        </w:tc>
        <w:tc>
          <w:tcPr>
            <w:tcW w:w="273" w:type="pct"/>
            <w:tcBorders>
              <w:top w:val="nil"/>
              <w:left w:val="nil"/>
              <w:bottom w:val="single" w:sz="4" w:space="0" w:color="auto"/>
              <w:right w:val="single" w:sz="4" w:space="0" w:color="auto"/>
            </w:tcBorders>
            <w:noWrap/>
            <w:vAlign w:val="bottom"/>
            <w:hideMark/>
          </w:tcPr>
          <w:p w14:paraId="4763FDA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843</w:t>
            </w:r>
          </w:p>
        </w:tc>
        <w:tc>
          <w:tcPr>
            <w:tcW w:w="273" w:type="pct"/>
            <w:tcBorders>
              <w:top w:val="nil"/>
              <w:left w:val="nil"/>
              <w:bottom w:val="single" w:sz="4" w:space="0" w:color="auto"/>
              <w:right w:val="single" w:sz="4" w:space="0" w:color="auto"/>
            </w:tcBorders>
            <w:shd w:val="clear" w:color="000000" w:fill="DAE9F8"/>
            <w:noWrap/>
            <w:vAlign w:val="bottom"/>
            <w:hideMark/>
          </w:tcPr>
          <w:p w14:paraId="62071EA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849</w:t>
            </w:r>
          </w:p>
        </w:tc>
        <w:tc>
          <w:tcPr>
            <w:tcW w:w="273" w:type="pct"/>
            <w:tcBorders>
              <w:top w:val="nil"/>
              <w:left w:val="nil"/>
              <w:bottom w:val="single" w:sz="4" w:space="0" w:color="auto"/>
              <w:right w:val="single" w:sz="4" w:space="0" w:color="auto"/>
            </w:tcBorders>
            <w:noWrap/>
            <w:vAlign w:val="bottom"/>
            <w:hideMark/>
          </w:tcPr>
          <w:p w14:paraId="462EBEF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872</w:t>
            </w:r>
          </w:p>
        </w:tc>
        <w:tc>
          <w:tcPr>
            <w:tcW w:w="273" w:type="pct"/>
            <w:tcBorders>
              <w:top w:val="nil"/>
              <w:left w:val="nil"/>
              <w:bottom w:val="single" w:sz="4" w:space="0" w:color="auto"/>
              <w:right w:val="single" w:sz="4" w:space="0" w:color="auto"/>
            </w:tcBorders>
            <w:shd w:val="clear" w:color="000000" w:fill="DAE9F8"/>
            <w:noWrap/>
            <w:vAlign w:val="bottom"/>
            <w:hideMark/>
          </w:tcPr>
          <w:p w14:paraId="0A61A1B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877</w:t>
            </w:r>
          </w:p>
        </w:tc>
        <w:tc>
          <w:tcPr>
            <w:tcW w:w="273" w:type="pct"/>
            <w:tcBorders>
              <w:top w:val="nil"/>
              <w:left w:val="nil"/>
              <w:bottom w:val="single" w:sz="4" w:space="0" w:color="auto"/>
              <w:right w:val="single" w:sz="4" w:space="0" w:color="auto"/>
            </w:tcBorders>
            <w:shd w:val="clear" w:color="000000" w:fill="DAE9F8"/>
            <w:noWrap/>
            <w:vAlign w:val="bottom"/>
            <w:hideMark/>
          </w:tcPr>
          <w:p w14:paraId="5E86A17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891</w:t>
            </w:r>
          </w:p>
        </w:tc>
        <w:tc>
          <w:tcPr>
            <w:tcW w:w="273" w:type="pct"/>
            <w:tcBorders>
              <w:top w:val="nil"/>
              <w:left w:val="nil"/>
              <w:bottom w:val="single" w:sz="4" w:space="0" w:color="auto"/>
              <w:right w:val="single" w:sz="4" w:space="0" w:color="auto"/>
            </w:tcBorders>
            <w:shd w:val="clear" w:color="000000" w:fill="DAE9F8"/>
            <w:noWrap/>
            <w:vAlign w:val="bottom"/>
            <w:hideMark/>
          </w:tcPr>
          <w:p w14:paraId="6DEDD30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886</w:t>
            </w:r>
          </w:p>
        </w:tc>
        <w:tc>
          <w:tcPr>
            <w:tcW w:w="273" w:type="pct"/>
            <w:tcBorders>
              <w:top w:val="nil"/>
              <w:left w:val="nil"/>
              <w:bottom w:val="single" w:sz="4" w:space="0" w:color="auto"/>
              <w:right w:val="single" w:sz="4" w:space="0" w:color="auto"/>
            </w:tcBorders>
            <w:shd w:val="clear" w:color="000000" w:fill="DAE9F8"/>
            <w:noWrap/>
            <w:vAlign w:val="bottom"/>
            <w:hideMark/>
          </w:tcPr>
          <w:p w14:paraId="57C4E01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890</w:t>
            </w:r>
          </w:p>
        </w:tc>
        <w:tc>
          <w:tcPr>
            <w:tcW w:w="273" w:type="pct"/>
            <w:tcBorders>
              <w:top w:val="nil"/>
              <w:left w:val="nil"/>
              <w:bottom w:val="single" w:sz="4" w:space="0" w:color="auto"/>
              <w:right w:val="single" w:sz="4" w:space="0" w:color="auto"/>
            </w:tcBorders>
            <w:shd w:val="clear" w:color="000000" w:fill="DAE9F8"/>
            <w:noWrap/>
            <w:vAlign w:val="bottom"/>
            <w:hideMark/>
          </w:tcPr>
          <w:p w14:paraId="36D5058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896</w:t>
            </w:r>
          </w:p>
        </w:tc>
        <w:tc>
          <w:tcPr>
            <w:tcW w:w="273" w:type="pct"/>
            <w:tcBorders>
              <w:top w:val="nil"/>
              <w:left w:val="nil"/>
              <w:bottom w:val="single" w:sz="4" w:space="0" w:color="auto"/>
              <w:right w:val="single" w:sz="4" w:space="0" w:color="auto"/>
            </w:tcBorders>
            <w:shd w:val="clear" w:color="000000" w:fill="DAE9F8"/>
            <w:noWrap/>
            <w:vAlign w:val="bottom"/>
            <w:hideMark/>
          </w:tcPr>
          <w:p w14:paraId="2542EB7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904</w:t>
            </w:r>
          </w:p>
        </w:tc>
        <w:tc>
          <w:tcPr>
            <w:tcW w:w="273" w:type="pct"/>
            <w:tcBorders>
              <w:top w:val="nil"/>
              <w:left w:val="nil"/>
              <w:bottom w:val="single" w:sz="4" w:space="0" w:color="auto"/>
              <w:right w:val="single" w:sz="4" w:space="0" w:color="auto"/>
            </w:tcBorders>
            <w:shd w:val="clear" w:color="000000" w:fill="DAE9F8"/>
            <w:noWrap/>
            <w:vAlign w:val="bottom"/>
            <w:hideMark/>
          </w:tcPr>
          <w:p w14:paraId="134FBD4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902</w:t>
            </w:r>
          </w:p>
        </w:tc>
        <w:tc>
          <w:tcPr>
            <w:tcW w:w="273" w:type="pct"/>
            <w:tcBorders>
              <w:top w:val="nil"/>
              <w:left w:val="nil"/>
              <w:bottom w:val="single" w:sz="4" w:space="0" w:color="auto"/>
              <w:right w:val="single" w:sz="4" w:space="0" w:color="auto"/>
            </w:tcBorders>
            <w:shd w:val="clear" w:color="000000" w:fill="DAE9F8"/>
            <w:noWrap/>
            <w:vAlign w:val="bottom"/>
            <w:hideMark/>
          </w:tcPr>
          <w:p w14:paraId="751DE59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917</w:t>
            </w:r>
          </w:p>
        </w:tc>
        <w:tc>
          <w:tcPr>
            <w:tcW w:w="273" w:type="pct"/>
            <w:tcBorders>
              <w:top w:val="nil"/>
              <w:left w:val="nil"/>
              <w:bottom w:val="single" w:sz="4" w:space="0" w:color="auto"/>
              <w:right w:val="single" w:sz="4" w:space="0" w:color="auto"/>
            </w:tcBorders>
            <w:shd w:val="clear" w:color="000000" w:fill="DAE9F8"/>
            <w:noWrap/>
            <w:vAlign w:val="bottom"/>
            <w:hideMark/>
          </w:tcPr>
          <w:p w14:paraId="16FEFCE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918</w:t>
            </w:r>
          </w:p>
        </w:tc>
        <w:tc>
          <w:tcPr>
            <w:tcW w:w="341" w:type="pct"/>
            <w:tcBorders>
              <w:top w:val="nil"/>
              <w:left w:val="nil"/>
              <w:bottom w:val="single" w:sz="4" w:space="0" w:color="auto"/>
              <w:right w:val="single" w:sz="4" w:space="0" w:color="auto"/>
            </w:tcBorders>
            <w:shd w:val="clear" w:color="000000" w:fill="DAE9F8"/>
            <w:noWrap/>
            <w:vAlign w:val="bottom"/>
            <w:hideMark/>
          </w:tcPr>
          <w:p w14:paraId="4F37D77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84</w:t>
            </w:r>
          </w:p>
        </w:tc>
        <w:tc>
          <w:tcPr>
            <w:tcW w:w="319" w:type="pct"/>
            <w:tcBorders>
              <w:top w:val="nil"/>
              <w:left w:val="nil"/>
              <w:bottom w:val="single" w:sz="4" w:space="0" w:color="auto"/>
              <w:right w:val="single" w:sz="4" w:space="0" w:color="auto"/>
            </w:tcBorders>
            <w:shd w:val="clear" w:color="000000" w:fill="DAE9F8"/>
            <w:noWrap/>
            <w:vAlign w:val="bottom"/>
            <w:hideMark/>
          </w:tcPr>
          <w:p w14:paraId="2C51017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10.07</w:t>
            </w:r>
          </w:p>
        </w:tc>
      </w:tr>
      <w:tr w:rsidR="00CE1873" w:rsidRPr="00004672" w14:paraId="3E16E7D8"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7B5831B3"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 xml:space="preserve">Dubí </w:t>
            </w:r>
          </w:p>
        </w:tc>
        <w:tc>
          <w:tcPr>
            <w:tcW w:w="273" w:type="pct"/>
            <w:tcBorders>
              <w:top w:val="nil"/>
              <w:left w:val="nil"/>
              <w:bottom w:val="single" w:sz="4" w:space="0" w:color="auto"/>
              <w:right w:val="single" w:sz="4" w:space="0" w:color="auto"/>
            </w:tcBorders>
            <w:noWrap/>
            <w:vAlign w:val="bottom"/>
            <w:hideMark/>
          </w:tcPr>
          <w:p w14:paraId="01778F2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8072</w:t>
            </w:r>
          </w:p>
        </w:tc>
        <w:tc>
          <w:tcPr>
            <w:tcW w:w="273" w:type="pct"/>
            <w:tcBorders>
              <w:top w:val="nil"/>
              <w:left w:val="nil"/>
              <w:bottom w:val="single" w:sz="4" w:space="0" w:color="auto"/>
              <w:right w:val="single" w:sz="4" w:space="0" w:color="auto"/>
            </w:tcBorders>
            <w:shd w:val="clear" w:color="000000" w:fill="DAE9F8"/>
            <w:noWrap/>
            <w:vAlign w:val="bottom"/>
            <w:hideMark/>
          </w:tcPr>
          <w:p w14:paraId="62BB66A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8098</w:t>
            </w:r>
          </w:p>
        </w:tc>
        <w:tc>
          <w:tcPr>
            <w:tcW w:w="273" w:type="pct"/>
            <w:tcBorders>
              <w:top w:val="nil"/>
              <w:left w:val="nil"/>
              <w:bottom w:val="single" w:sz="4" w:space="0" w:color="auto"/>
              <w:right w:val="single" w:sz="4" w:space="0" w:color="auto"/>
            </w:tcBorders>
            <w:noWrap/>
            <w:vAlign w:val="bottom"/>
            <w:hideMark/>
          </w:tcPr>
          <w:p w14:paraId="4A5E7B0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8127</w:t>
            </w:r>
          </w:p>
        </w:tc>
        <w:tc>
          <w:tcPr>
            <w:tcW w:w="273" w:type="pct"/>
            <w:tcBorders>
              <w:top w:val="nil"/>
              <w:left w:val="nil"/>
              <w:bottom w:val="single" w:sz="4" w:space="0" w:color="auto"/>
              <w:right w:val="single" w:sz="4" w:space="0" w:color="auto"/>
            </w:tcBorders>
            <w:shd w:val="clear" w:color="000000" w:fill="DAE9F8"/>
            <w:noWrap/>
            <w:vAlign w:val="bottom"/>
            <w:hideMark/>
          </w:tcPr>
          <w:p w14:paraId="25A17BE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8034</w:t>
            </w:r>
          </w:p>
        </w:tc>
        <w:tc>
          <w:tcPr>
            <w:tcW w:w="273" w:type="pct"/>
            <w:tcBorders>
              <w:top w:val="nil"/>
              <w:left w:val="nil"/>
              <w:bottom w:val="single" w:sz="4" w:space="0" w:color="auto"/>
              <w:right w:val="single" w:sz="4" w:space="0" w:color="auto"/>
            </w:tcBorders>
            <w:noWrap/>
            <w:vAlign w:val="bottom"/>
            <w:hideMark/>
          </w:tcPr>
          <w:p w14:paraId="3F1A282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7979</w:t>
            </w:r>
          </w:p>
        </w:tc>
        <w:tc>
          <w:tcPr>
            <w:tcW w:w="273" w:type="pct"/>
            <w:tcBorders>
              <w:top w:val="nil"/>
              <w:left w:val="nil"/>
              <w:bottom w:val="single" w:sz="4" w:space="0" w:color="auto"/>
              <w:right w:val="single" w:sz="4" w:space="0" w:color="auto"/>
            </w:tcBorders>
            <w:shd w:val="clear" w:color="000000" w:fill="DAE9F8"/>
            <w:noWrap/>
            <w:vAlign w:val="bottom"/>
            <w:hideMark/>
          </w:tcPr>
          <w:p w14:paraId="6983299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7927</w:t>
            </w:r>
          </w:p>
        </w:tc>
        <w:tc>
          <w:tcPr>
            <w:tcW w:w="273" w:type="pct"/>
            <w:tcBorders>
              <w:top w:val="nil"/>
              <w:left w:val="nil"/>
              <w:bottom w:val="single" w:sz="4" w:space="0" w:color="auto"/>
              <w:right w:val="single" w:sz="4" w:space="0" w:color="auto"/>
            </w:tcBorders>
            <w:shd w:val="clear" w:color="000000" w:fill="DAE9F8"/>
            <w:noWrap/>
            <w:vAlign w:val="bottom"/>
            <w:hideMark/>
          </w:tcPr>
          <w:p w14:paraId="67DFACB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7914</w:t>
            </w:r>
          </w:p>
        </w:tc>
        <w:tc>
          <w:tcPr>
            <w:tcW w:w="273" w:type="pct"/>
            <w:tcBorders>
              <w:top w:val="nil"/>
              <w:left w:val="nil"/>
              <w:bottom w:val="single" w:sz="4" w:space="0" w:color="auto"/>
              <w:right w:val="single" w:sz="4" w:space="0" w:color="auto"/>
            </w:tcBorders>
            <w:shd w:val="clear" w:color="000000" w:fill="DAE9F8"/>
            <w:noWrap/>
            <w:vAlign w:val="bottom"/>
            <w:hideMark/>
          </w:tcPr>
          <w:p w14:paraId="0AF1FC6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7870</w:t>
            </w:r>
          </w:p>
        </w:tc>
        <w:tc>
          <w:tcPr>
            <w:tcW w:w="273" w:type="pct"/>
            <w:tcBorders>
              <w:top w:val="nil"/>
              <w:left w:val="nil"/>
              <w:bottom w:val="single" w:sz="4" w:space="0" w:color="auto"/>
              <w:right w:val="single" w:sz="4" w:space="0" w:color="auto"/>
            </w:tcBorders>
            <w:shd w:val="clear" w:color="000000" w:fill="DAE9F8"/>
            <w:noWrap/>
            <w:vAlign w:val="bottom"/>
            <w:hideMark/>
          </w:tcPr>
          <w:p w14:paraId="006C513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7876</w:t>
            </w:r>
          </w:p>
        </w:tc>
        <w:tc>
          <w:tcPr>
            <w:tcW w:w="273" w:type="pct"/>
            <w:tcBorders>
              <w:top w:val="nil"/>
              <w:left w:val="nil"/>
              <w:bottom w:val="single" w:sz="4" w:space="0" w:color="auto"/>
              <w:right w:val="single" w:sz="4" w:space="0" w:color="auto"/>
            </w:tcBorders>
            <w:shd w:val="clear" w:color="000000" w:fill="DAE9F8"/>
            <w:noWrap/>
            <w:vAlign w:val="bottom"/>
            <w:hideMark/>
          </w:tcPr>
          <w:p w14:paraId="56753A8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7809</w:t>
            </w:r>
          </w:p>
        </w:tc>
        <w:tc>
          <w:tcPr>
            <w:tcW w:w="273" w:type="pct"/>
            <w:tcBorders>
              <w:top w:val="nil"/>
              <w:left w:val="nil"/>
              <w:bottom w:val="single" w:sz="4" w:space="0" w:color="auto"/>
              <w:right w:val="single" w:sz="4" w:space="0" w:color="auto"/>
            </w:tcBorders>
            <w:shd w:val="clear" w:color="000000" w:fill="DAE9F8"/>
            <w:noWrap/>
            <w:vAlign w:val="bottom"/>
            <w:hideMark/>
          </w:tcPr>
          <w:p w14:paraId="6A52E45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7805</w:t>
            </w:r>
          </w:p>
        </w:tc>
        <w:tc>
          <w:tcPr>
            <w:tcW w:w="273" w:type="pct"/>
            <w:tcBorders>
              <w:top w:val="nil"/>
              <w:left w:val="nil"/>
              <w:bottom w:val="single" w:sz="4" w:space="0" w:color="auto"/>
              <w:right w:val="single" w:sz="4" w:space="0" w:color="auto"/>
            </w:tcBorders>
            <w:shd w:val="clear" w:color="000000" w:fill="DAE9F8"/>
            <w:noWrap/>
            <w:vAlign w:val="bottom"/>
            <w:hideMark/>
          </w:tcPr>
          <w:p w14:paraId="090EFC1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7968</w:t>
            </w:r>
          </w:p>
        </w:tc>
        <w:tc>
          <w:tcPr>
            <w:tcW w:w="273" w:type="pct"/>
            <w:tcBorders>
              <w:top w:val="nil"/>
              <w:left w:val="nil"/>
              <w:bottom w:val="single" w:sz="4" w:space="0" w:color="auto"/>
              <w:right w:val="single" w:sz="4" w:space="0" w:color="auto"/>
            </w:tcBorders>
            <w:shd w:val="clear" w:color="000000" w:fill="DAE9F8"/>
            <w:noWrap/>
            <w:vAlign w:val="bottom"/>
            <w:hideMark/>
          </w:tcPr>
          <w:p w14:paraId="1EE96BA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8071</w:t>
            </w:r>
          </w:p>
        </w:tc>
        <w:tc>
          <w:tcPr>
            <w:tcW w:w="273" w:type="pct"/>
            <w:tcBorders>
              <w:top w:val="nil"/>
              <w:left w:val="nil"/>
              <w:bottom w:val="single" w:sz="4" w:space="0" w:color="auto"/>
              <w:right w:val="single" w:sz="4" w:space="0" w:color="auto"/>
            </w:tcBorders>
            <w:shd w:val="clear" w:color="000000" w:fill="DAE9F8"/>
            <w:noWrap/>
            <w:vAlign w:val="bottom"/>
            <w:hideMark/>
          </w:tcPr>
          <w:p w14:paraId="7BD2A33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8114</w:t>
            </w:r>
          </w:p>
        </w:tc>
        <w:tc>
          <w:tcPr>
            <w:tcW w:w="341" w:type="pct"/>
            <w:tcBorders>
              <w:top w:val="nil"/>
              <w:left w:val="nil"/>
              <w:bottom w:val="single" w:sz="4" w:space="0" w:color="auto"/>
              <w:right w:val="single" w:sz="4" w:space="0" w:color="auto"/>
            </w:tcBorders>
            <w:shd w:val="clear" w:color="000000" w:fill="DAE9F8"/>
            <w:noWrap/>
            <w:vAlign w:val="bottom"/>
            <w:hideMark/>
          </w:tcPr>
          <w:p w14:paraId="5ACCDA8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42</w:t>
            </w:r>
          </w:p>
        </w:tc>
        <w:tc>
          <w:tcPr>
            <w:tcW w:w="319" w:type="pct"/>
            <w:tcBorders>
              <w:top w:val="nil"/>
              <w:left w:val="nil"/>
              <w:bottom w:val="single" w:sz="4" w:space="0" w:color="auto"/>
              <w:right w:val="single" w:sz="4" w:space="0" w:color="auto"/>
            </w:tcBorders>
            <w:shd w:val="clear" w:color="000000" w:fill="DAE9F8"/>
            <w:noWrap/>
            <w:vAlign w:val="bottom"/>
            <w:hideMark/>
          </w:tcPr>
          <w:p w14:paraId="7FE98EC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0.52</w:t>
            </w:r>
          </w:p>
        </w:tc>
      </w:tr>
      <w:tr w:rsidR="00CE1873" w:rsidRPr="00004672" w14:paraId="41A60645"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0FC92004"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Duchcov</w:t>
            </w:r>
          </w:p>
        </w:tc>
        <w:tc>
          <w:tcPr>
            <w:tcW w:w="273" w:type="pct"/>
            <w:tcBorders>
              <w:top w:val="nil"/>
              <w:left w:val="nil"/>
              <w:bottom w:val="single" w:sz="4" w:space="0" w:color="auto"/>
              <w:right w:val="single" w:sz="4" w:space="0" w:color="auto"/>
            </w:tcBorders>
            <w:noWrap/>
            <w:vAlign w:val="bottom"/>
            <w:hideMark/>
          </w:tcPr>
          <w:p w14:paraId="31DDE51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8685</w:t>
            </w:r>
          </w:p>
        </w:tc>
        <w:tc>
          <w:tcPr>
            <w:tcW w:w="273" w:type="pct"/>
            <w:tcBorders>
              <w:top w:val="nil"/>
              <w:left w:val="nil"/>
              <w:bottom w:val="single" w:sz="4" w:space="0" w:color="auto"/>
              <w:right w:val="single" w:sz="4" w:space="0" w:color="auto"/>
            </w:tcBorders>
            <w:shd w:val="clear" w:color="000000" w:fill="DAE9F8"/>
            <w:noWrap/>
            <w:vAlign w:val="bottom"/>
            <w:hideMark/>
          </w:tcPr>
          <w:p w14:paraId="28A965B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8646</w:t>
            </w:r>
          </w:p>
        </w:tc>
        <w:tc>
          <w:tcPr>
            <w:tcW w:w="273" w:type="pct"/>
            <w:tcBorders>
              <w:top w:val="nil"/>
              <w:left w:val="nil"/>
              <w:bottom w:val="single" w:sz="4" w:space="0" w:color="auto"/>
              <w:right w:val="single" w:sz="4" w:space="0" w:color="auto"/>
            </w:tcBorders>
            <w:noWrap/>
            <w:vAlign w:val="bottom"/>
            <w:hideMark/>
          </w:tcPr>
          <w:p w14:paraId="05AFDB3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8520</w:t>
            </w:r>
          </w:p>
        </w:tc>
        <w:tc>
          <w:tcPr>
            <w:tcW w:w="273" w:type="pct"/>
            <w:tcBorders>
              <w:top w:val="nil"/>
              <w:left w:val="nil"/>
              <w:bottom w:val="single" w:sz="4" w:space="0" w:color="auto"/>
              <w:right w:val="single" w:sz="4" w:space="0" w:color="auto"/>
            </w:tcBorders>
            <w:shd w:val="clear" w:color="000000" w:fill="DAE9F8"/>
            <w:noWrap/>
            <w:vAlign w:val="bottom"/>
            <w:hideMark/>
          </w:tcPr>
          <w:p w14:paraId="4679E6F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8439</w:t>
            </w:r>
          </w:p>
        </w:tc>
        <w:tc>
          <w:tcPr>
            <w:tcW w:w="273" w:type="pct"/>
            <w:tcBorders>
              <w:top w:val="nil"/>
              <w:left w:val="nil"/>
              <w:bottom w:val="single" w:sz="4" w:space="0" w:color="auto"/>
              <w:right w:val="single" w:sz="4" w:space="0" w:color="auto"/>
            </w:tcBorders>
            <w:noWrap/>
            <w:vAlign w:val="bottom"/>
            <w:hideMark/>
          </w:tcPr>
          <w:p w14:paraId="4D9E294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8335</w:t>
            </w:r>
          </w:p>
        </w:tc>
        <w:tc>
          <w:tcPr>
            <w:tcW w:w="273" w:type="pct"/>
            <w:tcBorders>
              <w:top w:val="nil"/>
              <w:left w:val="nil"/>
              <w:bottom w:val="single" w:sz="4" w:space="0" w:color="auto"/>
              <w:right w:val="single" w:sz="4" w:space="0" w:color="auto"/>
            </w:tcBorders>
            <w:shd w:val="clear" w:color="000000" w:fill="DAE9F8"/>
            <w:noWrap/>
            <w:vAlign w:val="bottom"/>
            <w:hideMark/>
          </w:tcPr>
          <w:p w14:paraId="47A1A42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8359</w:t>
            </w:r>
          </w:p>
        </w:tc>
        <w:tc>
          <w:tcPr>
            <w:tcW w:w="273" w:type="pct"/>
            <w:tcBorders>
              <w:top w:val="nil"/>
              <w:left w:val="nil"/>
              <w:bottom w:val="single" w:sz="4" w:space="0" w:color="auto"/>
              <w:right w:val="single" w:sz="4" w:space="0" w:color="auto"/>
            </w:tcBorders>
            <w:shd w:val="clear" w:color="000000" w:fill="DAE9F8"/>
            <w:noWrap/>
            <w:vAlign w:val="bottom"/>
            <w:hideMark/>
          </w:tcPr>
          <w:p w14:paraId="1F23BB4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8398</w:t>
            </w:r>
          </w:p>
        </w:tc>
        <w:tc>
          <w:tcPr>
            <w:tcW w:w="273" w:type="pct"/>
            <w:tcBorders>
              <w:top w:val="nil"/>
              <w:left w:val="nil"/>
              <w:bottom w:val="single" w:sz="4" w:space="0" w:color="auto"/>
              <w:right w:val="single" w:sz="4" w:space="0" w:color="auto"/>
            </w:tcBorders>
            <w:shd w:val="clear" w:color="000000" w:fill="DAE9F8"/>
            <w:noWrap/>
            <w:vAlign w:val="bottom"/>
            <w:hideMark/>
          </w:tcPr>
          <w:p w14:paraId="38D4220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8517</w:t>
            </w:r>
          </w:p>
        </w:tc>
        <w:tc>
          <w:tcPr>
            <w:tcW w:w="273" w:type="pct"/>
            <w:tcBorders>
              <w:top w:val="nil"/>
              <w:left w:val="nil"/>
              <w:bottom w:val="single" w:sz="4" w:space="0" w:color="auto"/>
              <w:right w:val="single" w:sz="4" w:space="0" w:color="auto"/>
            </w:tcBorders>
            <w:shd w:val="clear" w:color="000000" w:fill="DAE9F8"/>
            <w:noWrap/>
            <w:vAlign w:val="bottom"/>
            <w:hideMark/>
          </w:tcPr>
          <w:p w14:paraId="3D29555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8564</w:t>
            </w:r>
          </w:p>
        </w:tc>
        <w:tc>
          <w:tcPr>
            <w:tcW w:w="273" w:type="pct"/>
            <w:tcBorders>
              <w:top w:val="nil"/>
              <w:left w:val="nil"/>
              <w:bottom w:val="single" w:sz="4" w:space="0" w:color="auto"/>
              <w:right w:val="single" w:sz="4" w:space="0" w:color="auto"/>
            </w:tcBorders>
            <w:shd w:val="clear" w:color="000000" w:fill="DAE9F8"/>
            <w:noWrap/>
            <w:vAlign w:val="bottom"/>
            <w:hideMark/>
          </w:tcPr>
          <w:p w14:paraId="75BB76F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8582</w:t>
            </w:r>
          </w:p>
        </w:tc>
        <w:tc>
          <w:tcPr>
            <w:tcW w:w="273" w:type="pct"/>
            <w:tcBorders>
              <w:top w:val="nil"/>
              <w:left w:val="nil"/>
              <w:bottom w:val="single" w:sz="4" w:space="0" w:color="auto"/>
              <w:right w:val="single" w:sz="4" w:space="0" w:color="auto"/>
            </w:tcBorders>
            <w:shd w:val="clear" w:color="000000" w:fill="DAE9F8"/>
            <w:noWrap/>
            <w:vAlign w:val="bottom"/>
            <w:hideMark/>
          </w:tcPr>
          <w:p w14:paraId="33CFE0C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8589</w:t>
            </w:r>
          </w:p>
        </w:tc>
        <w:tc>
          <w:tcPr>
            <w:tcW w:w="273" w:type="pct"/>
            <w:tcBorders>
              <w:top w:val="nil"/>
              <w:left w:val="nil"/>
              <w:bottom w:val="single" w:sz="4" w:space="0" w:color="auto"/>
              <w:right w:val="single" w:sz="4" w:space="0" w:color="auto"/>
            </w:tcBorders>
            <w:shd w:val="clear" w:color="000000" w:fill="DAE9F8"/>
            <w:noWrap/>
            <w:vAlign w:val="bottom"/>
            <w:hideMark/>
          </w:tcPr>
          <w:p w14:paraId="48F0417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8684</w:t>
            </w:r>
          </w:p>
        </w:tc>
        <w:tc>
          <w:tcPr>
            <w:tcW w:w="273" w:type="pct"/>
            <w:tcBorders>
              <w:top w:val="nil"/>
              <w:left w:val="nil"/>
              <w:bottom w:val="single" w:sz="4" w:space="0" w:color="auto"/>
              <w:right w:val="single" w:sz="4" w:space="0" w:color="auto"/>
            </w:tcBorders>
            <w:shd w:val="clear" w:color="000000" w:fill="DAE9F8"/>
            <w:noWrap/>
            <w:vAlign w:val="bottom"/>
            <w:hideMark/>
          </w:tcPr>
          <w:p w14:paraId="440B302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8685</w:t>
            </w:r>
          </w:p>
        </w:tc>
        <w:tc>
          <w:tcPr>
            <w:tcW w:w="273" w:type="pct"/>
            <w:tcBorders>
              <w:top w:val="nil"/>
              <w:left w:val="nil"/>
              <w:bottom w:val="single" w:sz="4" w:space="0" w:color="auto"/>
              <w:right w:val="single" w:sz="4" w:space="0" w:color="auto"/>
            </w:tcBorders>
            <w:shd w:val="clear" w:color="000000" w:fill="DAE9F8"/>
            <w:noWrap/>
            <w:vAlign w:val="bottom"/>
            <w:hideMark/>
          </w:tcPr>
          <w:p w14:paraId="7C43AA3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8695</w:t>
            </w:r>
          </w:p>
        </w:tc>
        <w:tc>
          <w:tcPr>
            <w:tcW w:w="341" w:type="pct"/>
            <w:tcBorders>
              <w:top w:val="nil"/>
              <w:left w:val="nil"/>
              <w:bottom w:val="single" w:sz="4" w:space="0" w:color="auto"/>
              <w:right w:val="single" w:sz="4" w:space="0" w:color="auto"/>
            </w:tcBorders>
            <w:shd w:val="clear" w:color="000000" w:fill="DAE9F8"/>
            <w:noWrap/>
            <w:vAlign w:val="bottom"/>
            <w:hideMark/>
          </w:tcPr>
          <w:p w14:paraId="4AE64D4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w:t>
            </w:r>
          </w:p>
        </w:tc>
        <w:tc>
          <w:tcPr>
            <w:tcW w:w="319" w:type="pct"/>
            <w:tcBorders>
              <w:top w:val="nil"/>
              <w:left w:val="nil"/>
              <w:bottom w:val="single" w:sz="4" w:space="0" w:color="auto"/>
              <w:right w:val="single" w:sz="4" w:space="0" w:color="auto"/>
            </w:tcBorders>
            <w:shd w:val="clear" w:color="000000" w:fill="DAE9F8"/>
            <w:noWrap/>
            <w:vAlign w:val="bottom"/>
            <w:hideMark/>
          </w:tcPr>
          <w:p w14:paraId="002FB7A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0.12</w:t>
            </w:r>
          </w:p>
        </w:tc>
      </w:tr>
      <w:tr w:rsidR="00CE1873" w:rsidRPr="00004672" w14:paraId="45DDFDBE"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194B552B"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Háj u Duchcova</w:t>
            </w:r>
          </w:p>
        </w:tc>
        <w:tc>
          <w:tcPr>
            <w:tcW w:w="273" w:type="pct"/>
            <w:tcBorders>
              <w:top w:val="nil"/>
              <w:left w:val="nil"/>
              <w:bottom w:val="single" w:sz="4" w:space="0" w:color="auto"/>
              <w:right w:val="single" w:sz="4" w:space="0" w:color="auto"/>
            </w:tcBorders>
            <w:noWrap/>
            <w:vAlign w:val="bottom"/>
            <w:hideMark/>
          </w:tcPr>
          <w:p w14:paraId="7A0F1B2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1065</w:t>
            </w:r>
          </w:p>
        </w:tc>
        <w:tc>
          <w:tcPr>
            <w:tcW w:w="273" w:type="pct"/>
            <w:tcBorders>
              <w:top w:val="nil"/>
              <w:left w:val="nil"/>
              <w:bottom w:val="single" w:sz="4" w:space="0" w:color="auto"/>
              <w:right w:val="single" w:sz="4" w:space="0" w:color="auto"/>
            </w:tcBorders>
            <w:shd w:val="clear" w:color="000000" w:fill="DAE9F8"/>
            <w:noWrap/>
            <w:vAlign w:val="bottom"/>
            <w:hideMark/>
          </w:tcPr>
          <w:p w14:paraId="30917A6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1085</w:t>
            </w:r>
          </w:p>
        </w:tc>
        <w:tc>
          <w:tcPr>
            <w:tcW w:w="273" w:type="pct"/>
            <w:tcBorders>
              <w:top w:val="nil"/>
              <w:left w:val="nil"/>
              <w:bottom w:val="single" w:sz="4" w:space="0" w:color="auto"/>
              <w:right w:val="single" w:sz="4" w:space="0" w:color="auto"/>
            </w:tcBorders>
            <w:noWrap/>
            <w:vAlign w:val="bottom"/>
            <w:hideMark/>
          </w:tcPr>
          <w:p w14:paraId="581206D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1112</w:t>
            </w:r>
          </w:p>
        </w:tc>
        <w:tc>
          <w:tcPr>
            <w:tcW w:w="273" w:type="pct"/>
            <w:tcBorders>
              <w:top w:val="nil"/>
              <w:left w:val="nil"/>
              <w:bottom w:val="single" w:sz="4" w:space="0" w:color="auto"/>
              <w:right w:val="single" w:sz="4" w:space="0" w:color="auto"/>
            </w:tcBorders>
            <w:shd w:val="clear" w:color="000000" w:fill="DAE9F8"/>
            <w:noWrap/>
            <w:vAlign w:val="bottom"/>
            <w:hideMark/>
          </w:tcPr>
          <w:p w14:paraId="469DCAF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1129</w:t>
            </w:r>
          </w:p>
        </w:tc>
        <w:tc>
          <w:tcPr>
            <w:tcW w:w="273" w:type="pct"/>
            <w:tcBorders>
              <w:top w:val="nil"/>
              <w:left w:val="nil"/>
              <w:bottom w:val="single" w:sz="4" w:space="0" w:color="auto"/>
              <w:right w:val="single" w:sz="4" w:space="0" w:color="auto"/>
            </w:tcBorders>
            <w:noWrap/>
            <w:vAlign w:val="bottom"/>
            <w:hideMark/>
          </w:tcPr>
          <w:p w14:paraId="2E7F28B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1176</w:t>
            </w:r>
          </w:p>
        </w:tc>
        <w:tc>
          <w:tcPr>
            <w:tcW w:w="273" w:type="pct"/>
            <w:tcBorders>
              <w:top w:val="nil"/>
              <w:left w:val="nil"/>
              <w:bottom w:val="single" w:sz="4" w:space="0" w:color="auto"/>
              <w:right w:val="single" w:sz="4" w:space="0" w:color="auto"/>
            </w:tcBorders>
            <w:shd w:val="clear" w:color="000000" w:fill="DAE9F8"/>
            <w:noWrap/>
            <w:vAlign w:val="bottom"/>
            <w:hideMark/>
          </w:tcPr>
          <w:p w14:paraId="5F48B70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1185</w:t>
            </w:r>
          </w:p>
        </w:tc>
        <w:tc>
          <w:tcPr>
            <w:tcW w:w="273" w:type="pct"/>
            <w:tcBorders>
              <w:top w:val="nil"/>
              <w:left w:val="nil"/>
              <w:bottom w:val="single" w:sz="4" w:space="0" w:color="auto"/>
              <w:right w:val="single" w:sz="4" w:space="0" w:color="auto"/>
            </w:tcBorders>
            <w:shd w:val="clear" w:color="000000" w:fill="DAE9F8"/>
            <w:noWrap/>
            <w:vAlign w:val="bottom"/>
            <w:hideMark/>
          </w:tcPr>
          <w:p w14:paraId="03A3B37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1208</w:t>
            </w:r>
          </w:p>
        </w:tc>
        <w:tc>
          <w:tcPr>
            <w:tcW w:w="273" w:type="pct"/>
            <w:tcBorders>
              <w:top w:val="nil"/>
              <w:left w:val="nil"/>
              <w:bottom w:val="single" w:sz="4" w:space="0" w:color="auto"/>
              <w:right w:val="single" w:sz="4" w:space="0" w:color="auto"/>
            </w:tcBorders>
            <w:shd w:val="clear" w:color="000000" w:fill="DAE9F8"/>
            <w:noWrap/>
            <w:vAlign w:val="bottom"/>
            <w:hideMark/>
          </w:tcPr>
          <w:p w14:paraId="3A2876C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1248</w:t>
            </w:r>
          </w:p>
        </w:tc>
        <w:tc>
          <w:tcPr>
            <w:tcW w:w="273" w:type="pct"/>
            <w:tcBorders>
              <w:top w:val="nil"/>
              <w:left w:val="nil"/>
              <w:bottom w:val="single" w:sz="4" w:space="0" w:color="auto"/>
              <w:right w:val="single" w:sz="4" w:space="0" w:color="auto"/>
            </w:tcBorders>
            <w:shd w:val="clear" w:color="000000" w:fill="DAE9F8"/>
            <w:noWrap/>
            <w:vAlign w:val="bottom"/>
            <w:hideMark/>
          </w:tcPr>
          <w:p w14:paraId="3D60AF7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1254</w:t>
            </w:r>
          </w:p>
        </w:tc>
        <w:tc>
          <w:tcPr>
            <w:tcW w:w="273" w:type="pct"/>
            <w:tcBorders>
              <w:top w:val="nil"/>
              <w:left w:val="nil"/>
              <w:bottom w:val="single" w:sz="4" w:space="0" w:color="auto"/>
              <w:right w:val="single" w:sz="4" w:space="0" w:color="auto"/>
            </w:tcBorders>
            <w:shd w:val="clear" w:color="000000" w:fill="DAE9F8"/>
            <w:noWrap/>
            <w:vAlign w:val="bottom"/>
            <w:hideMark/>
          </w:tcPr>
          <w:p w14:paraId="4139456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1318</w:t>
            </w:r>
          </w:p>
        </w:tc>
        <w:tc>
          <w:tcPr>
            <w:tcW w:w="273" w:type="pct"/>
            <w:tcBorders>
              <w:top w:val="nil"/>
              <w:left w:val="nil"/>
              <w:bottom w:val="single" w:sz="4" w:space="0" w:color="auto"/>
              <w:right w:val="single" w:sz="4" w:space="0" w:color="auto"/>
            </w:tcBorders>
            <w:shd w:val="clear" w:color="000000" w:fill="DAE9F8"/>
            <w:noWrap/>
            <w:vAlign w:val="bottom"/>
            <w:hideMark/>
          </w:tcPr>
          <w:p w14:paraId="4D281E9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1313</w:t>
            </w:r>
          </w:p>
        </w:tc>
        <w:tc>
          <w:tcPr>
            <w:tcW w:w="273" w:type="pct"/>
            <w:tcBorders>
              <w:top w:val="nil"/>
              <w:left w:val="nil"/>
              <w:bottom w:val="single" w:sz="4" w:space="0" w:color="auto"/>
              <w:right w:val="single" w:sz="4" w:space="0" w:color="auto"/>
            </w:tcBorders>
            <w:shd w:val="clear" w:color="000000" w:fill="DAE9F8"/>
            <w:noWrap/>
            <w:vAlign w:val="bottom"/>
            <w:hideMark/>
          </w:tcPr>
          <w:p w14:paraId="172B4E9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1322</w:t>
            </w:r>
          </w:p>
        </w:tc>
        <w:tc>
          <w:tcPr>
            <w:tcW w:w="273" w:type="pct"/>
            <w:tcBorders>
              <w:top w:val="nil"/>
              <w:left w:val="nil"/>
              <w:bottom w:val="single" w:sz="4" w:space="0" w:color="auto"/>
              <w:right w:val="single" w:sz="4" w:space="0" w:color="auto"/>
            </w:tcBorders>
            <w:shd w:val="clear" w:color="000000" w:fill="DAE9F8"/>
            <w:noWrap/>
            <w:vAlign w:val="bottom"/>
            <w:hideMark/>
          </w:tcPr>
          <w:p w14:paraId="7372E3B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1336</w:t>
            </w:r>
          </w:p>
        </w:tc>
        <w:tc>
          <w:tcPr>
            <w:tcW w:w="273" w:type="pct"/>
            <w:tcBorders>
              <w:top w:val="nil"/>
              <w:left w:val="nil"/>
              <w:bottom w:val="single" w:sz="4" w:space="0" w:color="auto"/>
              <w:right w:val="single" w:sz="4" w:space="0" w:color="auto"/>
            </w:tcBorders>
            <w:shd w:val="clear" w:color="000000" w:fill="DAE9F8"/>
            <w:noWrap/>
            <w:vAlign w:val="bottom"/>
            <w:hideMark/>
          </w:tcPr>
          <w:p w14:paraId="19972D7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1353</w:t>
            </w:r>
          </w:p>
        </w:tc>
        <w:tc>
          <w:tcPr>
            <w:tcW w:w="341" w:type="pct"/>
            <w:tcBorders>
              <w:top w:val="nil"/>
              <w:left w:val="nil"/>
              <w:bottom w:val="single" w:sz="4" w:space="0" w:color="auto"/>
              <w:right w:val="single" w:sz="4" w:space="0" w:color="auto"/>
            </w:tcBorders>
            <w:shd w:val="clear" w:color="000000" w:fill="DAE9F8"/>
            <w:noWrap/>
            <w:vAlign w:val="bottom"/>
            <w:hideMark/>
          </w:tcPr>
          <w:p w14:paraId="57B8E2D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288</w:t>
            </w:r>
          </w:p>
        </w:tc>
        <w:tc>
          <w:tcPr>
            <w:tcW w:w="319" w:type="pct"/>
            <w:tcBorders>
              <w:top w:val="nil"/>
              <w:left w:val="nil"/>
              <w:bottom w:val="single" w:sz="4" w:space="0" w:color="auto"/>
              <w:right w:val="single" w:sz="4" w:space="0" w:color="auto"/>
            </w:tcBorders>
            <w:shd w:val="clear" w:color="000000" w:fill="DAE9F8"/>
            <w:noWrap/>
            <w:vAlign w:val="bottom"/>
            <w:hideMark/>
          </w:tcPr>
          <w:p w14:paraId="6AE3F29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27.04</w:t>
            </w:r>
          </w:p>
        </w:tc>
      </w:tr>
      <w:tr w:rsidR="00CE1873" w:rsidRPr="00004672" w14:paraId="4282D766"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705C441A"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Hrob</w:t>
            </w:r>
          </w:p>
        </w:tc>
        <w:tc>
          <w:tcPr>
            <w:tcW w:w="273" w:type="pct"/>
            <w:tcBorders>
              <w:top w:val="nil"/>
              <w:left w:val="nil"/>
              <w:bottom w:val="single" w:sz="4" w:space="0" w:color="auto"/>
              <w:right w:val="single" w:sz="4" w:space="0" w:color="auto"/>
            </w:tcBorders>
            <w:noWrap/>
            <w:vAlign w:val="bottom"/>
            <w:hideMark/>
          </w:tcPr>
          <w:p w14:paraId="1EAD90B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2052</w:t>
            </w:r>
          </w:p>
        </w:tc>
        <w:tc>
          <w:tcPr>
            <w:tcW w:w="273" w:type="pct"/>
            <w:tcBorders>
              <w:top w:val="nil"/>
              <w:left w:val="nil"/>
              <w:bottom w:val="single" w:sz="4" w:space="0" w:color="auto"/>
              <w:right w:val="single" w:sz="4" w:space="0" w:color="auto"/>
            </w:tcBorders>
            <w:shd w:val="clear" w:color="000000" w:fill="DAE9F8"/>
            <w:noWrap/>
            <w:vAlign w:val="bottom"/>
            <w:hideMark/>
          </w:tcPr>
          <w:p w14:paraId="0396365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2035</w:t>
            </w:r>
          </w:p>
        </w:tc>
        <w:tc>
          <w:tcPr>
            <w:tcW w:w="273" w:type="pct"/>
            <w:tcBorders>
              <w:top w:val="nil"/>
              <w:left w:val="nil"/>
              <w:bottom w:val="single" w:sz="4" w:space="0" w:color="auto"/>
              <w:right w:val="single" w:sz="4" w:space="0" w:color="auto"/>
            </w:tcBorders>
            <w:noWrap/>
            <w:vAlign w:val="bottom"/>
            <w:hideMark/>
          </w:tcPr>
          <w:p w14:paraId="34B0853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2016</w:t>
            </w:r>
          </w:p>
        </w:tc>
        <w:tc>
          <w:tcPr>
            <w:tcW w:w="273" w:type="pct"/>
            <w:tcBorders>
              <w:top w:val="nil"/>
              <w:left w:val="nil"/>
              <w:bottom w:val="single" w:sz="4" w:space="0" w:color="auto"/>
              <w:right w:val="single" w:sz="4" w:space="0" w:color="auto"/>
            </w:tcBorders>
            <w:shd w:val="clear" w:color="000000" w:fill="DAE9F8"/>
            <w:noWrap/>
            <w:vAlign w:val="bottom"/>
            <w:hideMark/>
          </w:tcPr>
          <w:p w14:paraId="72F3A3B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2012</w:t>
            </w:r>
          </w:p>
        </w:tc>
        <w:tc>
          <w:tcPr>
            <w:tcW w:w="273" w:type="pct"/>
            <w:tcBorders>
              <w:top w:val="nil"/>
              <w:left w:val="nil"/>
              <w:bottom w:val="single" w:sz="4" w:space="0" w:color="auto"/>
              <w:right w:val="single" w:sz="4" w:space="0" w:color="auto"/>
            </w:tcBorders>
            <w:noWrap/>
            <w:vAlign w:val="bottom"/>
            <w:hideMark/>
          </w:tcPr>
          <w:p w14:paraId="07DC6C5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2042</w:t>
            </w:r>
          </w:p>
        </w:tc>
        <w:tc>
          <w:tcPr>
            <w:tcW w:w="273" w:type="pct"/>
            <w:tcBorders>
              <w:top w:val="nil"/>
              <w:left w:val="nil"/>
              <w:bottom w:val="single" w:sz="4" w:space="0" w:color="auto"/>
              <w:right w:val="single" w:sz="4" w:space="0" w:color="auto"/>
            </w:tcBorders>
            <w:shd w:val="clear" w:color="000000" w:fill="DAE9F8"/>
            <w:noWrap/>
            <w:vAlign w:val="bottom"/>
            <w:hideMark/>
          </w:tcPr>
          <w:p w14:paraId="2E3401D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2029</w:t>
            </w:r>
          </w:p>
        </w:tc>
        <w:tc>
          <w:tcPr>
            <w:tcW w:w="273" w:type="pct"/>
            <w:tcBorders>
              <w:top w:val="nil"/>
              <w:left w:val="nil"/>
              <w:bottom w:val="single" w:sz="4" w:space="0" w:color="auto"/>
              <w:right w:val="single" w:sz="4" w:space="0" w:color="auto"/>
            </w:tcBorders>
            <w:shd w:val="clear" w:color="000000" w:fill="DAE9F8"/>
            <w:noWrap/>
            <w:vAlign w:val="bottom"/>
            <w:hideMark/>
          </w:tcPr>
          <w:p w14:paraId="1C36971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1991</w:t>
            </w:r>
          </w:p>
        </w:tc>
        <w:tc>
          <w:tcPr>
            <w:tcW w:w="273" w:type="pct"/>
            <w:tcBorders>
              <w:top w:val="nil"/>
              <w:left w:val="nil"/>
              <w:bottom w:val="single" w:sz="4" w:space="0" w:color="auto"/>
              <w:right w:val="single" w:sz="4" w:space="0" w:color="auto"/>
            </w:tcBorders>
            <w:shd w:val="clear" w:color="000000" w:fill="DAE9F8"/>
            <w:noWrap/>
            <w:vAlign w:val="bottom"/>
            <w:hideMark/>
          </w:tcPr>
          <w:p w14:paraId="754EA02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1998</w:t>
            </w:r>
          </w:p>
        </w:tc>
        <w:tc>
          <w:tcPr>
            <w:tcW w:w="273" w:type="pct"/>
            <w:tcBorders>
              <w:top w:val="nil"/>
              <w:left w:val="nil"/>
              <w:bottom w:val="single" w:sz="4" w:space="0" w:color="auto"/>
              <w:right w:val="single" w:sz="4" w:space="0" w:color="auto"/>
            </w:tcBorders>
            <w:shd w:val="clear" w:color="000000" w:fill="DAE9F8"/>
            <w:noWrap/>
            <w:vAlign w:val="bottom"/>
            <w:hideMark/>
          </w:tcPr>
          <w:p w14:paraId="6463A3E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2011</w:t>
            </w:r>
          </w:p>
        </w:tc>
        <w:tc>
          <w:tcPr>
            <w:tcW w:w="273" w:type="pct"/>
            <w:tcBorders>
              <w:top w:val="nil"/>
              <w:left w:val="nil"/>
              <w:bottom w:val="single" w:sz="4" w:space="0" w:color="auto"/>
              <w:right w:val="single" w:sz="4" w:space="0" w:color="auto"/>
            </w:tcBorders>
            <w:shd w:val="clear" w:color="000000" w:fill="DAE9F8"/>
            <w:noWrap/>
            <w:vAlign w:val="bottom"/>
            <w:hideMark/>
          </w:tcPr>
          <w:p w14:paraId="5D92DE2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2017</w:t>
            </w:r>
          </w:p>
        </w:tc>
        <w:tc>
          <w:tcPr>
            <w:tcW w:w="273" w:type="pct"/>
            <w:tcBorders>
              <w:top w:val="nil"/>
              <w:left w:val="nil"/>
              <w:bottom w:val="single" w:sz="4" w:space="0" w:color="auto"/>
              <w:right w:val="single" w:sz="4" w:space="0" w:color="auto"/>
            </w:tcBorders>
            <w:shd w:val="clear" w:color="000000" w:fill="DAE9F8"/>
            <w:noWrap/>
            <w:vAlign w:val="bottom"/>
            <w:hideMark/>
          </w:tcPr>
          <w:p w14:paraId="6661823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2015</w:t>
            </w:r>
          </w:p>
        </w:tc>
        <w:tc>
          <w:tcPr>
            <w:tcW w:w="273" w:type="pct"/>
            <w:tcBorders>
              <w:top w:val="nil"/>
              <w:left w:val="nil"/>
              <w:bottom w:val="single" w:sz="4" w:space="0" w:color="auto"/>
              <w:right w:val="single" w:sz="4" w:space="0" w:color="auto"/>
            </w:tcBorders>
            <w:shd w:val="clear" w:color="000000" w:fill="DAE9F8"/>
            <w:noWrap/>
            <w:vAlign w:val="bottom"/>
            <w:hideMark/>
          </w:tcPr>
          <w:p w14:paraId="45CC6D9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2010</w:t>
            </w:r>
          </w:p>
        </w:tc>
        <w:tc>
          <w:tcPr>
            <w:tcW w:w="273" w:type="pct"/>
            <w:tcBorders>
              <w:top w:val="nil"/>
              <w:left w:val="nil"/>
              <w:bottom w:val="single" w:sz="4" w:space="0" w:color="auto"/>
              <w:right w:val="single" w:sz="4" w:space="0" w:color="auto"/>
            </w:tcBorders>
            <w:shd w:val="clear" w:color="000000" w:fill="DAE9F8"/>
            <w:noWrap/>
            <w:vAlign w:val="bottom"/>
            <w:hideMark/>
          </w:tcPr>
          <w:p w14:paraId="4E9500E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2004</w:t>
            </w:r>
          </w:p>
        </w:tc>
        <w:tc>
          <w:tcPr>
            <w:tcW w:w="273" w:type="pct"/>
            <w:tcBorders>
              <w:top w:val="nil"/>
              <w:left w:val="nil"/>
              <w:bottom w:val="single" w:sz="4" w:space="0" w:color="auto"/>
              <w:right w:val="single" w:sz="4" w:space="0" w:color="auto"/>
            </w:tcBorders>
            <w:shd w:val="clear" w:color="000000" w:fill="DAE9F8"/>
            <w:noWrap/>
            <w:vAlign w:val="bottom"/>
            <w:hideMark/>
          </w:tcPr>
          <w:p w14:paraId="454FE5C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1990</w:t>
            </w:r>
          </w:p>
        </w:tc>
        <w:tc>
          <w:tcPr>
            <w:tcW w:w="341" w:type="pct"/>
            <w:tcBorders>
              <w:top w:val="nil"/>
              <w:left w:val="nil"/>
              <w:bottom w:val="single" w:sz="4" w:space="0" w:color="auto"/>
              <w:right w:val="single" w:sz="4" w:space="0" w:color="auto"/>
            </w:tcBorders>
            <w:shd w:val="clear" w:color="000000" w:fill="DAE9F8"/>
            <w:noWrap/>
            <w:vAlign w:val="bottom"/>
            <w:hideMark/>
          </w:tcPr>
          <w:p w14:paraId="252F9B1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-62</w:t>
            </w:r>
          </w:p>
        </w:tc>
        <w:tc>
          <w:tcPr>
            <w:tcW w:w="319" w:type="pct"/>
            <w:tcBorders>
              <w:top w:val="nil"/>
              <w:left w:val="nil"/>
              <w:bottom w:val="single" w:sz="4" w:space="0" w:color="auto"/>
              <w:right w:val="single" w:sz="4" w:space="0" w:color="auto"/>
            </w:tcBorders>
            <w:shd w:val="clear" w:color="000000" w:fill="DAE9F8"/>
            <w:noWrap/>
            <w:vAlign w:val="bottom"/>
            <w:hideMark/>
          </w:tcPr>
          <w:p w14:paraId="2E5D0B2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-3.02</w:t>
            </w:r>
          </w:p>
        </w:tc>
      </w:tr>
      <w:tr w:rsidR="00CE1873" w:rsidRPr="00004672" w14:paraId="78687989"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308E4F47"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Jeníkov</w:t>
            </w:r>
          </w:p>
        </w:tc>
        <w:tc>
          <w:tcPr>
            <w:tcW w:w="273" w:type="pct"/>
            <w:tcBorders>
              <w:top w:val="nil"/>
              <w:left w:val="nil"/>
              <w:bottom w:val="single" w:sz="4" w:space="0" w:color="auto"/>
              <w:right w:val="single" w:sz="4" w:space="0" w:color="auto"/>
            </w:tcBorders>
            <w:noWrap/>
            <w:vAlign w:val="bottom"/>
            <w:hideMark/>
          </w:tcPr>
          <w:p w14:paraId="5E842DD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909</w:t>
            </w:r>
          </w:p>
        </w:tc>
        <w:tc>
          <w:tcPr>
            <w:tcW w:w="273" w:type="pct"/>
            <w:tcBorders>
              <w:top w:val="nil"/>
              <w:left w:val="nil"/>
              <w:bottom w:val="single" w:sz="4" w:space="0" w:color="auto"/>
              <w:right w:val="single" w:sz="4" w:space="0" w:color="auto"/>
            </w:tcBorders>
            <w:shd w:val="clear" w:color="000000" w:fill="DAE9F8"/>
            <w:noWrap/>
            <w:vAlign w:val="bottom"/>
            <w:hideMark/>
          </w:tcPr>
          <w:p w14:paraId="0FE02D5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910</w:t>
            </w:r>
          </w:p>
        </w:tc>
        <w:tc>
          <w:tcPr>
            <w:tcW w:w="273" w:type="pct"/>
            <w:tcBorders>
              <w:top w:val="nil"/>
              <w:left w:val="nil"/>
              <w:bottom w:val="single" w:sz="4" w:space="0" w:color="auto"/>
              <w:right w:val="single" w:sz="4" w:space="0" w:color="auto"/>
            </w:tcBorders>
            <w:noWrap/>
            <w:vAlign w:val="bottom"/>
            <w:hideMark/>
          </w:tcPr>
          <w:p w14:paraId="2637081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910</w:t>
            </w:r>
          </w:p>
        </w:tc>
        <w:tc>
          <w:tcPr>
            <w:tcW w:w="273" w:type="pct"/>
            <w:tcBorders>
              <w:top w:val="nil"/>
              <w:left w:val="nil"/>
              <w:bottom w:val="single" w:sz="4" w:space="0" w:color="auto"/>
              <w:right w:val="single" w:sz="4" w:space="0" w:color="auto"/>
            </w:tcBorders>
            <w:shd w:val="clear" w:color="000000" w:fill="DAE9F8"/>
            <w:noWrap/>
            <w:vAlign w:val="bottom"/>
            <w:hideMark/>
          </w:tcPr>
          <w:p w14:paraId="283F274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880</w:t>
            </w:r>
          </w:p>
        </w:tc>
        <w:tc>
          <w:tcPr>
            <w:tcW w:w="273" w:type="pct"/>
            <w:tcBorders>
              <w:top w:val="nil"/>
              <w:left w:val="nil"/>
              <w:bottom w:val="single" w:sz="4" w:space="0" w:color="auto"/>
              <w:right w:val="single" w:sz="4" w:space="0" w:color="auto"/>
            </w:tcBorders>
            <w:noWrap/>
            <w:vAlign w:val="bottom"/>
            <w:hideMark/>
          </w:tcPr>
          <w:p w14:paraId="19D2104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865</w:t>
            </w:r>
          </w:p>
        </w:tc>
        <w:tc>
          <w:tcPr>
            <w:tcW w:w="273" w:type="pct"/>
            <w:tcBorders>
              <w:top w:val="nil"/>
              <w:left w:val="nil"/>
              <w:bottom w:val="single" w:sz="4" w:space="0" w:color="auto"/>
              <w:right w:val="single" w:sz="4" w:space="0" w:color="auto"/>
            </w:tcBorders>
            <w:shd w:val="clear" w:color="000000" w:fill="DAE9F8"/>
            <w:noWrap/>
            <w:vAlign w:val="bottom"/>
            <w:hideMark/>
          </w:tcPr>
          <w:p w14:paraId="2AC8477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853</w:t>
            </w:r>
          </w:p>
        </w:tc>
        <w:tc>
          <w:tcPr>
            <w:tcW w:w="273" w:type="pct"/>
            <w:tcBorders>
              <w:top w:val="nil"/>
              <w:left w:val="nil"/>
              <w:bottom w:val="single" w:sz="4" w:space="0" w:color="auto"/>
              <w:right w:val="single" w:sz="4" w:space="0" w:color="auto"/>
            </w:tcBorders>
            <w:shd w:val="clear" w:color="000000" w:fill="DAE9F8"/>
            <w:noWrap/>
            <w:vAlign w:val="bottom"/>
            <w:hideMark/>
          </w:tcPr>
          <w:p w14:paraId="6069A25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836</w:t>
            </w:r>
          </w:p>
        </w:tc>
        <w:tc>
          <w:tcPr>
            <w:tcW w:w="273" w:type="pct"/>
            <w:tcBorders>
              <w:top w:val="nil"/>
              <w:left w:val="nil"/>
              <w:bottom w:val="single" w:sz="4" w:space="0" w:color="auto"/>
              <w:right w:val="single" w:sz="4" w:space="0" w:color="auto"/>
            </w:tcBorders>
            <w:shd w:val="clear" w:color="000000" w:fill="DAE9F8"/>
            <w:noWrap/>
            <w:vAlign w:val="bottom"/>
            <w:hideMark/>
          </w:tcPr>
          <w:p w14:paraId="4F862A8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856</w:t>
            </w:r>
          </w:p>
        </w:tc>
        <w:tc>
          <w:tcPr>
            <w:tcW w:w="273" w:type="pct"/>
            <w:tcBorders>
              <w:top w:val="nil"/>
              <w:left w:val="nil"/>
              <w:bottom w:val="single" w:sz="4" w:space="0" w:color="auto"/>
              <w:right w:val="single" w:sz="4" w:space="0" w:color="auto"/>
            </w:tcBorders>
            <w:shd w:val="clear" w:color="000000" w:fill="DAE9F8"/>
            <w:noWrap/>
            <w:vAlign w:val="bottom"/>
            <w:hideMark/>
          </w:tcPr>
          <w:p w14:paraId="691AD3C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879</w:t>
            </w:r>
          </w:p>
        </w:tc>
        <w:tc>
          <w:tcPr>
            <w:tcW w:w="273" w:type="pct"/>
            <w:tcBorders>
              <w:top w:val="nil"/>
              <w:left w:val="nil"/>
              <w:bottom w:val="single" w:sz="4" w:space="0" w:color="auto"/>
              <w:right w:val="single" w:sz="4" w:space="0" w:color="auto"/>
            </w:tcBorders>
            <w:shd w:val="clear" w:color="000000" w:fill="DAE9F8"/>
            <w:noWrap/>
            <w:vAlign w:val="bottom"/>
            <w:hideMark/>
          </w:tcPr>
          <w:p w14:paraId="453BB63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884</w:t>
            </w:r>
          </w:p>
        </w:tc>
        <w:tc>
          <w:tcPr>
            <w:tcW w:w="273" w:type="pct"/>
            <w:tcBorders>
              <w:top w:val="nil"/>
              <w:left w:val="nil"/>
              <w:bottom w:val="single" w:sz="4" w:space="0" w:color="auto"/>
              <w:right w:val="single" w:sz="4" w:space="0" w:color="auto"/>
            </w:tcBorders>
            <w:shd w:val="clear" w:color="000000" w:fill="DAE9F8"/>
            <w:noWrap/>
            <w:vAlign w:val="bottom"/>
            <w:hideMark/>
          </w:tcPr>
          <w:p w14:paraId="1EC9260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886</w:t>
            </w:r>
          </w:p>
        </w:tc>
        <w:tc>
          <w:tcPr>
            <w:tcW w:w="273" w:type="pct"/>
            <w:tcBorders>
              <w:top w:val="nil"/>
              <w:left w:val="nil"/>
              <w:bottom w:val="single" w:sz="4" w:space="0" w:color="auto"/>
              <w:right w:val="single" w:sz="4" w:space="0" w:color="auto"/>
            </w:tcBorders>
            <w:shd w:val="clear" w:color="000000" w:fill="DAE9F8"/>
            <w:noWrap/>
            <w:vAlign w:val="bottom"/>
            <w:hideMark/>
          </w:tcPr>
          <w:p w14:paraId="25C5C00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901</w:t>
            </w:r>
          </w:p>
        </w:tc>
        <w:tc>
          <w:tcPr>
            <w:tcW w:w="273" w:type="pct"/>
            <w:tcBorders>
              <w:top w:val="nil"/>
              <w:left w:val="nil"/>
              <w:bottom w:val="single" w:sz="4" w:space="0" w:color="auto"/>
              <w:right w:val="single" w:sz="4" w:space="0" w:color="auto"/>
            </w:tcBorders>
            <w:shd w:val="clear" w:color="000000" w:fill="DAE9F8"/>
            <w:noWrap/>
            <w:vAlign w:val="bottom"/>
            <w:hideMark/>
          </w:tcPr>
          <w:p w14:paraId="2E64975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874</w:t>
            </w:r>
          </w:p>
        </w:tc>
        <w:tc>
          <w:tcPr>
            <w:tcW w:w="273" w:type="pct"/>
            <w:tcBorders>
              <w:top w:val="nil"/>
              <w:left w:val="nil"/>
              <w:bottom w:val="single" w:sz="4" w:space="0" w:color="auto"/>
              <w:right w:val="single" w:sz="4" w:space="0" w:color="auto"/>
            </w:tcBorders>
            <w:shd w:val="clear" w:color="000000" w:fill="DAE9F8"/>
            <w:noWrap/>
            <w:vAlign w:val="bottom"/>
            <w:hideMark/>
          </w:tcPr>
          <w:p w14:paraId="640E094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857</w:t>
            </w:r>
          </w:p>
        </w:tc>
        <w:tc>
          <w:tcPr>
            <w:tcW w:w="341" w:type="pct"/>
            <w:tcBorders>
              <w:top w:val="nil"/>
              <w:left w:val="nil"/>
              <w:bottom w:val="single" w:sz="4" w:space="0" w:color="auto"/>
              <w:right w:val="single" w:sz="4" w:space="0" w:color="auto"/>
            </w:tcBorders>
            <w:shd w:val="clear" w:color="000000" w:fill="DAE9F8"/>
            <w:noWrap/>
            <w:vAlign w:val="bottom"/>
            <w:hideMark/>
          </w:tcPr>
          <w:p w14:paraId="098665C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-52</w:t>
            </w:r>
          </w:p>
        </w:tc>
        <w:tc>
          <w:tcPr>
            <w:tcW w:w="319" w:type="pct"/>
            <w:tcBorders>
              <w:top w:val="nil"/>
              <w:left w:val="nil"/>
              <w:bottom w:val="single" w:sz="4" w:space="0" w:color="auto"/>
              <w:right w:val="single" w:sz="4" w:space="0" w:color="auto"/>
            </w:tcBorders>
            <w:shd w:val="clear" w:color="000000" w:fill="DAE9F8"/>
            <w:noWrap/>
            <w:vAlign w:val="bottom"/>
            <w:hideMark/>
          </w:tcPr>
          <w:p w14:paraId="03FC12C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-5.72</w:t>
            </w:r>
          </w:p>
        </w:tc>
      </w:tr>
      <w:tr w:rsidR="00CE1873" w:rsidRPr="00004672" w14:paraId="64EC67EF"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5B0B6D89"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Kladruby</w:t>
            </w:r>
          </w:p>
        </w:tc>
        <w:tc>
          <w:tcPr>
            <w:tcW w:w="273" w:type="pct"/>
            <w:tcBorders>
              <w:top w:val="nil"/>
              <w:left w:val="nil"/>
              <w:bottom w:val="single" w:sz="4" w:space="0" w:color="auto"/>
              <w:right w:val="single" w:sz="4" w:space="0" w:color="auto"/>
            </w:tcBorders>
            <w:noWrap/>
            <w:vAlign w:val="bottom"/>
            <w:hideMark/>
          </w:tcPr>
          <w:p w14:paraId="607608D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337</w:t>
            </w:r>
          </w:p>
        </w:tc>
        <w:tc>
          <w:tcPr>
            <w:tcW w:w="273" w:type="pct"/>
            <w:tcBorders>
              <w:top w:val="nil"/>
              <w:left w:val="nil"/>
              <w:bottom w:val="single" w:sz="4" w:space="0" w:color="auto"/>
              <w:right w:val="single" w:sz="4" w:space="0" w:color="auto"/>
            </w:tcBorders>
            <w:shd w:val="clear" w:color="000000" w:fill="DAE9F8"/>
            <w:noWrap/>
            <w:vAlign w:val="bottom"/>
            <w:hideMark/>
          </w:tcPr>
          <w:p w14:paraId="2B3E2BC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336</w:t>
            </w:r>
          </w:p>
        </w:tc>
        <w:tc>
          <w:tcPr>
            <w:tcW w:w="273" w:type="pct"/>
            <w:tcBorders>
              <w:top w:val="nil"/>
              <w:left w:val="nil"/>
              <w:bottom w:val="single" w:sz="4" w:space="0" w:color="auto"/>
              <w:right w:val="single" w:sz="4" w:space="0" w:color="auto"/>
            </w:tcBorders>
            <w:noWrap/>
            <w:vAlign w:val="bottom"/>
            <w:hideMark/>
          </w:tcPr>
          <w:p w14:paraId="0B22149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343</w:t>
            </w:r>
          </w:p>
        </w:tc>
        <w:tc>
          <w:tcPr>
            <w:tcW w:w="273" w:type="pct"/>
            <w:tcBorders>
              <w:top w:val="nil"/>
              <w:left w:val="nil"/>
              <w:bottom w:val="single" w:sz="4" w:space="0" w:color="auto"/>
              <w:right w:val="single" w:sz="4" w:space="0" w:color="auto"/>
            </w:tcBorders>
            <w:shd w:val="clear" w:color="000000" w:fill="DAE9F8"/>
            <w:noWrap/>
            <w:vAlign w:val="bottom"/>
            <w:hideMark/>
          </w:tcPr>
          <w:p w14:paraId="357C872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333</w:t>
            </w:r>
          </w:p>
        </w:tc>
        <w:tc>
          <w:tcPr>
            <w:tcW w:w="273" w:type="pct"/>
            <w:tcBorders>
              <w:top w:val="nil"/>
              <w:left w:val="nil"/>
              <w:bottom w:val="single" w:sz="4" w:space="0" w:color="auto"/>
              <w:right w:val="single" w:sz="4" w:space="0" w:color="auto"/>
            </w:tcBorders>
            <w:noWrap/>
            <w:vAlign w:val="bottom"/>
            <w:hideMark/>
          </w:tcPr>
          <w:p w14:paraId="055A842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336</w:t>
            </w:r>
          </w:p>
        </w:tc>
        <w:tc>
          <w:tcPr>
            <w:tcW w:w="273" w:type="pct"/>
            <w:tcBorders>
              <w:top w:val="nil"/>
              <w:left w:val="nil"/>
              <w:bottom w:val="single" w:sz="4" w:space="0" w:color="auto"/>
              <w:right w:val="single" w:sz="4" w:space="0" w:color="auto"/>
            </w:tcBorders>
            <w:shd w:val="clear" w:color="000000" w:fill="DAE9F8"/>
            <w:noWrap/>
            <w:vAlign w:val="bottom"/>
            <w:hideMark/>
          </w:tcPr>
          <w:p w14:paraId="7C8D2FA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343</w:t>
            </w:r>
          </w:p>
        </w:tc>
        <w:tc>
          <w:tcPr>
            <w:tcW w:w="273" w:type="pct"/>
            <w:tcBorders>
              <w:top w:val="nil"/>
              <w:left w:val="nil"/>
              <w:bottom w:val="single" w:sz="4" w:space="0" w:color="auto"/>
              <w:right w:val="single" w:sz="4" w:space="0" w:color="auto"/>
            </w:tcBorders>
            <w:shd w:val="clear" w:color="000000" w:fill="DAE9F8"/>
            <w:noWrap/>
            <w:vAlign w:val="bottom"/>
            <w:hideMark/>
          </w:tcPr>
          <w:p w14:paraId="4F69DED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362</w:t>
            </w:r>
          </w:p>
        </w:tc>
        <w:tc>
          <w:tcPr>
            <w:tcW w:w="273" w:type="pct"/>
            <w:tcBorders>
              <w:top w:val="nil"/>
              <w:left w:val="nil"/>
              <w:bottom w:val="single" w:sz="4" w:space="0" w:color="auto"/>
              <w:right w:val="single" w:sz="4" w:space="0" w:color="auto"/>
            </w:tcBorders>
            <w:shd w:val="clear" w:color="000000" w:fill="DAE9F8"/>
            <w:noWrap/>
            <w:vAlign w:val="bottom"/>
            <w:hideMark/>
          </w:tcPr>
          <w:p w14:paraId="2B9637A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392</w:t>
            </w:r>
          </w:p>
        </w:tc>
        <w:tc>
          <w:tcPr>
            <w:tcW w:w="273" w:type="pct"/>
            <w:tcBorders>
              <w:top w:val="nil"/>
              <w:left w:val="nil"/>
              <w:bottom w:val="single" w:sz="4" w:space="0" w:color="auto"/>
              <w:right w:val="single" w:sz="4" w:space="0" w:color="auto"/>
            </w:tcBorders>
            <w:shd w:val="clear" w:color="000000" w:fill="DAE9F8"/>
            <w:noWrap/>
            <w:vAlign w:val="bottom"/>
            <w:hideMark/>
          </w:tcPr>
          <w:p w14:paraId="3CE26DF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423</w:t>
            </w:r>
          </w:p>
        </w:tc>
        <w:tc>
          <w:tcPr>
            <w:tcW w:w="273" w:type="pct"/>
            <w:tcBorders>
              <w:top w:val="nil"/>
              <w:left w:val="nil"/>
              <w:bottom w:val="single" w:sz="4" w:space="0" w:color="auto"/>
              <w:right w:val="single" w:sz="4" w:space="0" w:color="auto"/>
            </w:tcBorders>
            <w:shd w:val="clear" w:color="000000" w:fill="DAE9F8"/>
            <w:noWrap/>
            <w:vAlign w:val="bottom"/>
            <w:hideMark/>
          </w:tcPr>
          <w:p w14:paraId="55A27F1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417</w:t>
            </w:r>
          </w:p>
        </w:tc>
        <w:tc>
          <w:tcPr>
            <w:tcW w:w="273" w:type="pct"/>
            <w:tcBorders>
              <w:top w:val="nil"/>
              <w:left w:val="nil"/>
              <w:bottom w:val="single" w:sz="4" w:space="0" w:color="auto"/>
              <w:right w:val="single" w:sz="4" w:space="0" w:color="auto"/>
            </w:tcBorders>
            <w:shd w:val="clear" w:color="000000" w:fill="DAE9F8"/>
            <w:noWrap/>
            <w:vAlign w:val="bottom"/>
            <w:hideMark/>
          </w:tcPr>
          <w:p w14:paraId="55F1883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423</w:t>
            </w:r>
          </w:p>
        </w:tc>
        <w:tc>
          <w:tcPr>
            <w:tcW w:w="273" w:type="pct"/>
            <w:tcBorders>
              <w:top w:val="nil"/>
              <w:left w:val="nil"/>
              <w:bottom w:val="single" w:sz="4" w:space="0" w:color="auto"/>
              <w:right w:val="single" w:sz="4" w:space="0" w:color="auto"/>
            </w:tcBorders>
            <w:shd w:val="clear" w:color="000000" w:fill="DAE9F8"/>
            <w:noWrap/>
            <w:vAlign w:val="bottom"/>
            <w:hideMark/>
          </w:tcPr>
          <w:p w14:paraId="2E02918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434</w:t>
            </w:r>
          </w:p>
        </w:tc>
        <w:tc>
          <w:tcPr>
            <w:tcW w:w="273" w:type="pct"/>
            <w:tcBorders>
              <w:top w:val="nil"/>
              <w:left w:val="nil"/>
              <w:bottom w:val="single" w:sz="4" w:space="0" w:color="auto"/>
              <w:right w:val="single" w:sz="4" w:space="0" w:color="auto"/>
            </w:tcBorders>
            <w:shd w:val="clear" w:color="000000" w:fill="DAE9F8"/>
            <w:noWrap/>
            <w:vAlign w:val="bottom"/>
            <w:hideMark/>
          </w:tcPr>
          <w:p w14:paraId="3396883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437</w:t>
            </w:r>
          </w:p>
        </w:tc>
        <w:tc>
          <w:tcPr>
            <w:tcW w:w="273" w:type="pct"/>
            <w:tcBorders>
              <w:top w:val="nil"/>
              <w:left w:val="nil"/>
              <w:bottom w:val="single" w:sz="4" w:space="0" w:color="auto"/>
              <w:right w:val="single" w:sz="4" w:space="0" w:color="auto"/>
            </w:tcBorders>
            <w:shd w:val="clear" w:color="000000" w:fill="DAE9F8"/>
            <w:noWrap/>
            <w:vAlign w:val="bottom"/>
            <w:hideMark/>
          </w:tcPr>
          <w:p w14:paraId="30F4967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443</w:t>
            </w:r>
          </w:p>
        </w:tc>
        <w:tc>
          <w:tcPr>
            <w:tcW w:w="341" w:type="pct"/>
            <w:tcBorders>
              <w:top w:val="nil"/>
              <w:left w:val="nil"/>
              <w:bottom w:val="single" w:sz="4" w:space="0" w:color="auto"/>
              <w:right w:val="single" w:sz="4" w:space="0" w:color="auto"/>
            </w:tcBorders>
            <w:shd w:val="clear" w:color="000000" w:fill="DAE9F8"/>
            <w:noWrap/>
            <w:vAlign w:val="bottom"/>
            <w:hideMark/>
          </w:tcPr>
          <w:p w14:paraId="323C85E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106</w:t>
            </w:r>
          </w:p>
        </w:tc>
        <w:tc>
          <w:tcPr>
            <w:tcW w:w="319" w:type="pct"/>
            <w:tcBorders>
              <w:top w:val="nil"/>
              <w:left w:val="nil"/>
              <w:bottom w:val="single" w:sz="4" w:space="0" w:color="auto"/>
              <w:right w:val="single" w:sz="4" w:space="0" w:color="auto"/>
            </w:tcBorders>
            <w:shd w:val="clear" w:color="000000" w:fill="DAE9F8"/>
            <w:noWrap/>
            <w:vAlign w:val="bottom"/>
            <w:hideMark/>
          </w:tcPr>
          <w:p w14:paraId="56E9DDB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31.45</w:t>
            </w:r>
          </w:p>
        </w:tc>
      </w:tr>
      <w:tr w:rsidR="00CE1873" w:rsidRPr="00004672" w14:paraId="40926C41"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5C5C3894"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Kostomlaty pod Milešovkou</w:t>
            </w:r>
          </w:p>
        </w:tc>
        <w:tc>
          <w:tcPr>
            <w:tcW w:w="273" w:type="pct"/>
            <w:tcBorders>
              <w:top w:val="nil"/>
              <w:left w:val="nil"/>
              <w:bottom w:val="single" w:sz="4" w:space="0" w:color="auto"/>
              <w:right w:val="single" w:sz="4" w:space="0" w:color="auto"/>
            </w:tcBorders>
            <w:noWrap/>
            <w:vAlign w:val="bottom"/>
            <w:hideMark/>
          </w:tcPr>
          <w:p w14:paraId="58F3702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885</w:t>
            </w:r>
          </w:p>
        </w:tc>
        <w:tc>
          <w:tcPr>
            <w:tcW w:w="273" w:type="pct"/>
            <w:tcBorders>
              <w:top w:val="nil"/>
              <w:left w:val="nil"/>
              <w:bottom w:val="single" w:sz="4" w:space="0" w:color="auto"/>
              <w:right w:val="single" w:sz="4" w:space="0" w:color="auto"/>
            </w:tcBorders>
            <w:shd w:val="clear" w:color="000000" w:fill="DAE9F8"/>
            <w:noWrap/>
            <w:vAlign w:val="bottom"/>
            <w:hideMark/>
          </w:tcPr>
          <w:p w14:paraId="0E22D26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880</w:t>
            </w:r>
          </w:p>
        </w:tc>
        <w:tc>
          <w:tcPr>
            <w:tcW w:w="273" w:type="pct"/>
            <w:tcBorders>
              <w:top w:val="nil"/>
              <w:left w:val="nil"/>
              <w:bottom w:val="single" w:sz="4" w:space="0" w:color="auto"/>
              <w:right w:val="single" w:sz="4" w:space="0" w:color="auto"/>
            </w:tcBorders>
            <w:noWrap/>
            <w:vAlign w:val="bottom"/>
            <w:hideMark/>
          </w:tcPr>
          <w:p w14:paraId="68EE766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877</w:t>
            </w:r>
          </w:p>
        </w:tc>
        <w:tc>
          <w:tcPr>
            <w:tcW w:w="273" w:type="pct"/>
            <w:tcBorders>
              <w:top w:val="nil"/>
              <w:left w:val="nil"/>
              <w:bottom w:val="single" w:sz="4" w:space="0" w:color="auto"/>
              <w:right w:val="single" w:sz="4" w:space="0" w:color="auto"/>
            </w:tcBorders>
            <w:shd w:val="clear" w:color="000000" w:fill="DAE9F8"/>
            <w:noWrap/>
            <w:vAlign w:val="bottom"/>
            <w:hideMark/>
          </w:tcPr>
          <w:p w14:paraId="1F416E7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872</w:t>
            </w:r>
          </w:p>
        </w:tc>
        <w:tc>
          <w:tcPr>
            <w:tcW w:w="273" w:type="pct"/>
            <w:tcBorders>
              <w:top w:val="nil"/>
              <w:left w:val="nil"/>
              <w:bottom w:val="single" w:sz="4" w:space="0" w:color="auto"/>
              <w:right w:val="single" w:sz="4" w:space="0" w:color="auto"/>
            </w:tcBorders>
            <w:noWrap/>
            <w:vAlign w:val="bottom"/>
            <w:hideMark/>
          </w:tcPr>
          <w:p w14:paraId="2C36A5C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865</w:t>
            </w:r>
          </w:p>
        </w:tc>
        <w:tc>
          <w:tcPr>
            <w:tcW w:w="273" w:type="pct"/>
            <w:tcBorders>
              <w:top w:val="nil"/>
              <w:left w:val="nil"/>
              <w:bottom w:val="single" w:sz="4" w:space="0" w:color="auto"/>
              <w:right w:val="single" w:sz="4" w:space="0" w:color="auto"/>
            </w:tcBorders>
            <w:shd w:val="clear" w:color="000000" w:fill="DAE9F8"/>
            <w:noWrap/>
            <w:vAlign w:val="bottom"/>
            <w:hideMark/>
          </w:tcPr>
          <w:p w14:paraId="47830DD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891</w:t>
            </w:r>
          </w:p>
        </w:tc>
        <w:tc>
          <w:tcPr>
            <w:tcW w:w="273" w:type="pct"/>
            <w:tcBorders>
              <w:top w:val="nil"/>
              <w:left w:val="nil"/>
              <w:bottom w:val="single" w:sz="4" w:space="0" w:color="auto"/>
              <w:right w:val="single" w:sz="4" w:space="0" w:color="auto"/>
            </w:tcBorders>
            <w:shd w:val="clear" w:color="000000" w:fill="DAE9F8"/>
            <w:noWrap/>
            <w:vAlign w:val="bottom"/>
            <w:hideMark/>
          </w:tcPr>
          <w:p w14:paraId="09B6308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893</w:t>
            </w:r>
          </w:p>
        </w:tc>
        <w:tc>
          <w:tcPr>
            <w:tcW w:w="273" w:type="pct"/>
            <w:tcBorders>
              <w:top w:val="nil"/>
              <w:left w:val="nil"/>
              <w:bottom w:val="single" w:sz="4" w:space="0" w:color="auto"/>
              <w:right w:val="single" w:sz="4" w:space="0" w:color="auto"/>
            </w:tcBorders>
            <w:shd w:val="clear" w:color="000000" w:fill="DAE9F8"/>
            <w:noWrap/>
            <w:vAlign w:val="bottom"/>
            <w:hideMark/>
          </w:tcPr>
          <w:p w14:paraId="2D70222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931</w:t>
            </w:r>
          </w:p>
        </w:tc>
        <w:tc>
          <w:tcPr>
            <w:tcW w:w="273" w:type="pct"/>
            <w:tcBorders>
              <w:top w:val="nil"/>
              <w:left w:val="nil"/>
              <w:bottom w:val="single" w:sz="4" w:space="0" w:color="auto"/>
              <w:right w:val="single" w:sz="4" w:space="0" w:color="auto"/>
            </w:tcBorders>
            <w:shd w:val="clear" w:color="000000" w:fill="DAE9F8"/>
            <w:noWrap/>
            <w:vAlign w:val="bottom"/>
            <w:hideMark/>
          </w:tcPr>
          <w:p w14:paraId="41DA0E3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936</w:t>
            </w:r>
          </w:p>
        </w:tc>
        <w:tc>
          <w:tcPr>
            <w:tcW w:w="273" w:type="pct"/>
            <w:tcBorders>
              <w:top w:val="nil"/>
              <w:left w:val="nil"/>
              <w:bottom w:val="single" w:sz="4" w:space="0" w:color="auto"/>
              <w:right w:val="single" w:sz="4" w:space="0" w:color="auto"/>
            </w:tcBorders>
            <w:shd w:val="clear" w:color="000000" w:fill="DAE9F8"/>
            <w:noWrap/>
            <w:vAlign w:val="bottom"/>
            <w:hideMark/>
          </w:tcPr>
          <w:p w14:paraId="6560906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953</w:t>
            </w:r>
          </w:p>
        </w:tc>
        <w:tc>
          <w:tcPr>
            <w:tcW w:w="273" w:type="pct"/>
            <w:tcBorders>
              <w:top w:val="nil"/>
              <w:left w:val="nil"/>
              <w:bottom w:val="single" w:sz="4" w:space="0" w:color="auto"/>
              <w:right w:val="single" w:sz="4" w:space="0" w:color="auto"/>
            </w:tcBorders>
            <w:shd w:val="clear" w:color="000000" w:fill="DAE9F8"/>
            <w:noWrap/>
            <w:vAlign w:val="bottom"/>
            <w:hideMark/>
          </w:tcPr>
          <w:p w14:paraId="449178C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925</w:t>
            </w:r>
          </w:p>
        </w:tc>
        <w:tc>
          <w:tcPr>
            <w:tcW w:w="273" w:type="pct"/>
            <w:tcBorders>
              <w:top w:val="nil"/>
              <w:left w:val="nil"/>
              <w:bottom w:val="single" w:sz="4" w:space="0" w:color="auto"/>
              <w:right w:val="single" w:sz="4" w:space="0" w:color="auto"/>
            </w:tcBorders>
            <w:shd w:val="clear" w:color="000000" w:fill="DAE9F8"/>
            <w:noWrap/>
            <w:vAlign w:val="bottom"/>
            <w:hideMark/>
          </w:tcPr>
          <w:p w14:paraId="1BD2E8D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930</w:t>
            </w:r>
          </w:p>
        </w:tc>
        <w:tc>
          <w:tcPr>
            <w:tcW w:w="273" w:type="pct"/>
            <w:tcBorders>
              <w:top w:val="nil"/>
              <w:left w:val="nil"/>
              <w:bottom w:val="single" w:sz="4" w:space="0" w:color="auto"/>
              <w:right w:val="single" w:sz="4" w:space="0" w:color="auto"/>
            </w:tcBorders>
            <w:shd w:val="clear" w:color="000000" w:fill="DAE9F8"/>
            <w:noWrap/>
            <w:vAlign w:val="bottom"/>
            <w:hideMark/>
          </w:tcPr>
          <w:p w14:paraId="053C7B8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912</w:t>
            </w:r>
          </w:p>
        </w:tc>
        <w:tc>
          <w:tcPr>
            <w:tcW w:w="273" w:type="pct"/>
            <w:tcBorders>
              <w:top w:val="nil"/>
              <w:left w:val="nil"/>
              <w:bottom w:val="single" w:sz="4" w:space="0" w:color="auto"/>
              <w:right w:val="single" w:sz="4" w:space="0" w:color="auto"/>
            </w:tcBorders>
            <w:shd w:val="clear" w:color="000000" w:fill="DAE9F8"/>
            <w:noWrap/>
            <w:vAlign w:val="bottom"/>
            <w:hideMark/>
          </w:tcPr>
          <w:p w14:paraId="7C5C56B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905</w:t>
            </w:r>
          </w:p>
        </w:tc>
        <w:tc>
          <w:tcPr>
            <w:tcW w:w="341" w:type="pct"/>
            <w:tcBorders>
              <w:top w:val="nil"/>
              <w:left w:val="nil"/>
              <w:bottom w:val="single" w:sz="4" w:space="0" w:color="auto"/>
              <w:right w:val="single" w:sz="4" w:space="0" w:color="auto"/>
            </w:tcBorders>
            <w:shd w:val="clear" w:color="000000" w:fill="DAE9F8"/>
            <w:noWrap/>
            <w:vAlign w:val="bottom"/>
            <w:hideMark/>
          </w:tcPr>
          <w:p w14:paraId="7D78894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w:t>
            </w:r>
          </w:p>
        </w:tc>
        <w:tc>
          <w:tcPr>
            <w:tcW w:w="319" w:type="pct"/>
            <w:tcBorders>
              <w:top w:val="nil"/>
              <w:left w:val="nil"/>
              <w:bottom w:val="single" w:sz="4" w:space="0" w:color="auto"/>
              <w:right w:val="single" w:sz="4" w:space="0" w:color="auto"/>
            </w:tcBorders>
            <w:shd w:val="clear" w:color="000000" w:fill="DAE9F8"/>
            <w:noWrap/>
            <w:vAlign w:val="bottom"/>
            <w:hideMark/>
          </w:tcPr>
          <w:p w14:paraId="1437ED2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2.26</w:t>
            </w:r>
          </w:p>
        </w:tc>
      </w:tr>
      <w:tr w:rsidR="00CE1873" w:rsidRPr="00004672" w14:paraId="4770858B"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4C4FC717"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Košťany</w:t>
            </w:r>
          </w:p>
        </w:tc>
        <w:tc>
          <w:tcPr>
            <w:tcW w:w="273" w:type="pct"/>
            <w:tcBorders>
              <w:top w:val="nil"/>
              <w:left w:val="nil"/>
              <w:bottom w:val="single" w:sz="4" w:space="0" w:color="auto"/>
              <w:right w:val="single" w:sz="4" w:space="0" w:color="auto"/>
            </w:tcBorders>
            <w:noWrap/>
            <w:vAlign w:val="bottom"/>
            <w:hideMark/>
          </w:tcPr>
          <w:p w14:paraId="2B95902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3002</w:t>
            </w:r>
          </w:p>
        </w:tc>
        <w:tc>
          <w:tcPr>
            <w:tcW w:w="273" w:type="pct"/>
            <w:tcBorders>
              <w:top w:val="nil"/>
              <w:left w:val="nil"/>
              <w:bottom w:val="single" w:sz="4" w:space="0" w:color="auto"/>
              <w:right w:val="single" w:sz="4" w:space="0" w:color="auto"/>
            </w:tcBorders>
            <w:shd w:val="clear" w:color="000000" w:fill="DAE9F8"/>
            <w:noWrap/>
            <w:vAlign w:val="bottom"/>
            <w:hideMark/>
          </w:tcPr>
          <w:p w14:paraId="23C7F6F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3048</w:t>
            </w:r>
          </w:p>
        </w:tc>
        <w:tc>
          <w:tcPr>
            <w:tcW w:w="273" w:type="pct"/>
            <w:tcBorders>
              <w:top w:val="nil"/>
              <w:left w:val="nil"/>
              <w:bottom w:val="single" w:sz="4" w:space="0" w:color="auto"/>
              <w:right w:val="single" w:sz="4" w:space="0" w:color="auto"/>
            </w:tcBorders>
            <w:noWrap/>
            <w:vAlign w:val="bottom"/>
            <w:hideMark/>
          </w:tcPr>
          <w:p w14:paraId="495B4B6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3094</w:t>
            </w:r>
          </w:p>
        </w:tc>
        <w:tc>
          <w:tcPr>
            <w:tcW w:w="273" w:type="pct"/>
            <w:tcBorders>
              <w:top w:val="nil"/>
              <w:left w:val="nil"/>
              <w:bottom w:val="single" w:sz="4" w:space="0" w:color="auto"/>
              <w:right w:val="single" w:sz="4" w:space="0" w:color="auto"/>
            </w:tcBorders>
            <w:shd w:val="clear" w:color="000000" w:fill="DAE9F8"/>
            <w:noWrap/>
            <w:vAlign w:val="bottom"/>
            <w:hideMark/>
          </w:tcPr>
          <w:p w14:paraId="4E68CC8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3138</w:t>
            </w:r>
          </w:p>
        </w:tc>
        <w:tc>
          <w:tcPr>
            <w:tcW w:w="273" w:type="pct"/>
            <w:tcBorders>
              <w:top w:val="nil"/>
              <w:left w:val="nil"/>
              <w:bottom w:val="single" w:sz="4" w:space="0" w:color="auto"/>
              <w:right w:val="single" w:sz="4" w:space="0" w:color="auto"/>
            </w:tcBorders>
            <w:noWrap/>
            <w:vAlign w:val="bottom"/>
            <w:hideMark/>
          </w:tcPr>
          <w:p w14:paraId="257AC7D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3146</w:t>
            </w:r>
          </w:p>
        </w:tc>
        <w:tc>
          <w:tcPr>
            <w:tcW w:w="273" w:type="pct"/>
            <w:tcBorders>
              <w:top w:val="nil"/>
              <w:left w:val="nil"/>
              <w:bottom w:val="single" w:sz="4" w:space="0" w:color="auto"/>
              <w:right w:val="single" w:sz="4" w:space="0" w:color="auto"/>
            </w:tcBorders>
            <w:shd w:val="clear" w:color="000000" w:fill="DAE9F8"/>
            <w:noWrap/>
            <w:vAlign w:val="bottom"/>
            <w:hideMark/>
          </w:tcPr>
          <w:p w14:paraId="7251151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3141</w:t>
            </w:r>
          </w:p>
        </w:tc>
        <w:tc>
          <w:tcPr>
            <w:tcW w:w="273" w:type="pct"/>
            <w:tcBorders>
              <w:top w:val="nil"/>
              <w:left w:val="nil"/>
              <w:bottom w:val="single" w:sz="4" w:space="0" w:color="auto"/>
              <w:right w:val="single" w:sz="4" w:space="0" w:color="auto"/>
            </w:tcBorders>
            <w:shd w:val="clear" w:color="000000" w:fill="DAE9F8"/>
            <w:noWrap/>
            <w:vAlign w:val="bottom"/>
            <w:hideMark/>
          </w:tcPr>
          <w:p w14:paraId="2BA2DD9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3147</w:t>
            </w:r>
          </w:p>
        </w:tc>
        <w:tc>
          <w:tcPr>
            <w:tcW w:w="273" w:type="pct"/>
            <w:tcBorders>
              <w:top w:val="nil"/>
              <w:left w:val="nil"/>
              <w:bottom w:val="single" w:sz="4" w:space="0" w:color="auto"/>
              <w:right w:val="single" w:sz="4" w:space="0" w:color="auto"/>
            </w:tcBorders>
            <w:shd w:val="clear" w:color="000000" w:fill="DAE9F8"/>
            <w:noWrap/>
            <w:vAlign w:val="bottom"/>
            <w:hideMark/>
          </w:tcPr>
          <w:p w14:paraId="221C83D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3166</w:t>
            </w:r>
          </w:p>
        </w:tc>
        <w:tc>
          <w:tcPr>
            <w:tcW w:w="273" w:type="pct"/>
            <w:tcBorders>
              <w:top w:val="nil"/>
              <w:left w:val="nil"/>
              <w:bottom w:val="single" w:sz="4" w:space="0" w:color="auto"/>
              <w:right w:val="single" w:sz="4" w:space="0" w:color="auto"/>
            </w:tcBorders>
            <w:shd w:val="clear" w:color="000000" w:fill="DAE9F8"/>
            <w:noWrap/>
            <w:vAlign w:val="bottom"/>
            <w:hideMark/>
          </w:tcPr>
          <w:p w14:paraId="3AF989B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3210</w:t>
            </w:r>
          </w:p>
        </w:tc>
        <w:tc>
          <w:tcPr>
            <w:tcW w:w="273" w:type="pct"/>
            <w:tcBorders>
              <w:top w:val="nil"/>
              <w:left w:val="nil"/>
              <w:bottom w:val="single" w:sz="4" w:space="0" w:color="auto"/>
              <w:right w:val="single" w:sz="4" w:space="0" w:color="auto"/>
            </w:tcBorders>
            <w:shd w:val="clear" w:color="000000" w:fill="DAE9F8"/>
            <w:noWrap/>
            <w:vAlign w:val="bottom"/>
            <w:hideMark/>
          </w:tcPr>
          <w:p w14:paraId="12262D4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3209</w:t>
            </w:r>
          </w:p>
        </w:tc>
        <w:tc>
          <w:tcPr>
            <w:tcW w:w="273" w:type="pct"/>
            <w:tcBorders>
              <w:top w:val="nil"/>
              <w:left w:val="nil"/>
              <w:bottom w:val="single" w:sz="4" w:space="0" w:color="auto"/>
              <w:right w:val="single" w:sz="4" w:space="0" w:color="auto"/>
            </w:tcBorders>
            <w:shd w:val="clear" w:color="000000" w:fill="DAE9F8"/>
            <w:noWrap/>
            <w:vAlign w:val="bottom"/>
            <w:hideMark/>
          </w:tcPr>
          <w:p w14:paraId="5DA465F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3190</w:t>
            </w:r>
          </w:p>
        </w:tc>
        <w:tc>
          <w:tcPr>
            <w:tcW w:w="273" w:type="pct"/>
            <w:tcBorders>
              <w:top w:val="nil"/>
              <w:left w:val="nil"/>
              <w:bottom w:val="single" w:sz="4" w:space="0" w:color="auto"/>
              <w:right w:val="single" w:sz="4" w:space="0" w:color="auto"/>
            </w:tcBorders>
            <w:shd w:val="clear" w:color="000000" w:fill="DAE9F8"/>
            <w:noWrap/>
            <w:vAlign w:val="bottom"/>
            <w:hideMark/>
          </w:tcPr>
          <w:p w14:paraId="06E8BF2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3255</w:t>
            </w:r>
          </w:p>
        </w:tc>
        <w:tc>
          <w:tcPr>
            <w:tcW w:w="273" w:type="pct"/>
            <w:tcBorders>
              <w:top w:val="nil"/>
              <w:left w:val="nil"/>
              <w:bottom w:val="single" w:sz="4" w:space="0" w:color="auto"/>
              <w:right w:val="single" w:sz="4" w:space="0" w:color="auto"/>
            </w:tcBorders>
            <w:shd w:val="clear" w:color="000000" w:fill="DAE9F8"/>
            <w:noWrap/>
            <w:vAlign w:val="bottom"/>
            <w:hideMark/>
          </w:tcPr>
          <w:p w14:paraId="29F8F4E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3238</w:t>
            </w:r>
          </w:p>
        </w:tc>
        <w:tc>
          <w:tcPr>
            <w:tcW w:w="273" w:type="pct"/>
            <w:tcBorders>
              <w:top w:val="nil"/>
              <w:left w:val="nil"/>
              <w:bottom w:val="single" w:sz="4" w:space="0" w:color="auto"/>
              <w:right w:val="single" w:sz="4" w:space="0" w:color="auto"/>
            </w:tcBorders>
            <w:shd w:val="clear" w:color="000000" w:fill="DAE9F8"/>
            <w:noWrap/>
            <w:vAlign w:val="bottom"/>
            <w:hideMark/>
          </w:tcPr>
          <w:p w14:paraId="4ED850A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3239</w:t>
            </w:r>
          </w:p>
        </w:tc>
        <w:tc>
          <w:tcPr>
            <w:tcW w:w="341" w:type="pct"/>
            <w:tcBorders>
              <w:top w:val="nil"/>
              <w:left w:val="nil"/>
              <w:bottom w:val="single" w:sz="4" w:space="0" w:color="auto"/>
              <w:right w:val="single" w:sz="4" w:space="0" w:color="auto"/>
            </w:tcBorders>
            <w:shd w:val="clear" w:color="000000" w:fill="DAE9F8"/>
            <w:noWrap/>
            <w:vAlign w:val="bottom"/>
            <w:hideMark/>
          </w:tcPr>
          <w:p w14:paraId="5B9B17D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237</w:t>
            </w:r>
          </w:p>
        </w:tc>
        <w:tc>
          <w:tcPr>
            <w:tcW w:w="319" w:type="pct"/>
            <w:tcBorders>
              <w:top w:val="nil"/>
              <w:left w:val="nil"/>
              <w:bottom w:val="single" w:sz="4" w:space="0" w:color="auto"/>
              <w:right w:val="single" w:sz="4" w:space="0" w:color="auto"/>
            </w:tcBorders>
            <w:shd w:val="clear" w:color="000000" w:fill="DAE9F8"/>
            <w:noWrap/>
            <w:vAlign w:val="bottom"/>
            <w:hideMark/>
          </w:tcPr>
          <w:p w14:paraId="67EE990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7.89</w:t>
            </w:r>
          </w:p>
        </w:tc>
      </w:tr>
      <w:tr w:rsidR="00CE1873" w:rsidRPr="00004672" w14:paraId="3055B3E9"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42BFF897"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Krupka</w:t>
            </w:r>
          </w:p>
        </w:tc>
        <w:tc>
          <w:tcPr>
            <w:tcW w:w="273" w:type="pct"/>
            <w:tcBorders>
              <w:top w:val="nil"/>
              <w:left w:val="nil"/>
              <w:bottom w:val="single" w:sz="4" w:space="0" w:color="auto"/>
              <w:right w:val="single" w:sz="4" w:space="0" w:color="auto"/>
            </w:tcBorders>
            <w:noWrap/>
            <w:vAlign w:val="bottom"/>
            <w:hideMark/>
          </w:tcPr>
          <w:p w14:paraId="59B0A38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13578</w:t>
            </w:r>
          </w:p>
        </w:tc>
        <w:tc>
          <w:tcPr>
            <w:tcW w:w="273" w:type="pct"/>
            <w:tcBorders>
              <w:top w:val="nil"/>
              <w:left w:val="nil"/>
              <w:bottom w:val="single" w:sz="4" w:space="0" w:color="auto"/>
              <w:right w:val="single" w:sz="4" w:space="0" w:color="auto"/>
            </w:tcBorders>
            <w:shd w:val="clear" w:color="000000" w:fill="DAE9F8"/>
            <w:noWrap/>
            <w:vAlign w:val="bottom"/>
            <w:hideMark/>
          </w:tcPr>
          <w:p w14:paraId="687F4B3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13390</w:t>
            </w:r>
          </w:p>
        </w:tc>
        <w:tc>
          <w:tcPr>
            <w:tcW w:w="273" w:type="pct"/>
            <w:tcBorders>
              <w:top w:val="nil"/>
              <w:left w:val="nil"/>
              <w:bottom w:val="single" w:sz="4" w:space="0" w:color="auto"/>
              <w:right w:val="single" w:sz="4" w:space="0" w:color="auto"/>
            </w:tcBorders>
            <w:noWrap/>
            <w:vAlign w:val="bottom"/>
            <w:hideMark/>
          </w:tcPr>
          <w:p w14:paraId="7676360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13269</w:t>
            </w:r>
          </w:p>
        </w:tc>
        <w:tc>
          <w:tcPr>
            <w:tcW w:w="273" w:type="pct"/>
            <w:tcBorders>
              <w:top w:val="nil"/>
              <w:left w:val="nil"/>
              <w:bottom w:val="single" w:sz="4" w:space="0" w:color="auto"/>
              <w:right w:val="single" w:sz="4" w:space="0" w:color="auto"/>
            </w:tcBorders>
            <w:shd w:val="clear" w:color="000000" w:fill="DAE9F8"/>
            <w:noWrap/>
            <w:vAlign w:val="bottom"/>
            <w:hideMark/>
          </w:tcPr>
          <w:p w14:paraId="3003A6B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13114</w:t>
            </w:r>
          </w:p>
        </w:tc>
        <w:tc>
          <w:tcPr>
            <w:tcW w:w="273" w:type="pct"/>
            <w:tcBorders>
              <w:top w:val="nil"/>
              <w:left w:val="nil"/>
              <w:bottom w:val="single" w:sz="4" w:space="0" w:color="auto"/>
              <w:right w:val="single" w:sz="4" w:space="0" w:color="auto"/>
            </w:tcBorders>
            <w:noWrap/>
            <w:vAlign w:val="bottom"/>
            <w:hideMark/>
          </w:tcPr>
          <w:p w14:paraId="171EFA1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12955</w:t>
            </w:r>
          </w:p>
        </w:tc>
        <w:tc>
          <w:tcPr>
            <w:tcW w:w="273" w:type="pct"/>
            <w:tcBorders>
              <w:top w:val="nil"/>
              <w:left w:val="nil"/>
              <w:bottom w:val="single" w:sz="4" w:space="0" w:color="auto"/>
              <w:right w:val="single" w:sz="4" w:space="0" w:color="auto"/>
            </w:tcBorders>
            <w:shd w:val="clear" w:color="000000" w:fill="DAE9F8"/>
            <w:noWrap/>
            <w:vAlign w:val="bottom"/>
            <w:hideMark/>
          </w:tcPr>
          <w:p w14:paraId="1A6E299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12788</w:t>
            </w:r>
          </w:p>
        </w:tc>
        <w:tc>
          <w:tcPr>
            <w:tcW w:w="273" w:type="pct"/>
            <w:tcBorders>
              <w:top w:val="nil"/>
              <w:left w:val="nil"/>
              <w:bottom w:val="single" w:sz="4" w:space="0" w:color="auto"/>
              <w:right w:val="single" w:sz="4" w:space="0" w:color="auto"/>
            </w:tcBorders>
            <w:shd w:val="clear" w:color="000000" w:fill="DAE9F8"/>
            <w:noWrap/>
            <w:vAlign w:val="bottom"/>
            <w:hideMark/>
          </w:tcPr>
          <w:p w14:paraId="0F3F484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12697</w:t>
            </w:r>
          </w:p>
        </w:tc>
        <w:tc>
          <w:tcPr>
            <w:tcW w:w="273" w:type="pct"/>
            <w:tcBorders>
              <w:top w:val="nil"/>
              <w:left w:val="nil"/>
              <w:bottom w:val="single" w:sz="4" w:space="0" w:color="auto"/>
              <w:right w:val="single" w:sz="4" w:space="0" w:color="auto"/>
            </w:tcBorders>
            <w:shd w:val="clear" w:color="000000" w:fill="DAE9F8"/>
            <w:noWrap/>
            <w:vAlign w:val="bottom"/>
            <w:hideMark/>
          </w:tcPr>
          <w:p w14:paraId="09C46FE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12624</w:t>
            </w:r>
          </w:p>
        </w:tc>
        <w:tc>
          <w:tcPr>
            <w:tcW w:w="273" w:type="pct"/>
            <w:tcBorders>
              <w:top w:val="nil"/>
              <w:left w:val="nil"/>
              <w:bottom w:val="single" w:sz="4" w:space="0" w:color="auto"/>
              <w:right w:val="single" w:sz="4" w:space="0" w:color="auto"/>
            </w:tcBorders>
            <w:shd w:val="clear" w:color="000000" w:fill="DAE9F8"/>
            <w:noWrap/>
            <w:vAlign w:val="bottom"/>
            <w:hideMark/>
          </w:tcPr>
          <w:p w14:paraId="5006064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12633</w:t>
            </w:r>
          </w:p>
        </w:tc>
        <w:tc>
          <w:tcPr>
            <w:tcW w:w="273" w:type="pct"/>
            <w:tcBorders>
              <w:top w:val="nil"/>
              <w:left w:val="nil"/>
              <w:bottom w:val="single" w:sz="4" w:space="0" w:color="auto"/>
              <w:right w:val="single" w:sz="4" w:space="0" w:color="auto"/>
            </w:tcBorders>
            <w:shd w:val="clear" w:color="000000" w:fill="DAE9F8"/>
            <w:noWrap/>
            <w:vAlign w:val="bottom"/>
            <w:hideMark/>
          </w:tcPr>
          <w:p w14:paraId="122A9F7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12547</w:t>
            </w:r>
          </w:p>
        </w:tc>
        <w:tc>
          <w:tcPr>
            <w:tcW w:w="273" w:type="pct"/>
            <w:tcBorders>
              <w:top w:val="nil"/>
              <w:left w:val="nil"/>
              <w:bottom w:val="single" w:sz="4" w:space="0" w:color="auto"/>
              <w:right w:val="single" w:sz="4" w:space="0" w:color="auto"/>
            </w:tcBorders>
            <w:shd w:val="clear" w:color="000000" w:fill="DAE9F8"/>
            <w:noWrap/>
            <w:vAlign w:val="bottom"/>
            <w:hideMark/>
          </w:tcPr>
          <w:p w14:paraId="0834666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12365</w:t>
            </w:r>
          </w:p>
        </w:tc>
        <w:tc>
          <w:tcPr>
            <w:tcW w:w="273" w:type="pct"/>
            <w:tcBorders>
              <w:top w:val="nil"/>
              <w:left w:val="nil"/>
              <w:bottom w:val="single" w:sz="4" w:space="0" w:color="auto"/>
              <w:right w:val="single" w:sz="4" w:space="0" w:color="auto"/>
            </w:tcBorders>
            <w:shd w:val="clear" w:color="000000" w:fill="DAE9F8"/>
            <w:noWrap/>
            <w:vAlign w:val="bottom"/>
            <w:hideMark/>
          </w:tcPr>
          <w:p w14:paraId="5D48826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12710</w:t>
            </w:r>
          </w:p>
        </w:tc>
        <w:tc>
          <w:tcPr>
            <w:tcW w:w="273" w:type="pct"/>
            <w:tcBorders>
              <w:top w:val="nil"/>
              <w:left w:val="nil"/>
              <w:bottom w:val="single" w:sz="4" w:space="0" w:color="auto"/>
              <w:right w:val="single" w:sz="4" w:space="0" w:color="auto"/>
            </w:tcBorders>
            <w:shd w:val="clear" w:color="000000" w:fill="DAE9F8"/>
            <w:noWrap/>
            <w:vAlign w:val="bottom"/>
            <w:hideMark/>
          </w:tcPr>
          <w:p w14:paraId="41BEE01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12779</w:t>
            </w:r>
          </w:p>
        </w:tc>
        <w:tc>
          <w:tcPr>
            <w:tcW w:w="273" w:type="pct"/>
            <w:tcBorders>
              <w:top w:val="nil"/>
              <w:left w:val="nil"/>
              <w:bottom w:val="single" w:sz="4" w:space="0" w:color="auto"/>
              <w:right w:val="single" w:sz="4" w:space="0" w:color="auto"/>
            </w:tcBorders>
            <w:shd w:val="clear" w:color="000000" w:fill="DAE9F8"/>
            <w:noWrap/>
            <w:vAlign w:val="bottom"/>
            <w:hideMark/>
          </w:tcPr>
          <w:p w14:paraId="52A6A65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12793</w:t>
            </w:r>
          </w:p>
        </w:tc>
        <w:tc>
          <w:tcPr>
            <w:tcW w:w="341" w:type="pct"/>
            <w:tcBorders>
              <w:top w:val="nil"/>
              <w:left w:val="nil"/>
              <w:bottom w:val="single" w:sz="4" w:space="0" w:color="auto"/>
              <w:right w:val="single" w:sz="4" w:space="0" w:color="auto"/>
            </w:tcBorders>
            <w:shd w:val="clear" w:color="000000" w:fill="DAE9F8"/>
            <w:noWrap/>
            <w:vAlign w:val="bottom"/>
            <w:hideMark/>
          </w:tcPr>
          <w:p w14:paraId="5E476FD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-785</w:t>
            </w:r>
          </w:p>
        </w:tc>
        <w:tc>
          <w:tcPr>
            <w:tcW w:w="319" w:type="pct"/>
            <w:tcBorders>
              <w:top w:val="nil"/>
              <w:left w:val="nil"/>
              <w:bottom w:val="single" w:sz="4" w:space="0" w:color="auto"/>
              <w:right w:val="single" w:sz="4" w:space="0" w:color="auto"/>
            </w:tcBorders>
            <w:shd w:val="clear" w:color="000000" w:fill="DAE9F8"/>
            <w:noWrap/>
            <w:vAlign w:val="bottom"/>
            <w:hideMark/>
          </w:tcPr>
          <w:p w14:paraId="759A024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-5.78</w:t>
            </w:r>
          </w:p>
        </w:tc>
      </w:tr>
      <w:tr w:rsidR="00CE1873" w:rsidRPr="00004672" w14:paraId="372E7687"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62E3B6F4"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Lahošť</w:t>
            </w:r>
          </w:p>
        </w:tc>
        <w:tc>
          <w:tcPr>
            <w:tcW w:w="273" w:type="pct"/>
            <w:tcBorders>
              <w:top w:val="nil"/>
              <w:left w:val="nil"/>
              <w:bottom w:val="single" w:sz="4" w:space="0" w:color="auto"/>
              <w:right w:val="single" w:sz="4" w:space="0" w:color="auto"/>
            </w:tcBorders>
            <w:noWrap/>
            <w:vAlign w:val="bottom"/>
            <w:hideMark/>
          </w:tcPr>
          <w:p w14:paraId="54EE892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581</w:t>
            </w:r>
          </w:p>
        </w:tc>
        <w:tc>
          <w:tcPr>
            <w:tcW w:w="273" w:type="pct"/>
            <w:tcBorders>
              <w:top w:val="nil"/>
              <w:left w:val="nil"/>
              <w:bottom w:val="single" w:sz="4" w:space="0" w:color="auto"/>
              <w:right w:val="single" w:sz="4" w:space="0" w:color="auto"/>
            </w:tcBorders>
            <w:shd w:val="clear" w:color="000000" w:fill="DAE9F8"/>
            <w:noWrap/>
            <w:vAlign w:val="bottom"/>
            <w:hideMark/>
          </w:tcPr>
          <w:p w14:paraId="5E10873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596</w:t>
            </w:r>
          </w:p>
        </w:tc>
        <w:tc>
          <w:tcPr>
            <w:tcW w:w="273" w:type="pct"/>
            <w:tcBorders>
              <w:top w:val="nil"/>
              <w:left w:val="nil"/>
              <w:bottom w:val="single" w:sz="4" w:space="0" w:color="auto"/>
              <w:right w:val="single" w:sz="4" w:space="0" w:color="auto"/>
            </w:tcBorders>
            <w:noWrap/>
            <w:vAlign w:val="bottom"/>
            <w:hideMark/>
          </w:tcPr>
          <w:p w14:paraId="3B1F3D7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603</w:t>
            </w:r>
          </w:p>
        </w:tc>
        <w:tc>
          <w:tcPr>
            <w:tcW w:w="273" w:type="pct"/>
            <w:tcBorders>
              <w:top w:val="nil"/>
              <w:left w:val="nil"/>
              <w:bottom w:val="single" w:sz="4" w:space="0" w:color="auto"/>
              <w:right w:val="single" w:sz="4" w:space="0" w:color="auto"/>
            </w:tcBorders>
            <w:shd w:val="clear" w:color="000000" w:fill="DAE9F8"/>
            <w:noWrap/>
            <w:vAlign w:val="bottom"/>
            <w:hideMark/>
          </w:tcPr>
          <w:p w14:paraId="3885CFD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617</w:t>
            </w:r>
          </w:p>
        </w:tc>
        <w:tc>
          <w:tcPr>
            <w:tcW w:w="273" w:type="pct"/>
            <w:tcBorders>
              <w:top w:val="nil"/>
              <w:left w:val="nil"/>
              <w:bottom w:val="single" w:sz="4" w:space="0" w:color="auto"/>
              <w:right w:val="single" w:sz="4" w:space="0" w:color="auto"/>
            </w:tcBorders>
            <w:noWrap/>
            <w:vAlign w:val="bottom"/>
            <w:hideMark/>
          </w:tcPr>
          <w:p w14:paraId="0082CA7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612</w:t>
            </w:r>
          </w:p>
        </w:tc>
        <w:tc>
          <w:tcPr>
            <w:tcW w:w="273" w:type="pct"/>
            <w:tcBorders>
              <w:top w:val="nil"/>
              <w:left w:val="nil"/>
              <w:bottom w:val="single" w:sz="4" w:space="0" w:color="auto"/>
              <w:right w:val="single" w:sz="4" w:space="0" w:color="auto"/>
            </w:tcBorders>
            <w:shd w:val="clear" w:color="000000" w:fill="DAE9F8"/>
            <w:noWrap/>
            <w:vAlign w:val="bottom"/>
            <w:hideMark/>
          </w:tcPr>
          <w:p w14:paraId="349CFD0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624</w:t>
            </w:r>
          </w:p>
        </w:tc>
        <w:tc>
          <w:tcPr>
            <w:tcW w:w="273" w:type="pct"/>
            <w:tcBorders>
              <w:top w:val="nil"/>
              <w:left w:val="nil"/>
              <w:bottom w:val="single" w:sz="4" w:space="0" w:color="auto"/>
              <w:right w:val="single" w:sz="4" w:space="0" w:color="auto"/>
            </w:tcBorders>
            <w:shd w:val="clear" w:color="000000" w:fill="DAE9F8"/>
            <w:noWrap/>
            <w:vAlign w:val="bottom"/>
            <w:hideMark/>
          </w:tcPr>
          <w:p w14:paraId="05A40DA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649</w:t>
            </w:r>
          </w:p>
        </w:tc>
        <w:tc>
          <w:tcPr>
            <w:tcW w:w="273" w:type="pct"/>
            <w:tcBorders>
              <w:top w:val="nil"/>
              <w:left w:val="nil"/>
              <w:bottom w:val="single" w:sz="4" w:space="0" w:color="auto"/>
              <w:right w:val="single" w:sz="4" w:space="0" w:color="auto"/>
            </w:tcBorders>
            <w:shd w:val="clear" w:color="000000" w:fill="DAE9F8"/>
            <w:noWrap/>
            <w:vAlign w:val="bottom"/>
            <w:hideMark/>
          </w:tcPr>
          <w:p w14:paraId="01AC744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671</w:t>
            </w:r>
          </w:p>
        </w:tc>
        <w:tc>
          <w:tcPr>
            <w:tcW w:w="273" w:type="pct"/>
            <w:tcBorders>
              <w:top w:val="nil"/>
              <w:left w:val="nil"/>
              <w:bottom w:val="single" w:sz="4" w:space="0" w:color="auto"/>
              <w:right w:val="single" w:sz="4" w:space="0" w:color="auto"/>
            </w:tcBorders>
            <w:shd w:val="clear" w:color="000000" w:fill="DAE9F8"/>
            <w:noWrap/>
            <w:vAlign w:val="bottom"/>
            <w:hideMark/>
          </w:tcPr>
          <w:p w14:paraId="4FF6B21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678</w:t>
            </w:r>
          </w:p>
        </w:tc>
        <w:tc>
          <w:tcPr>
            <w:tcW w:w="273" w:type="pct"/>
            <w:tcBorders>
              <w:top w:val="nil"/>
              <w:left w:val="nil"/>
              <w:bottom w:val="single" w:sz="4" w:space="0" w:color="auto"/>
              <w:right w:val="single" w:sz="4" w:space="0" w:color="auto"/>
            </w:tcBorders>
            <w:shd w:val="clear" w:color="000000" w:fill="DAE9F8"/>
            <w:noWrap/>
            <w:vAlign w:val="bottom"/>
            <w:hideMark/>
          </w:tcPr>
          <w:p w14:paraId="461BAF3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687</w:t>
            </w:r>
          </w:p>
        </w:tc>
        <w:tc>
          <w:tcPr>
            <w:tcW w:w="273" w:type="pct"/>
            <w:tcBorders>
              <w:top w:val="nil"/>
              <w:left w:val="nil"/>
              <w:bottom w:val="single" w:sz="4" w:space="0" w:color="auto"/>
              <w:right w:val="single" w:sz="4" w:space="0" w:color="auto"/>
            </w:tcBorders>
            <w:shd w:val="clear" w:color="000000" w:fill="DAE9F8"/>
            <w:noWrap/>
            <w:vAlign w:val="bottom"/>
            <w:hideMark/>
          </w:tcPr>
          <w:p w14:paraId="2F1E556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687</w:t>
            </w:r>
          </w:p>
        </w:tc>
        <w:tc>
          <w:tcPr>
            <w:tcW w:w="273" w:type="pct"/>
            <w:tcBorders>
              <w:top w:val="nil"/>
              <w:left w:val="nil"/>
              <w:bottom w:val="single" w:sz="4" w:space="0" w:color="auto"/>
              <w:right w:val="single" w:sz="4" w:space="0" w:color="auto"/>
            </w:tcBorders>
            <w:shd w:val="clear" w:color="000000" w:fill="DAE9F8"/>
            <w:noWrap/>
            <w:vAlign w:val="bottom"/>
            <w:hideMark/>
          </w:tcPr>
          <w:p w14:paraId="39C0457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695</w:t>
            </w:r>
          </w:p>
        </w:tc>
        <w:tc>
          <w:tcPr>
            <w:tcW w:w="273" w:type="pct"/>
            <w:tcBorders>
              <w:top w:val="nil"/>
              <w:left w:val="nil"/>
              <w:bottom w:val="single" w:sz="4" w:space="0" w:color="auto"/>
              <w:right w:val="single" w:sz="4" w:space="0" w:color="auto"/>
            </w:tcBorders>
            <w:shd w:val="clear" w:color="000000" w:fill="DAE9F8"/>
            <w:noWrap/>
            <w:vAlign w:val="bottom"/>
            <w:hideMark/>
          </w:tcPr>
          <w:p w14:paraId="20368EC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691</w:t>
            </w:r>
          </w:p>
        </w:tc>
        <w:tc>
          <w:tcPr>
            <w:tcW w:w="273" w:type="pct"/>
            <w:tcBorders>
              <w:top w:val="nil"/>
              <w:left w:val="nil"/>
              <w:bottom w:val="single" w:sz="4" w:space="0" w:color="auto"/>
              <w:right w:val="single" w:sz="4" w:space="0" w:color="auto"/>
            </w:tcBorders>
            <w:shd w:val="clear" w:color="000000" w:fill="DAE9F8"/>
            <w:noWrap/>
            <w:vAlign w:val="bottom"/>
            <w:hideMark/>
          </w:tcPr>
          <w:p w14:paraId="6810FF6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694</w:t>
            </w:r>
          </w:p>
        </w:tc>
        <w:tc>
          <w:tcPr>
            <w:tcW w:w="341" w:type="pct"/>
            <w:tcBorders>
              <w:top w:val="nil"/>
              <w:left w:val="nil"/>
              <w:bottom w:val="single" w:sz="4" w:space="0" w:color="auto"/>
              <w:right w:val="single" w:sz="4" w:space="0" w:color="auto"/>
            </w:tcBorders>
            <w:shd w:val="clear" w:color="000000" w:fill="DAE9F8"/>
            <w:noWrap/>
            <w:vAlign w:val="bottom"/>
            <w:hideMark/>
          </w:tcPr>
          <w:p w14:paraId="6F22DD5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113</w:t>
            </w:r>
          </w:p>
        </w:tc>
        <w:tc>
          <w:tcPr>
            <w:tcW w:w="319" w:type="pct"/>
            <w:tcBorders>
              <w:top w:val="nil"/>
              <w:left w:val="nil"/>
              <w:bottom w:val="single" w:sz="4" w:space="0" w:color="auto"/>
              <w:right w:val="single" w:sz="4" w:space="0" w:color="auto"/>
            </w:tcBorders>
            <w:shd w:val="clear" w:color="000000" w:fill="DAE9F8"/>
            <w:noWrap/>
            <w:vAlign w:val="bottom"/>
            <w:hideMark/>
          </w:tcPr>
          <w:p w14:paraId="27926B6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19.45</w:t>
            </w:r>
          </w:p>
        </w:tc>
      </w:tr>
      <w:tr w:rsidR="00CE1873" w:rsidRPr="00004672" w14:paraId="5A904421"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0C85F06A"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Mikulov</w:t>
            </w:r>
          </w:p>
        </w:tc>
        <w:tc>
          <w:tcPr>
            <w:tcW w:w="273" w:type="pct"/>
            <w:tcBorders>
              <w:top w:val="nil"/>
              <w:left w:val="nil"/>
              <w:bottom w:val="single" w:sz="4" w:space="0" w:color="auto"/>
              <w:right w:val="single" w:sz="4" w:space="0" w:color="auto"/>
            </w:tcBorders>
            <w:noWrap/>
            <w:vAlign w:val="bottom"/>
            <w:hideMark/>
          </w:tcPr>
          <w:p w14:paraId="0964BE0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234</w:t>
            </w:r>
          </w:p>
        </w:tc>
        <w:tc>
          <w:tcPr>
            <w:tcW w:w="273" w:type="pct"/>
            <w:tcBorders>
              <w:top w:val="nil"/>
              <w:left w:val="nil"/>
              <w:bottom w:val="single" w:sz="4" w:space="0" w:color="auto"/>
              <w:right w:val="single" w:sz="4" w:space="0" w:color="auto"/>
            </w:tcBorders>
            <w:shd w:val="clear" w:color="000000" w:fill="DAE9F8"/>
            <w:noWrap/>
            <w:vAlign w:val="bottom"/>
            <w:hideMark/>
          </w:tcPr>
          <w:p w14:paraId="78DB73E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234</w:t>
            </w:r>
          </w:p>
        </w:tc>
        <w:tc>
          <w:tcPr>
            <w:tcW w:w="273" w:type="pct"/>
            <w:tcBorders>
              <w:top w:val="nil"/>
              <w:left w:val="nil"/>
              <w:bottom w:val="single" w:sz="4" w:space="0" w:color="auto"/>
              <w:right w:val="single" w:sz="4" w:space="0" w:color="auto"/>
            </w:tcBorders>
            <w:noWrap/>
            <w:vAlign w:val="bottom"/>
            <w:hideMark/>
          </w:tcPr>
          <w:p w14:paraId="15FB335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231</w:t>
            </w:r>
          </w:p>
        </w:tc>
        <w:tc>
          <w:tcPr>
            <w:tcW w:w="273" w:type="pct"/>
            <w:tcBorders>
              <w:top w:val="nil"/>
              <w:left w:val="nil"/>
              <w:bottom w:val="single" w:sz="4" w:space="0" w:color="auto"/>
              <w:right w:val="single" w:sz="4" w:space="0" w:color="auto"/>
            </w:tcBorders>
            <w:shd w:val="clear" w:color="000000" w:fill="DAE9F8"/>
            <w:noWrap/>
            <w:vAlign w:val="bottom"/>
            <w:hideMark/>
          </w:tcPr>
          <w:p w14:paraId="60ECC41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235</w:t>
            </w:r>
          </w:p>
        </w:tc>
        <w:tc>
          <w:tcPr>
            <w:tcW w:w="273" w:type="pct"/>
            <w:tcBorders>
              <w:top w:val="nil"/>
              <w:left w:val="nil"/>
              <w:bottom w:val="single" w:sz="4" w:space="0" w:color="auto"/>
              <w:right w:val="single" w:sz="4" w:space="0" w:color="auto"/>
            </w:tcBorders>
            <w:noWrap/>
            <w:vAlign w:val="bottom"/>
            <w:hideMark/>
          </w:tcPr>
          <w:p w14:paraId="762C083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239</w:t>
            </w:r>
          </w:p>
        </w:tc>
        <w:tc>
          <w:tcPr>
            <w:tcW w:w="273" w:type="pct"/>
            <w:tcBorders>
              <w:top w:val="nil"/>
              <w:left w:val="nil"/>
              <w:bottom w:val="single" w:sz="4" w:space="0" w:color="auto"/>
              <w:right w:val="single" w:sz="4" w:space="0" w:color="auto"/>
            </w:tcBorders>
            <w:shd w:val="clear" w:color="000000" w:fill="DAE9F8"/>
            <w:noWrap/>
            <w:vAlign w:val="bottom"/>
            <w:hideMark/>
          </w:tcPr>
          <w:p w14:paraId="1243051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238</w:t>
            </w:r>
          </w:p>
        </w:tc>
        <w:tc>
          <w:tcPr>
            <w:tcW w:w="273" w:type="pct"/>
            <w:tcBorders>
              <w:top w:val="nil"/>
              <w:left w:val="nil"/>
              <w:bottom w:val="single" w:sz="4" w:space="0" w:color="auto"/>
              <w:right w:val="single" w:sz="4" w:space="0" w:color="auto"/>
            </w:tcBorders>
            <w:shd w:val="clear" w:color="000000" w:fill="DAE9F8"/>
            <w:noWrap/>
            <w:vAlign w:val="bottom"/>
            <w:hideMark/>
          </w:tcPr>
          <w:p w14:paraId="3027DDC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242</w:t>
            </w:r>
          </w:p>
        </w:tc>
        <w:tc>
          <w:tcPr>
            <w:tcW w:w="273" w:type="pct"/>
            <w:tcBorders>
              <w:top w:val="nil"/>
              <w:left w:val="nil"/>
              <w:bottom w:val="single" w:sz="4" w:space="0" w:color="auto"/>
              <w:right w:val="single" w:sz="4" w:space="0" w:color="auto"/>
            </w:tcBorders>
            <w:shd w:val="clear" w:color="000000" w:fill="DAE9F8"/>
            <w:noWrap/>
            <w:vAlign w:val="bottom"/>
            <w:hideMark/>
          </w:tcPr>
          <w:p w14:paraId="04734C7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249</w:t>
            </w:r>
          </w:p>
        </w:tc>
        <w:tc>
          <w:tcPr>
            <w:tcW w:w="273" w:type="pct"/>
            <w:tcBorders>
              <w:top w:val="nil"/>
              <w:left w:val="nil"/>
              <w:bottom w:val="single" w:sz="4" w:space="0" w:color="auto"/>
              <w:right w:val="single" w:sz="4" w:space="0" w:color="auto"/>
            </w:tcBorders>
            <w:shd w:val="clear" w:color="000000" w:fill="DAE9F8"/>
            <w:noWrap/>
            <w:vAlign w:val="bottom"/>
            <w:hideMark/>
          </w:tcPr>
          <w:p w14:paraId="56496E2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235</w:t>
            </w:r>
          </w:p>
        </w:tc>
        <w:tc>
          <w:tcPr>
            <w:tcW w:w="273" w:type="pct"/>
            <w:tcBorders>
              <w:top w:val="nil"/>
              <w:left w:val="nil"/>
              <w:bottom w:val="single" w:sz="4" w:space="0" w:color="auto"/>
              <w:right w:val="single" w:sz="4" w:space="0" w:color="auto"/>
            </w:tcBorders>
            <w:shd w:val="clear" w:color="000000" w:fill="DAE9F8"/>
            <w:noWrap/>
            <w:vAlign w:val="bottom"/>
            <w:hideMark/>
          </w:tcPr>
          <w:p w14:paraId="5A1306A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229</w:t>
            </w:r>
          </w:p>
        </w:tc>
        <w:tc>
          <w:tcPr>
            <w:tcW w:w="273" w:type="pct"/>
            <w:tcBorders>
              <w:top w:val="nil"/>
              <w:left w:val="nil"/>
              <w:bottom w:val="single" w:sz="4" w:space="0" w:color="auto"/>
              <w:right w:val="single" w:sz="4" w:space="0" w:color="auto"/>
            </w:tcBorders>
            <w:shd w:val="clear" w:color="000000" w:fill="DAE9F8"/>
            <w:noWrap/>
            <w:vAlign w:val="bottom"/>
            <w:hideMark/>
          </w:tcPr>
          <w:p w14:paraId="26F45CD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219</w:t>
            </w:r>
          </w:p>
        </w:tc>
        <w:tc>
          <w:tcPr>
            <w:tcW w:w="273" w:type="pct"/>
            <w:tcBorders>
              <w:top w:val="nil"/>
              <w:left w:val="nil"/>
              <w:bottom w:val="single" w:sz="4" w:space="0" w:color="auto"/>
              <w:right w:val="single" w:sz="4" w:space="0" w:color="auto"/>
            </w:tcBorders>
            <w:shd w:val="clear" w:color="000000" w:fill="DAE9F8"/>
            <w:noWrap/>
            <w:vAlign w:val="bottom"/>
            <w:hideMark/>
          </w:tcPr>
          <w:p w14:paraId="079A61D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222</w:t>
            </w:r>
          </w:p>
        </w:tc>
        <w:tc>
          <w:tcPr>
            <w:tcW w:w="273" w:type="pct"/>
            <w:tcBorders>
              <w:top w:val="nil"/>
              <w:left w:val="nil"/>
              <w:bottom w:val="single" w:sz="4" w:space="0" w:color="auto"/>
              <w:right w:val="single" w:sz="4" w:space="0" w:color="auto"/>
            </w:tcBorders>
            <w:shd w:val="clear" w:color="000000" w:fill="DAE9F8"/>
            <w:noWrap/>
            <w:vAlign w:val="bottom"/>
            <w:hideMark/>
          </w:tcPr>
          <w:p w14:paraId="48A88F1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219</w:t>
            </w:r>
          </w:p>
        </w:tc>
        <w:tc>
          <w:tcPr>
            <w:tcW w:w="273" w:type="pct"/>
            <w:tcBorders>
              <w:top w:val="nil"/>
              <w:left w:val="nil"/>
              <w:bottom w:val="single" w:sz="4" w:space="0" w:color="auto"/>
              <w:right w:val="single" w:sz="4" w:space="0" w:color="auto"/>
            </w:tcBorders>
            <w:shd w:val="clear" w:color="000000" w:fill="DAE9F8"/>
            <w:noWrap/>
            <w:vAlign w:val="bottom"/>
            <w:hideMark/>
          </w:tcPr>
          <w:p w14:paraId="0585FCE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210</w:t>
            </w:r>
          </w:p>
        </w:tc>
        <w:tc>
          <w:tcPr>
            <w:tcW w:w="341" w:type="pct"/>
            <w:tcBorders>
              <w:top w:val="nil"/>
              <w:left w:val="nil"/>
              <w:bottom w:val="single" w:sz="4" w:space="0" w:color="auto"/>
              <w:right w:val="single" w:sz="4" w:space="0" w:color="auto"/>
            </w:tcBorders>
            <w:shd w:val="clear" w:color="000000" w:fill="DAE9F8"/>
            <w:noWrap/>
            <w:vAlign w:val="bottom"/>
            <w:hideMark/>
          </w:tcPr>
          <w:p w14:paraId="0043454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-24</w:t>
            </w:r>
          </w:p>
        </w:tc>
        <w:tc>
          <w:tcPr>
            <w:tcW w:w="319" w:type="pct"/>
            <w:tcBorders>
              <w:top w:val="nil"/>
              <w:left w:val="nil"/>
              <w:bottom w:val="single" w:sz="4" w:space="0" w:color="auto"/>
              <w:right w:val="single" w:sz="4" w:space="0" w:color="auto"/>
            </w:tcBorders>
            <w:shd w:val="clear" w:color="000000" w:fill="DAE9F8"/>
            <w:noWrap/>
            <w:vAlign w:val="bottom"/>
            <w:hideMark/>
          </w:tcPr>
          <w:p w14:paraId="2FC603E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-10.26</w:t>
            </w:r>
          </w:p>
        </w:tc>
      </w:tr>
      <w:tr w:rsidR="00CE1873" w:rsidRPr="00004672" w14:paraId="2F71D3E5"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6B928957"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Modlany</w:t>
            </w:r>
          </w:p>
        </w:tc>
        <w:tc>
          <w:tcPr>
            <w:tcW w:w="273" w:type="pct"/>
            <w:tcBorders>
              <w:top w:val="nil"/>
              <w:left w:val="nil"/>
              <w:bottom w:val="single" w:sz="4" w:space="0" w:color="auto"/>
              <w:right w:val="single" w:sz="4" w:space="0" w:color="auto"/>
            </w:tcBorders>
            <w:noWrap/>
            <w:vAlign w:val="bottom"/>
            <w:hideMark/>
          </w:tcPr>
          <w:p w14:paraId="6FABC94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953</w:t>
            </w:r>
          </w:p>
        </w:tc>
        <w:tc>
          <w:tcPr>
            <w:tcW w:w="273" w:type="pct"/>
            <w:tcBorders>
              <w:top w:val="nil"/>
              <w:left w:val="nil"/>
              <w:bottom w:val="single" w:sz="4" w:space="0" w:color="auto"/>
              <w:right w:val="single" w:sz="4" w:space="0" w:color="auto"/>
            </w:tcBorders>
            <w:shd w:val="clear" w:color="000000" w:fill="DAE9F8"/>
            <w:noWrap/>
            <w:vAlign w:val="bottom"/>
            <w:hideMark/>
          </w:tcPr>
          <w:p w14:paraId="2C54F68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987</w:t>
            </w:r>
          </w:p>
        </w:tc>
        <w:tc>
          <w:tcPr>
            <w:tcW w:w="273" w:type="pct"/>
            <w:tcBorders>
              <w:top w:val="nil"/>
              <w:left w:val="nil"/>
              <w:bottom w:val="single" w:sz="4" w:space="0" w:color="auto"/>
              <w:right w:val="single" w:sz="4" w:space="0" w:color="auto"/>
            </w:tcBorders>
            <w:noWrap/>
            <w:vAlign w:val="bottom"/>
            <w:hideMark/>
          </w:tcPr>
          <w:p w14:paraId="5282047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996</w:t>
            </w:r>
          </w:p>
        </w:tc>
        <w:tc>
          <w:tcPr>
            <w:tcW w:w="273" w:type="pct"/>
            <w:tcBorders>
              <w:top w:val="nil"/>
              <w:left w:val="nil"/>
              <w:bottom w:val="single" w:sz="4" w:space="0" w:color="auto"/>
              <w:right w:val="single" w:sz="4" w:space="0" w:color="auto"/>
            </w:tcBorders>
            <w:shd w:val="clear" w:color="000000" w:fill="DAE9F8"/>
            <w:noWrap/>
            <w:vAlign w:val="bottom"/>
            <w:hideMark/>
          </w:tcPr>
          <w:p w14:paraId="60F1186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1033</w:t>
            </w:r>
          </w:p>
        </w:tc>
        <w:tc>
          <w:tcPr>
            <w:tcW w:w="273" w:type="pct"/>
            <w:tcBorders>
              <w:top w:val="nil"/>
              <w:left w:val="nil"/>
              <w:bottom w:val="single" w:sz="4" w:space="0" w:color="auto"/>
              <w:right w:val="single" w:sz="4" w:space="0" w:color="auto"/>
            </w:tcBorders>
            <w:noWrap/>
            <w:vAlign w:val="bottom"/>
            <w:hideMark/>
          </w:tcPr>
          <w:p w14:paraId="1C41E77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1046</w:t>
            </w:r>
          </w:p>
        </w:tc>
        <w:tc>
          <w:tcPr>
            <w:tcW w:w="273" w:type="pct"/>
            <w:tcBorders>
              <w:top w:val="nil"/>
              <w:left w:val="nil"/>
              <w:bottom w:val="single" w:sz="4" w:space="0" w:color="auto"/>
              <w:right w:val="single" w:sz="4" w:space="0" w:color="auto"/>
            </w:tcBorders>
            <w:shd w:val="clear" w:color="000000" w:fill="DAE9F8"/>
            <w:noWrap/>
            <w:vAlign w:val="bottom"/>
            <w:hideMark/>
          </w:tcPr>
          <w:p w14:paraId="275A3F2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1046</w:t>
            </w:r>
          </w:p>
        </w:tc>
        <w:tc>
          <w:tcPr>
            <w:tcW w:w="273" w:type="pct"/>
            <w:tcBorders>
              <w:top w:val="nil"/>
              <w:left w:val="nil"/>
              <w:bottom w:val="single" w:sz="4" w:space="0" w:color="auto"/>
              <w:right w:val="single" w:sz="4" w:space="0" w:color="auto"/>
            </w:tcBorders>
            <w:shd w:val="clear" w:color="000000" w:fill="DAE9F8"/>
            <w:noWrap/>
            <w:vAlign w:val="bottom"/>
            <w:hideMark/>
          </w:tcPr>
          <w:p w14:paraId="4C34F94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1060</w:t>
            </w:r>
          </w:p>
        </w:tc>
        <w:tc>
          <w:tcPr>
            <w:tcW w:w="273" w:type="pct"/>
            <w:tcBorders>
              <w:top w:val="nil"/>
              <w:left w:val="nil"/>
              <w:bottom w:val="single" w:sz="4" w:space="0" w:color="auto"/>
              <w:right w:val="single" w:sz="4" w:space="0" w:color="auto"/>
            </w:tcBorders>
            <w:shd w:val="clear" w:color="000000" w:fill="DAE9F8"/>
            <w:noWrap/>
            <w:vAlign w:val="bottom"/>
            <w:hideMark/>
          </w:tcPr>
          <w:p w14:paraId="274D0C2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1057</w:t>
            </w:r>
          </w:p>
        </w:tc>
        <w:tc>
          <w:tcPr>
            <w:tcW w:w="273" w:type="pct"/>
            <w:tcBorders>
              <w:top w:val="nil"/>
              <w:left w:val="nil"/>
              <w:bottom w:val="single" w:sz="4" w:space="0" w:color="auto"/>
              <w:right w:val="single" w:sz="4" w:space="0" w:color="auto"/>
            </w:tcBorders>
            <w:shd w:val="clear" w:color="000000" w:fill="DAE9F8"/>
            <w:noWrap/>
            <w:vAlign w:val="bottom"/>
            <w:hideMark/>
          </w:tcPr>
          <w:p w14:paraId="51D77CA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1060</w:t>
            </w:r>
          </w:p>
        </w:tc>
        <w:tc>
          <w:tcPr>
            <w:tcW w:w="273" w:type="pct"/>
            <w:tcBorders>
              <w:top w:val="nil"/>
              <w:left w:val="nil"/>
              <w:bottom w:val="single" w:sz="4" w:space="0" w:color="auto"/>
              <w:right w:val="single" w:sz="4" w:space="0" w:color="auto"/>
            </w:tcBorders>
            <w:shd w:val="clear" w:color="000000" w:fill="DAE9F8"/>
            <w:noWrap/>
            <w:vAlign w:val="bottom"/>
            <w:hideMark/>
          </w:tcPr>
          <w:p w14:paraId="52D5AF4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1081</w:t>
            </w:r>
          </w:p>
        </w:tc>
        <w:tc>
          <w:tcPr>
            <w:tcW w:w="273" w:type="pct"/>
            <w:tcBorders>
              <w:top w:val="nil"/>
              <w:left w:val="nil"/>
              <w:bottom w:val="single" w:sz="4" w:space="0" w:color="auto"/>
              <w:right w:val="single" w:sz="4" w:space="0" w:color="auto"/>
            </w:tcBorders>
            <w:shd w:val="clear" w:color="000000" w:fill="DAE9F8"/>
            <w:noWrap/>
            <w:vAlign w:val="bottom"/>
            <w:hideMark/>
          </w:tcPr>
          <w:p w14:paraId="6AB2928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1077</w:t>
            </w:r>
          </w:p>
        </w:tc>
        <w:tc>
          <w:tcPr>
            <w:tcW w:w="273" w:type="pct"/>
            <w:tcBorders>
              <w:top w:val="nil"/>
              <w:left w:val="nil"/>
              <w:bottom w:val="single" w:sz="4" w:space="0" w:color="auto"/>
              <w:right w:val="single" w:sz="4" w:space="0" w:color="auto"/>
            </w:tcBorders>
            <w:shd w:val="clear" w:color="000000" w:fill="DAE9F8"/>
            <w:noWrap/>
            <w:vAlign w:val="bottom"/>
            <w:hideMark/>
          </w:tcPr>
          <w:p w14:paraId="5FAD484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1129</w:t>
            </w:r>
          </w:p>
        </w:tc>
        <w:tc>
          <w:tcPr>
            <w:tcW w:w="273" w:type="pct"/>
            <w:tcBorders>
              <w:top w:val="nil"/>
              <w:left w:val="nil"/>
              <w:bottom w:val="single" w:sz="4" w:space="0" w:color="auto"/>
              <w:right w:val="single" w:sz="4" w:space="0" w:color="auto"/>
            </w:tcBorders>
            <w:shd w:val="clear" w:color="000000" w:fill="DAE9F8"/>
            <w:noWrap/>
            <w:vAlign w:val="bottom"/>
            <w:hideMark/>
          </w:tcPr>
          <w:p w14:paraId="15BA747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1144</w:t>
            </w:r>
          </w:p>
        </w:tc>
        <w:tc>
          <w:tcPr>
            <w:tcW w:w="273" w:type="pct"/>
            <w:tcBorders>
              <w:top w:val="nil"/>
              <w:left w:val="nil"/>
              <w:bottom w:val="single" w:sz="4" w:space="0" w:color="auto"/>
              <w:right w:val="single" w:sz="4" w:space="0" w:color="auto"/>
            </w:tcBorders>
            <w:shd w:val="clear" w:color="000000" w:fill="DAE9F8"/>
            <w:noWrap/>
            <w:vAlign w:val="bottom"/>
            <w:hideMark/>
          </w:tcPr>
          <w:p w14:paraId="2D135E5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1153</w:t>
            </w:r>
          </w:p>
        </w:tc>
        <w:tc>
          <w:tcPr>
            <w:tcW w:w="341" w:type="pct"/>
            <w:tcBorders>
              <w:top w:val="nil"/>
              <w:left w:val="nil"/>
              <w:bottom w:val="single" w:sz="4" w:space="0" w:color="auto"/>
              <w:right w:val="single" w:sz="4" w:space="0" w:color="auto"/>
            </w:tcBorders>
            <w:shd w:val="clear" w:color="000000" w:fill="DAE9F8"/>
            <w:noWrap/>
            <w:vAlign w:val="bottom"/>
            <w:hideMark/>
          </w:tcPr>
          <w:p w14:paraId="5B17DAC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200</w:t>
            </w:r>
          </w:p>
        </w:tc>
        <w:tc>
          <w:tcPr>
            <w:tcW w:w="319" w:type="pct"/>
            <w:tcBorders>
              <w:top w:val="nil"/>
              <w:left w:val="nil"/>
              <w:bottom w:val="single" w:sz="4" w:space="0" w:color="auto"/>
              <w:right w:val="single" w:sz="4" w:space="0" w:color="auto"/>
            </w:tcBorders>
            <w:shd w:val="clear" w:color="000000" w:fill="DAE9F8"/>
            <w:noWrap/>
            <w:vAlign w:val="bottom"/>
            <w:hideMark/>
          </w:tcPr>
          <w:p w14:paraId="3D3182C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20.99</w:t>
            </w:r>
          </w:p>
        </w:tc>
      </w:tr>
      <w:tr w:rsidR="00CE1873" w:rsidRPr="00004672" w14:paraId="77D08F79"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3CDAD15B"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Moldava</w:t>
            </w:r>
          </w:p>
        </w:tc>
        <w:tc>
          <w:tcPr>
            <w:tcW w:w="273" w:type="pct"/>
            <w:tcBorders>
              <w:top w:val="nil"/>
              <w:left w:val="nil"/>
              <w:bottom w:val="single" w:sz="4" w:space="0" w:color="auto"/>
              <w:right w:val="single" w:sz="4" w:space="0" w:color="auto"/>
            </w:tcBorders>
            <w:noWrap/>
            <w:vAlign w:val="bottom"/>
            <w:hideMark/>
          </w:tcPr>
          <w:p w14:paraId="319E6FB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207</w:t>
            </w:r>
          </w:p>
        </w:tc>
        <w:tc>
          <w:tcPr>
            <w:tcW w:w="273" w:type="pct"/>
            <w:tcBorders>
              <w:top w:val="nil"/>
              <w:left w:val="nil"/>
              <w:bottom w:val="single" w:sz="4" w:space="0" w:color="auto"/>
              <w:right w:val="single" w:sz="4" w:space="0" w:color="auto"/>
            </w:tcBorders>
            <w:shd w:val="clear" w:color="000000" w:fill="DAE9F8"/>
            <w:noWrap/>
            <w:vAlign w:val="bottom"/>
            <w:hideMark/>
          </w:tcPr>
          <w:p w14:paraId="2631A42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191</w:t>
            </w:r>
          </w:p>
        </w:tc>
        <w:tc>
          <w:tcPr>
            <w:tcW w:w="273" w:type="pct"/>
            <w:tcBorders>
              <w:top w:val="nil"/>
              <w:left w:val="nil"/>
              <w:bottom w:val="single" w:sz="4" w:space="0" w:color="auto"/>
              <w:right w:val="single" w:sz="4" w:space="0" w:color="auto"/>
            </w:tcBorders>
            <w:noWrap/>
            <w:vAlign w:val="bottom"/>
            <w:hideMark/>
          </w:tcPr>
          <w:p w14:paraId="5972C3E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175</w:t>
            </w:r>
          </w:p>
        </w:tc>
        <w:tc>
          <w:tcPr>
            <w:tcW w:w="273" w:type="pct"/>
            <w:tcBorders>
              <w:top w:val="nil"/>
              <w:left w:val="nil"/>
              <w:bottom w:val="single" w:sz="4" w:space="0" w:color="auto"/>
              <w:right w:val="single" w:sz="4" w:space="0" w:color="auto"/>
            </w:tcBorders>
            <w:shd w:val="clear" w:color="000000" w:fill="DAE9F8"/>
            <w:noWrap/>
            <w:vAlign w:val="bottom"/>
            <w:hideMark/>
          </w:tcPr>
          <w:p w14:paraId="22D36CE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170</w:t>
            </w:r>
          </w:p>
        </w:tc>
        <w:tc>
          <w:tcPr>
            <w:tcW w:w="273" w:type="pct"/>
            <w:tcBorders>
              <w:top w:val="nil"/>
              <w:left w:val="nil"/>
              <w:bottom w:val="single" w:sz="4" w:space="0" w:color="auto"/>
              <w:right w:val="single" w:sz="4" w:space="0" w:color="auto"/>
            </w:tcBorders>
            <w:noWrap/>
            <w:vAlign w:val="bottom"/>
            <w:hideMark/>
          </w:tcPr>
          <w:p w14:paraId="2405EC4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174</w:t>
            </w:r>
          </w:p>
        </w:tc>
        <w:tc>
          <w:tcPr>
            <w:tcW w:w="273" w:type="pct"/>
            <w:tcBorders>
              <w:top w:val="nil"/>
              <w:left w:val="nil"/>
              <w:bottom w:val="single" w:sz="4" w:space="0" w:color="auto"/>
              <w:right w:val="single" w:sz="4" w:space="0" w:color="auto"/>
            </w:tcBorders>
            <w:shd w:val="clear" w:color="000000" w:fill="DAE9F8"/>
            <w:noWrap/>
            <w:vAlign w:val="bottom"/>
            <w:hideMark/>
          </w:tcPr>
          <w:p w14:paraId="124549A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180</w:t>
            </w:r>
          </w:p>
        </w:tc>
        <w:tc>
          <w:tcPr>
            <w:tcW w:w="273" w:type="pct"/>
            <w:tcBorders>
              <w:top w:val="nil"/>
              <w:left w:val="nil"/>
              <w:bottom w:val="single" w:sz="4" w:space="0" w:color="auto"/>
              <w:right w:val="single" w:sz="4" w:space="0" w:color="auto"/>
            </w:tcBorders>
            <w:shd w:val="clear" w:color="000000" w:fill="DAE9F8"/>
            <w:noWrap/>
            <w:vAlign w:val="bottom"/>
            <w:hideMark/>
          </w:tcPr>
          <w:p w14:paraId="0726CBC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176</w:t>
            </w:r>
          </w:p>
        </w:tc>
        <w:tc>
          <w:tcPr>
            <w:tcW w:w="273" w:type="pct"/>
            <w:tcBorders>
              <w:top w:val="nil"/>
              <w:left w:val="nil"/>
              <w:bottom w:val="single" w:sz="4" w:space="0" w:color="auto"/>
              <w:right w:val="single" w:sz="4" w:space="0" w:color="auto"/>
            </w:tcBorders>
            <w:shd w:val="clear" w:color="000000" w:fill="DAE9F8"/>
            <w:noWrap/>
            <w:vAlign w:val="bottom"/>
            <w:hideMark/>
          </w:tcPr>
          <w:p w14:paraId="7663874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192</w:t>
            </w:r>
          </w:p>
        </w:tc>
        <w:tc>
          <w:tcPr>
            <w:tcW w:w="273" w:type="pct"/>
            <w:tcBorders>
              <w:top w:val="nil"/>
              <w:left w:val="nil"/>
              <w:bottom w:val="single" w:sz="4" w:space="0" w:color="auto"/>
              <w:right w:val="single" w:sz="4" w:space="0" w:color="auto"/>
            </w:tcBorders>
            <w:shd w:val="clear" w:color="000000" w:fill="DAE9F8"/>
            <w:noWrap/>
            <w:vAlign w:val="bottom"/>
            <w:hideMark/>
          </w:tcPr>
          <w:p w14:paraId="6349724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183</w:t>
            </w:r>
          </w:p>
        </w:tc>
        <w:tc>
          <w:tcPr>
            <w:tcW w:w="273" w:type="pct"/>
            <w:tcBorders>
              <w:top w:val="nil"/>
              <w:left w:val="nil"/>
              <w:bottom w:val="single" w:sz="4" w:space="0" w:color="auto"/>
              <w:right w:val="single" w:sz="4" w:space="0" w:color="auto"/>
            </w:tcBorders>
            <w:shd w:val="clear" w:color="000000" w:fill="DAE9F8"/>
            <w:noWrap/>
            <w:vAlign w:val="bottom"/>
            <w:hideMark/>
          </w:tcPr>
          <w:p w14:paraId="13B2E72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187</w:t>
            </w:r>
          </w:p>
        </w:tc>
        <w:tc>
          <w:tcPr>
            <w:tcW w:w="273" w:type="pct"/>
            <w:tcBorders>
              <w:top w:val="nil"/>
              <w:left w:val="nil"/>
              <w:bottom w:val="single" w:sz="4" w:space="0" w:color="auto"/>
              <w:right w:val="single" w:sz="4" w:space="0" w:color="auto"/>
            </w:tcBorders>
            <w:shd w:val="clear" w:color="000000" w:fill="DAE9F8"/>
            <w:noWrap/>
            <w:vAlign w:val="bottom"/>
            <w:hideMark/>
          </w:tcPr>
          <w:p w14:paraId="515A0A8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180</w:t>
            </w:r>
          </w:p>
        </w:tc>
        <w:tc>
          <w:tcPr>
            <w:tcW w:w="273" w:type="pct"/>
            <w:tcBorders>
              <w:top w:val="nil"/>
              <w:left w:val="nil"/>
              <w:bottom w:val="single" w:sz="4" w:space="0" w:color="auto"/>
              <w:right w:val="single" w:sz="4" w:space="0" w:color="auto"/>
            </w:tcBorders>
            <w:shd w:val="clear" w:color="000000" w:fill="DAE9F8"/>
            <w:noWrap/>
            <w:vAlign w:val="bottom"/>
            <w:hideMark/>
          </w:tcPr>
          <w:p w14:paraId="0652843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203</w:t>
            </w:r>
          </w:p>
        </w:tc>
        <w:tc>
          <w:tcPr>
            <w:tcW w:w="273" w:type="pct"/>
            <w:tcBorders>
              <w:top w:val="nil"/>
              <w:left w:val="nil"/>
              <w:bottom w:val="single" w:sz="4" w:space="0" w:color="auto"/>
              <w:right w:val="single" w:sz="4" w:space="0" w:color="auto"/>
            </w:tcBorders>
            <w:shd w:val="clear" w:color="000000" w:fill="DAE9F8"/>
            <w:noWrap/>
            <w:vAlign w:val="bottom"/>
            <w:hideMark/>
          </w:tcPr>
          <w:p w14:paraId="26A7A53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191</w:t>
            </w:r>
          </w:p>
        </w:tc>
        <w:tc>
          <w:tcPr>
            <w:tcW w:w="273" w:type="pct"/>
            <w:tcBorders>
              <w:top w:val="nil"/>
              <w:left w:val="nil"/>
              <w:bottom w:val="single" w:sz="4" w:space="0" w:color="auto"/>
              <w:right w:val="single" w:sz="4" w:space="0" w:color="auto"/>
            </w:tcBorders>
            <w:shd w:val="clear" w:color="000000" w:fill="DAE9F8"/>
            <w:noWrap/>
            <w:vAlign w:val="bottom"/>
            <w:hideMark/>
          </w:tcPr>
          <w:p w14:paraId="0879603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173</w:t>
            </w:r>
          </w:p>
        </w:tc>
        <w:tc>
          <w:tcPr>
            <w:tcW w:w="341" w:type="pct"/>
            <w:tcBorders>
              <w:top w:val="nil"/>
              <w:left w:val="nil"/>
              <w:bottom w:val="single" w:sz="4" w:space="0" w:color="auto"/>
              <w:right w:val="single" w:sz="4" w:space="0" w:color="auto"/>
            </w:tcBorders>
            <w:shd w:val="clear" w:color="000000" w:fill="DAE9F8"/>
            <w:noWrap/>
            <w:vAlign w:val="bottom"/>
            <w:hideMark/>
          </w:tcPr>
          <w:p w14:paraId="336D94F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-34</w:t>
            </w:r>
          </w:p>
        </w:tc>
        <w:tc>
          <w:tcPr>
            <w:tcW w:w="319" w:type="pct"/>
            <w:tcBorders>
              <w:top w:val="nil"/>
              <w:left w:val="nil"/>
              <w:bottom w:val="single" w:sz="4" w:space="0" w:color="auto"/>
              <w:right w:val="single" w:sz="4" w:space="0" w:color="auto"/>
            </w:tcBorders>
            <w:shd w:val="clear" w:color="000000" w:fill="DAE9F8"/>
            <w:noWrap/>
            <w:vAlign w:val="bottom"/>
            <w:hideMark/>
          </w:tcPr>
          <w:p w14:paraId="0DF7D5C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-16.43</w:t>
            </w:r>
          </w:p>
        </w:tc>
      </w:tr>
      <w:tr w:rsidR="00CE1873" w:rsidRPr="00004672" w14:paraId="34BFE2A7"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171D1BE8"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Novosedlice</w:t>
            </w:r>
          </w:p>
        </w:tc>
        <w:tc>
          <w:tcPr>
            <w:tcW w:w="273" w:type="pct"/>
            <w:tcBorders>
              <w:top w:val="nil"/>
              <w:left w:val="nil"/>
              <w:bottom w:val="single" w:sz="4" w:space="0" w:color="auto"/>
              <w:right w:val="single" w:sz="4" w:space="0" w:color="auto"/>
            </w:tcBorders>
            <w:noWrap/>
            <w:vAlign w:val="bottom"/>
            <w:hideMark/>
          </w:tcPr>
          <w:p w14:paraId="52C44C0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2234</w:t>
            </w:r>
          </w:p>
        </w:tc>
        <w:tc>
          <w:tcPr>
            <w:tcW w:w="273" w:type="pct"/>
            <w:tcBorders>
              <w:top w:val="nil"/>
              <w:left w:val="nil"/>
              <w:bottom w:val="single" w:sz="4" w:space="0" w:color="auto"/>
              <w:right w:val="single" w:sz="4" w:space="0" w:color="auto"/>
            </w:tcBorders>
            <w:shd w:val="clear" w:color="000000" w:fill="DAE9F8"/>
            <w:noWrap/>
            <w:vAlign w:val="bottom"/>
            <w:hideMark/>
          </w:tcPr>
          <w:p w14:paraId="4FA4891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2206</w:t>
            </w:r>
          </w:p>
        </w:tc>
        <w:tc>
          <w:tcPr>
            <w:tcW w:w="273" w:type="pct"/>
            <w:tcBorders>
              <w:top w:val="nil"/>
              <w:left w:val="nil"/>
              <w:bottom w:val="single" w:sz="4" w:space="0" w:color="auto"/>
              <w:right w:val="single" w:sz="4" w:space="0" w:color="auto"/>
            </w:tcBorders>
            <w:noWrap/>
            <w:vAlign w:val="bottom"/>
            <w:hideMark/>
          </w:tcPr>
          <w:p w14:paraId="762C498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2187</w:t>
            </w:r>
          </w:p>
        </w:tc>
        <w:tc>
          <w:tcPr>
            <w:tcW w:w="273" w:type="pct"/>
            <w:tcBorders>
              <w:top w:val="nil"/>
              <w:left w:val="nil"/>
              <w:bottom w:val="single" w:sz="4" w:space="0" w:color="auto"/>
              <w:right w:val="single" w:sz="4" w:space="0" w:color="auto"/>
            </w:tcBorders>
            <w:shd w:val="clear" w:color="000000" w:fill="DAE9F8"/>
            <w:noWrap/>
            <w:vAlign w:val="bottom"/>
            <w:hideMark/>
          </w:tcPr>
          <w:p w14:paraId="1C0E1B9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2177</w:t>
            </w:r>
          </w:p>
        </w:tc>
        <w:tc>
          <w:tcPr>
            <w:tcW w:w="273" w:type="pct"/>
            <w:tcBorders>
              <w:top w:val="nil"/>
              <w:left w:val="nil"/>
              <w:bottom w:val="single" w:sz="4" w:space="0" w:color="auto"/>
              <w:right w:val="single" w:sz="4" w:space="0" w:color="auto"/>
            </w:tcBorders>
            <w:noWrap/>
            <w:vAlign w:val="bottom"/>
            <w:hideMark/>
          </w:tcPr>
          <w:p w14:paraId="6445050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2142</w:t>
            </w:r>
          </w:p>
        </w:tc>
        <w:tc>
          <w:tcPr>
            <w:tcW w:w="273" w:type="pct"/>
            <w:tcBorders>
              <w:top w:val="nil"/>
              <w:left w:val="nil"/>
              <w:bottom w:val="single" w:sz="4" w:space="0" w:color="auto"/>
              <w:right w:val="single" w:sz="4" w:space="0" w:color="auto"/>
            </w:tcBorders>
            <w:shd w:val="clear" w:color="000000" w:fill="DAE9F8"/>
            <w:noWrap/>
            <w:vAlign w:val="bottom"/>
            <w:hideMark/>
          </w:tcPr>
          <w:p w14:paraId="46DFF9C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2156</w:t>
            </w:r>
          </w:p>
        </w:tc>
        <w:tc>
          <w:tcPr>
            <w:tcW w:w="273" w:type="pct"/>
            <w:tcBorders>
              <w:top w:val="nil"/>
              <w:left w:val="nil"/>
              <w:bottom w:val="single" w:sz="4" w:space="0" w:color="auto"/>
              <w:right w:val="single" w:sz="4" w:space="0" w:color="auto"/>
            </w:tcBorders>
            <w:shd w:val="clear" w:color="000000" w:fill="DAE9F8"/>
            <w:noWrap/>
            <w:vAlign w:val="bottom"/>
            <w:hideMark/>
          </w:tcPr>
          <w:p w14:paraId="197EEFC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2134</w:t>
            </w:r>
          </w:p>
        </w:tc>
        <w:tc>
          <w:tcPr>
            <w:tcW w:w="273" w:type="pct"/>
            <w:tcBorders>
              <w:top w:val="nil"/>
              <w:left w:val="nil"/>
              <w:bottom w:val="single" w:sz="4" w:space="0" w:color="auto"/>
              <w:right w:val="single" w:sz="4" w:space="0" w:color="auto"/>
            </w:tcBorders>
            <w:shd w:val="clear" w:color="000000" w:fill="DAE9F8"/>
            <w:noWrap/>
            <w:vAlign w:val="bottom"/>
            <w:hideMark/>
          </w:tcPr>
          <w:p w14:paraId="35C1C25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2152</w:t>
            </w:r>
          </w:p>
        </w:tc>
        <w:tc>
          <w:tcPr>
            <w:tcW w:w="273" w:type="pct"/>
            <w:tcBorders>
              <w:top w:val="nil"/>
              <w:left w:val="nil"/>
              <w:bottom w:val="single" w:sz="4" w:space="0" w:color="auto"/>
              <w:right w:val="single" w:sz="4" w:space="0" w:color="auto"/>
            </w:tcBorders>
            <w:shd w:val="clear" w:color="000000" w:fill="DAE9F8"/>
            <w:noWrap/>
            <w:vAlign w:val="bottom"/>
            <w:hideMark/>
          </w:tcPr>
          <w:p w14:paraId="6549790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2165</w:t>
            </w:r>
          </w:p>
        </w:tc>
        <w:tc>
          <w:tcPr>
            <w:tcW w:w="273" w:type="pct"/>
            <w:tcBorders>
              <w:top w:val="nil"/>
              <w:left w:val="nil"/>
              <w:bottom w:val="single" w:sz="4" w:space="0" w:color="auto"/>
              <w:right w:val="single" w:sz="4" w:space="0" w:color="auto"/>
            </w:tcBorders>
            <w:shd w:val="clear" w:color="000000" w:fill="DAE9F8"/>
            <w:noWrap/>
            <w:vAlign w:val="bottom"/>
            <w:hideMark/>
          </w:tcPr>
          <w:p w14:paraId="4EB4807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2161</w:t>
            </w:r>
          </w:p>
        </w:tc>
        <w:tc>
          <w:tcPr>
            <w:tcW w:w="273" w:type="pct"/>
            <w:tcBorders>
              <w:top w:val="nil"/>
              <w:left w:val="nil"/>
              <w:bottom w:val="single" w:sz="4" w:space="0" w:color="auto"/>
              <w:right w:val="single" w:sz="4" w:space="0" w:color="auto"/>
            </w:tcBorders>
            <w:shd w:val="clear" w:color="000000" w:fill="DAE9F8"/>
            <w:noWrap/>
            <w:vAlign w:val="bottom"/>
            <w:hideMark/>
          </w:tcPr>
          <w:p w14:paraId="7DB24D2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2122</w:t>
            </w:r>
          </w:p>
        </w:tc>
        <w:tc>
          <w:tcPr>
            <w:tcW w:w="273" w:type="pct"/>
            <w:tcBorders>
              <w:top w:val="nil"/>
              <w:left w:val="nil"/>
              <w:bottom w:val="single" w:sz="4" w:space="0" w:color="auto"/>
              <w:right w:val="single" w:sz="4" w:space="0" w:color="auto"/>
            </w:tcBorders>
            <w:shd w:val="clear" w:color="000000" w:fill="DAE9F8"/>
            <w:noWrap/>
            <w:vAlign w:val="bottom"/>
            <w:hideMark/>
          </w:tcPr>
          <w:p w14:paraId="3C46697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2148</w:t>
            </w:r>
          </w:p>
        </w:tc>
        <w:tc>
          <w:tcPr>
            <w:tcW w:w="273" w:type="pct"/>
            <w:tcBorders>
              <w:top w:val="nil"/>
              <w:left w:val="nil"/>
              <w:bottom w:val="single" w:sz="4" w:space="0" w:color="auto"/>
              <w:right w:val="single" w:sz="4" w:space="0" w:color="auto"/>
            </w:tcBorders>
            <w:shd w:val="clear" w:color="000000" w:fill="DAE9F8"/>
            <w:noWrap/>
            <w:vAlign w:val="bottom"/>
            <w:hideMark/>
          </w:tcPr>
          <w:p w14:paraId="74480E8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2157</w:t>
            </w:r>
          </w:p>
        </w:tc>
        <w:tc>
          <w:tcPr>
            <w:tcW w:w="273" w:type="pct"/>
            <w:tcBorders>
              <w:top w:val="nil"/>
              <w:left w:val="nil"/>
              <w:bottom w:val="single" w:sz="4" w:space="0" w:color="auto"/>
              <w:right w:val="single" w:sz="4" w:space="0" w:color="auto"/>
            </w:tcBorders>
            <w:shd w:val="clear" w:color="000000" w:fill="DAE9F8"/>
            <w:noWrap/>
            <w:vAlign w:val="bottom"/>
            <w:hideMark/>
          </w:tcPr>
          <w:p w14:paraId="0B635D1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2133</w:t>
            </w:r>
          </w:p>
        </w:tc>
        <w:tc>
          <w:tcPr>
            <w:tcW w:w="341" w:type="pct"/>
            <w:tcBorders>
              <w:top w:val="nil"/>
              <w:left w:val="nil"/>
              <w:bottom w:val="single" w:sz="4" w:space="0" w:color="auto"/>
              <w:right w:val="single" w:sz="4" w:space="0" w:color="auto"/>
            </w:tcBorders>
            <w:shd w:val="clear" w:color="000000" w:fill="DAE9F8"/>
            <w:noWrap/>
            <w:vAlign w:val="bottom"/>
            <w:hideMark/>
          </w:tcPr>
          <w:p w14:paraId="7DF8015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-101</w:t>
            </w:r>
          </w:p>
        </w:tc>
        <w:tc>
          <w:tcPr>
            <w:tcW w:w="319" w:type="pct"/>
            <w:tcBorders>
              <w:top w:val="nil"/>
              <w:left w:val="nil"/>
              <w:bottom w:val="single" w:sz="4" w:space="0" w:color="auto"/>
              <w:right w:val="single" w:sz="4" w:space="0" w:color="auto"/>
            </w:tcBorders>
            <w:shd w:val="clear" w:color="000000" w:fill="DAE9F8"/>
            <w:noWrap/>
            <w:vAlign w:val="bottom"/>
            <w:hideMark/>
          </w:tcPr>
          <w:p w14:paraId="2E59593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-4.52</w:t>
            </w:r>
          </w:p>
        </w:tc>
      </w:tr>
      <w:tr w:rsidR="00CE1873" w:rsidRPr="00004672" w14:paraId="5A257579"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4066F470"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Osek</w:t>
            </w:r>
          </w:p>
        </w:tc>
        <w:tc>
          <w:tcPr>
            <w:tcW w:w="273" w:type="pct"/>
            <w:tcBorders>
              <w:top w:val="nil"/>
              <w:left w:val="nil"/>
              <w:bottom w:val="single" w:sz="4" w:space="0" w:color="auto"/>
              <w:right w:val="single" w:sz="4" w:space="0" w:color="auto"/>
            </w:tcBorders>
            <w:noWrap/>
            <w:vAlign w:val="bottom"/>
            <w:hideMark/>
          </w:tcPr>
          <w:p w14:paraId="48BC496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4911</w:t>
            </w:r>
          </w:p>
        </w:tc>
        <w:tc>
          <w:tcPr>
            <w:tcW w:w="273" w:type="pct"/>
            <w:tcBorders>
              <w:top w:val="nil"/>
              <w:left w:val="nil"/>
              <w:bottom w:val="single" w:sz="4" w:space="0" w:color="auto"/>
              <w:right w:val="single" w:sz="4" w:space="0" w:color="auto"/>
            </w:tcBorders>
            <w:shd w:val="clear" w:color="000000" w:fill="DAE9F8"/>
            <w:noWrap/>
            <w:vAlign w:val="bottom"/>
            <w:hideMark/>
          </w:tcPr>
          <w:p w14:paraId="7A57B5C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4852</w:t>
            </w:r>
          </w:p>
        </w:tc>
        <w:tc>
          <w:tcPr>
            <w:tcW w:w="273" w:type="pct"/>
            <w:tcBorders>
              <w:top w:val="nil"/>
              <w:left w:val="nil"/>
              <w:bottom w:val="single" w:sz="4" w:space="0" w:color="auto"/>
              <w:right w:val="single" w:sz="4" w:space="0" w:color="auto"/>
            </w:tcBorders>
            <w:noWrap/>
            <w:vAlign w:val="bottom"/>
            <w:hideMark/>
          </w:tcPr>
          <w:p w14:paraId="11E64FB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4836</w:t>
            </w:r>
          </w:p>
        </w:tc>
        <w:tc>
          <w:tcPr>
            <w:tcW w:w="273" w:type="pct"/>
            <w:tcBorders>
              <w:top w:val="nil"/>
              <w:left w:val="nil"/>
              <w:bottom w:val="single" w:sz="4" w:space="0" w:color="auto"/>
              <w:right w:val="single" w:sz="4" w:space="0" w:color="auto"/>
            </w:tcBorders>
            <w:shd w:val="clear" w:color="000000" w:fill="DAE9F8"/>
            <w:noWrap/>
            <w:vAlign w:val="bottom"/>
            <w:hideMark/>
          </w:tcPr>
          <w:p w14:paraId="4B8CFC0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4808</w:t>
            </w:r>
          </w:p>
        </w:tc>
        <w:tc>
          <w:tcPr>
            <w:tcW w:w="273" w:type="pct"/>
            <w:tcBorders>
              <w:top w:val="nil"/>
              <w:left w:val="nil"/>
              <w:bottom w:val="single" w:sz="4" w:space="0" w:color="auto"/>
              <w:right w:val="single" w:sz="4" w:space="0" w:color="auto"/>
            </w:tcBorders>
            <w:noWrap/>
            <w:vAlign w:val="bottom"/>
            <w:hideMark/>
          </w:tcPr>
          <w:p w14:paraId="7AAD0BC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4773</w:t>
            </w:r>
          </w:p>
        </w:tc>
        <w:tc>
          <w:tcPr>
            <w:tcW w:w="273" w:type="pct"/>
            <w:tcBorders>
              <w:top w:val="nil"/>
              <w:left w:val="nil"/>
              <w:bottom w:val="single" w:sz="4" w:space="0" w:color="auto"/>
              <w:right w:val="single" w:sz="4" w:space="0" w:color="auto"/>
            </w:tcBorders>
            <w:shd w:val="clear" w:color="000000" w:fill="DAE9F8"/>
            <w:noWrap/>
            <w:vAlign w:val="bottom"/>
            <w:hideMark/>
          </w:tcPr>
          <w:p w14:paraId="5BAABC5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4770</w:t>
            </w:r>
          </w:p>
        </w:tc>
        <w:tc>
          <w:tcPr>
            <w:tcW w:w="273" w:type="pct"/>
            <w:tcBorders>
              <w:top w:val="nil"/>
              <w:left w:val="nil"/>
              <w:bottom w:val="single" w:sz="4" w:space="0" w:color="auto"/>
              <w:right w:val="single" w:sz="4" w:space="0" w:color="auto"/>
            </w:tcBorders>
            <w:shd w:val="clear" w:color="000000" w:fill="DAE9F8"/>
            <w:noWrap/>
            <w:vAlign w:val="bottom"/>
            <w:hideMark/>
          </w:tcPr>
          <w:p w14:paraId="4007719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4754</w:t>
            </w:r>
          </w:p>
        </w:tc>
        <w:tc>
          <w:tcPr>
            <w:tcW w:w="273" w:type="pct"/>
            <w:tcBorders>
              <w:top w:val="nil"/>
              <w:left w:val="nil"/>
              <w:bottom w:val="single" w:sz="4" w:space="0" w:color="auto"/>
              <w:right w:val="single" w:sz="4" w:space="0" w:color="auto"/>
            </w:tcBorders>
            <w:shd w:val="clear" w:color="000000" w:fill="DAE9F8"/>
            <w:noWrap/>
            <w:vAlign w:val="bottom"/>
            <w:hideMark/>
          </w:tcPr>
          <w:p w14:paraId="789D01C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4757</w:t>
            </w:r>
          </w:p>
        </w:tc>
        <w:tc>
          <w:tcPr>
            <w:tcW w:w="273" w:type="pct"/>
            <w:tcBorders>
              <w:top w:val="nil"/>
              <w:left w:val="nil"/>
              <w:bottom w:val="single" w:sz="4" w:space="0" w:color="auto"/>
              <w:right w:val="single" w:sz="4" w:space="0" w:color="auto"/>
            </w:tcBorders>
            <w:shd w:val="clear" w:color="000000" w:fill="DAE9F8"/>
            <w:noWrap/>
            <w:vAlign w:val="bottom"/>
            <w:hideMark/>
          </w:tcPr>
          <w:p w14:paraId="3A5AD07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4728</w:t>
            </w:r>
          </w:p>
        </w:tc>
        <w:tc>
          <w:tcPr>
            <w:tcW w:w="273" w:type="pct"/>
            <w:tcBorders>
              <w:top w:val="nil"/>
              <w:left w:val="nil"/>
              <w:bottom w:val="single" w:sz="4" w:space="0" w:color="auto"/>
              <w:right w:val="single" w:sz="4" w:space="0" w:color="auto"/>
            </w:tcBorders>
            <w:shd w:val="clear" w:color="000000" w:fill="DAE9F8"/>
            <w:noWrap/>
            <w:vAlign w:val="bottom"/>
            <w:hideMark/>
          </w:tcPr>
          <w:p w14:paraId="48FB571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4670</w:t>
            </w:r>
          </w:p>
        </w:tc>
        <w:tc>
          <w:tcPr>
            <w:tcW w:w="273" w:type="pct"/>
            <w:tcBorders>
              <w:top w:val="nil"/>
              <w:left w:val="nil"/>
              <w:bottom w:val="single" w:sz="4" w:space="0" w:color="auto"/>
              <w:right w:val="single" w:sz="4" w:space="0" w:color="auto"/>
            </w:tcBorders>
            <w:shd w:val="clear" w:color="000000" w:fill="DAE9F8"/>
            <w:noWrap/>
            <w:vAlign w:val="bottom"/>
            <w:hideMark/>
          </w:tcPr>
          <w:p w14:paraId="6D48F79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4596</w:t>
            </w:r>
          </w:p>
        </w:tc>
        <w:tc>
          <w:tcPr>
            <w:tcW w:w="273" w:type="pct"/>
            <w:tcBorders>
              <w:top w:val="nil"/>
              <w:left w:val="nil"/>
              <w:bottom w:val="single" w:sz="4" w:space="0" w:color="auto"/>
              <w:right w:val="single" w:sz="4" w:space="0" w:color="auto"/>
            </w:tcBorders>
            <w:shd w:val="clear" w:color="000000" w:fill="DAE9F8"/>
            <w:noWrap/>
            <w:vAlign w:val="bottom"/>
            <w:hideMark/>
          </w:tcPr>
          <w:p w14:paraId="234FBE8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4603</w:t>
            </w:r>
          </w:p>
        </w:tc>
        <w:tc>
          <w:tcPr>
            <w:tcW w:w="273" w:type="pct"/>
            <w:tcBorders>
              <w:top w:val="nil"/>
              <w:left w:val="nil"/>
              <w:bottom w:val="single" w:sz="4" w:space="0" w:color="auto"/>
              <w:right w:val="single" w:sz="4" w:space="0" w:color="auto"/>
            </w:tcBorders>
            <w:shd w:val="clear" w:color="000000" w:fill="DAE9F8"/>
            <w:noWrap/>
            <w:vAlign w:val="bottom"/>
            <w:hideMark/>
          </w:tcPr>
          <w:p w14:paraId="454C934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4558</w:t>
            </w:r>
          </w:p>
        </w:tc>
        <w:tc>
          <w:tcPr>
            <w:tcW w:w="273" w:type="pct"/>
            <w:tcBorders>
              <w:top w:val="nil"/>
              <w:left w:val="nil"/>
              <w:bottom w:val="single" w:sz="4" w:space="0" w:color="auto"/>
              <w:right w:val="single" w:sz="4" w:space="0" w:color="auto"/>
            </w:tcBorders>
            <w:shd w:val="clear" w:color="000000" w:fill="DAE9F8"/>
            <w:noWrap/>
            <w:vAlign w:val="bottom"/>
            <w:hideMark/>
          </w:tcPr>
          <w:p w14:paraId="25BA4BD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4516</w:t>
            </w:r>
          </w:p>
        </w:tc>
        <w:tc>
          <w:tcPr>
            <w:tcW w:w="341" w:type="pct"/>
            <w:tcBorders>
              <w:top w:val="nil"/>
              <w:left w:val="nil"/>
              <w:bottom w:val="single" w:sz="4" w:space="0" w:color="auto"/>
              <w:right w:val="single" w:sz="4" w:space="0" w:color="auto"/>
            </w:tcBorders>
            <w:shd w:val="clear" w:color="000000" w:fill="DAE9F8"/>
            <w:noWrap/>
            <w:vAlign w:val="bottom"/>
            <w:hideMark/>
          </w:tcPr>
          <w:p w14:paraId="76FCD43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-395</w:t>
            </w:r>
          </w:p>
        </w:tc>
        <w:tc>
          <w:tcPr>
            <w:tcW w:w="319" w:type="pct"/>
            <w:tcBorders>
              <w:top w:val="nil"/>
              <w:left w:val="nil"/>
              <w:bottom w:val="single" w:sz="4" w:space="0" w:color="auto"/>
              <w:right w:val="single" w:sz="4" w:space="0" w:color="auto"/>
            </w:tcBorders>
            <w:shd w:val="clear" w:color="000000" w:fill="DAE9F8"/>
            <w:noWrap/>
            <w:vAlign w:val="bottom"/>
            <w:hideMark/>
          </w:tcPr>
          <w:p w14:paraId="5C66430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-8.04</w:t>
            </w:r>
          </w:p>
        </w:tc>
      </w:tr>
      <w:tr w:rsidR="00CE1873" w:rsidRPr="00004672" w14:paraId="547AB0D0"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6A188350"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proboštov</w:t>
            </w:r>
          </w:p>
        </w:tc>
        <w:tc>
          <w:tcPr>
            <w:tcW w:w="273" w:type="pct"/>
            <w:tcBorders>
              <w:top w:val="nil"/>
              <w:left w:val="nil"/>
              <w:bottom w:val="single" w:sz="4" w:space="0" w:color="auto"/>
              <w:right w:val="single" w:sz="4" w:space="0" w:color="auto"/>
            </w:tcBorders>
            <w:noWrap/>
            <w:vAlign w:val="bottom"/>
            <w:hideMark/>
          </w:tcPr>
          <w:p w14:paraId="4972848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2632</w:t>
            </w:r>
          </w:p>
        </w:tc>
        <w:tc>
          <w:tcPr>
            <w:tcW w:w="273" w:type="pct"/>
            <w:tcBorders>
              <w:top w:val="nil"/>
              <w:left w:val="nil"/>
              <w:bottom w:val="single" w:sz="4" w:space="0" w:color="auto"/>
              <w:right w:val="single" w:sz="4" w:space="0" w:color="auto"/>
            </w:tcBorders>
            <w:shd w:val="clear" w:color="000000" w:fill="DAE9F8"/>
            <w:noWrap/>
            <w:vAlign w:val="bottom"/>
            <w:hideMark/>
          </w:tcPr>
          <w:p w14:paraId="4953218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2679</w:t>
            </w:r>
          </w:p>
        </w:tc>
        <w:tc>
          <w:tcPr>
            <w:tcW w:w="273" w:type="pct"/>
            <w:tcBorders>
              <w:top w:val="nil"/>
              <w:left w:val="nil"/>
              <w:bottom w:val="single" w:sz="4" w:space="0" w:color="auto"/>
              <w:right w:val="single" w:sz="4" w:space="0" w:color="auto"/>
            </w:tcBorders>
            <w:noWrap/>
            <w:vAlign w:val="bottom"/>
            <w:hideMark/>
          </w:tcPr>
          <w:p w14:paraId="153A4D3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2679</w:t>
            </w:r>
          </w:p>
        </w:tc>
        <w:tc>
          <w:tcPr>
            <w:tcW w:w="273" w:type="pct"/>
            <w:tcBorders>
              <w:top w:val="nil"/>
              <w:left w:val="nil"/>
              <w:bottom w:val="single" w:sz="4" w:space="0" w:color="auto"/>
              <w:right w:val="single" w:sz="4" w:space="0" w:color="auto"/>
            </w:tcBorders>
            <w:shd w:val="clear" w:color="000000" w:fill="DAE9F8"/>
            <w:noWrap/>
            <w:vAlign w:val="bottom"/>
            <w:hideMark/>
          </w:tcPr>
          <w:p w14:paraId="78B1765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2650</w:t>
            </w:r>
          </w:p>
        </w:tc>
        <w:tc>
          <w:tcPr>
            <w:tcW w:w="273" w:type="pct"/>
            <w:tcBorders>
              <w:top w:val="nil"/>
              <w:left w:val="nil"/>
              <w:bottom w:val="single" w:sz="4" w:space="0" w:color="auto"/>
              <w:right w:val="single" w:sz="4" w:space="0" w:color="auto"/>
            </w:tcBorders>
            <w:noWrap/>
            <w:vAlign w:val="bottom"/>
            <w:hideMark/>
          </w:tcPr>
          <w:p w14:paraId="4B160AB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2657</w:t>
            </w:r>
          </w:p>
        </w:tc>
        <w:tc>
          <w:tcPr>
            <w:tcW w:w="273" w:type="pct"/>
            <w:tcBorders>
              <w:top w:val="nil"/>
              <w:left w:val="nil"/>
              <w:bottom w:val="single" w:sz="4" w:space="0" w:color="auto"/>
              <w:right w:val="single" w:sz="4" w:space="0" w:color="auto"/>
            </w:tcBorders>
            <w:shd w:val="clear" w:color="000000" w:fill="DAE9F8"/>
            <w:noWrap/>
            <w:vAlign w:val="bottom"/>
            <w:hideMark/>
          </w:tcPr>
          <w:p w14:paraId="27A645A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2664</w:t>
            </w:r>
          </w:p>
        </w:tc>
        <w:tc>
          <w:tcPr>
            <w:tcW w:w="273" w:type="pct"/>
            <w:tcBorders>
              <w:top w:val="nil"/>
              <w:left w:val="nil"/>
              <w:bottom w:val="single" w:sz="4" w:space="0" w:color="auto"/>
              <w:right w:val="single" w:sz="4" w:space="0" w:color="auto"/>
            </w:tcBorders>
            <w:shd w:val="clear" w:color="000000" w:fill="DAE9F8"/>
            <w:noWrap/>
            <w:vAlign w:val="bottom"/>
            <w:hideMark/>
          </w:tcPr>
          <w:p w14:paraId="30CC025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2684</w:t>
            </w:r>
          </w:p>
        </w:tc>
        <w:tc>
          <w:tcPr>
            <w:tcW w:w="273" w:type="pct"/>
            <w:tcBorders>
              <w:top w:val="nil"/>
              <w:left w:val="nil"/>
              <w:bottom w:val="single" w:sz="4" w:space="0" w:color="auto"/>
              <w:right w:val="single" w:sz="4" w:space="0" w:color="auto"/>
            </w:tcBorders>
            <w:shd w:val="clear" w:color="000000" w:fill="DAE9F8"/>
            <w:noWrap/>
            <w:vAlign w:val="bottom"/>
            <w:hideMark/>
          </w:tcPr>
          <w:p w14:paraId="1D81E30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2688</w:t>
            </w:r>
          </w:p>
        </w:tc>
        <w:tc>
          <w:tcPr>
            <w:tcW w:w="273" w:type="pct"/>
            <w:tcBorders>
              <w:top w:val="nil"/>
              <w:left w:val="nil"/>
              <w:bottom w:val="single" w:sz="4" w:space="0" w:color="auto"/>
              <w:right w:val="single" w:sz="4" w:space="0" w:color="auto"/>
            </w:tcBorders>
            <w:shd w:val="clear" w:color="000000" w:fill="DAE9F8"/>
            <w:noWrap/>
            <w:vAlign w:val="bottom"/>
            <w:hideMark/>
          </w:tcPr>
          <w:p w14:paraId="1AEF31D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2699</w:t>
            </w:r>
          </w:p>
        </w:tc>
        <w:tc>
          <w:tcPr>
            <w:tcW w:w="273" w:type="pct"/>
            <w:tcBorders>
              <w:top w:val="nil"/>
              <w:left w:val="nil"/>
              <w:bottom w:val="single" w:sz="4" w:space="0" w:color="auto"/>
              <w:right w:val="single" w:sz="4" w:space="0" w:color="auto"/>
            </w:tcBorders>
            <w:shd w:val="clear" w:color="000000" w:fill="DAE9F8"/>
            <w:noWrap/>
            <w:vAlign w:val="bottom"/>
            <w:hideMark/>
          </w:tcPr>
          <w:p w14:paraId="6558356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2682</w:t>
            </w:r>
          </w:p>
        </w:tc>
        <w:tc>
          <w:tcPr>
            <w:tcW w:w="273" w:type="pct"/>
            <w:tcBorders>
              <w:top w:val="nil"/>
              <w:left w:val="nil"/>
              <w:bottom w:val="single" w:sz="4" w:space="0" w:color="auto"/>
              <w:right w:val="single" w:sz="4" w:space="0" w:color="auto"/>
            </w:tcBorders>
            <w:shd w:val="clear" w:color="000000" w:fill="DAE9F8"/>
            <w:noWrap/>
            <w:vAlign w:val="bottom"/>
            <w:hideMark/>
          </w:tcPr>
          <w:p w14:paraId="0405E65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2696</w:t>
            </w:r>
          </w:p>
        </w:tc>
        <w:tc>
          <w:tcPr>
            <w:tcW w:w="273" w:type="pct"/>
            <w:tcBorders>
              <w:top w:val="nil"/>
              <w:left w:val="nil"/>
              <w:bottom w:val="single" w:sz="4" w:space="0" w:color="auto"/>
              <w:right w:val="single" w:sz="4" w:space="0" w:color="auto"/>
            </w:tcBorders>
            <w:shd w:val="clear" w:color="000000" w:fill="DAE9F8"/>
            <w:noWrap/>
            <w:vAlign w:val="bottom"/>
            <w:hideMark/>
          </w:tcPr>
          <w:p w14:paraId="716298B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2721</w:t>
            </w:r>
          </w:p>
        </w:tc>
        <w:tc>
          <w:tcPr>
            <w:tcW w:w="273" w:type="pct"/>
            <w:tcBorders>
              <w:top w:val="nil"/>
              <w:left w:val="nil"/>
              <w:bottom w:val="single" w:sz="4" w:space="0" w:color="auto"/>
              <w:right w:val="single" w:sz="4" w:space="0" w:color="auto"/>
            </w:tcBorders>
            <w:shd w:val="clear" w:color="000000" w:fill="DAE9F8"/>
            <w:noWrap/>
            <w:vAlign w:val="bottom"/>
            <w:hideMark/>
          </w:tcPr>
          <w:p w14:paraId="6E89305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2692</w:t>
            </w:r>
          </w:p>
        </w:tc>
        <w:tc>
          <w:tcPr>
            <w:tcW w:w="273" w:type="pct"/>
            <w:tcBorders>
              <w:top w:val="nil"/>
              <w:left w:val="nil"/>
              <w:bottom w:val="single" w:sz="4" w:space="0" w:color="auto"/>
              <w:right w:val="single" w:sz="4" w:space="0" w:color="auto"/>
            </w:tcBorders>
            <w:shd w:val="clear" w:color="000000" w:fill="DAE9F8"/>
            <w:noWrap/>
            <w:vAlign w:val="bottom"/>
            <w:hideMark/>
          </w:tcPr>
          <w:p w14:paraId="200F883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2700</w:t>
            </w:r>
          </w:p>
        </w:tc>
        <w:tc>
          <w:tcPr>
            <w:tcW w:w="341" w:type="pct"/>
            <w:tcBorders>
              <w:top w:val="nil"/>
              <w:left w:val="nil"/>
              <w:bottom w:val="single" w:sz="4" w:space="0" w:color="auto"/>
              <w:right w:val="single" w:sz="4" w:space="0" w:color="auto"/>
            </w:tcBorders>
            <w:shd w:val="clear" w:color="000000" w:fill="DAE9F8"/>
            <w:noWrap/>
            <w:vAlign w:val="bottom"/>
            <w:hideMark/>
          </w:tcPr>
          <w:p w14:paraId="0EEA6CE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68</w:t>
            </w:r>
          </w:p>
        </w:tc>
        <w:tc>
          <w:tcPr>
            <w:tcW w:w="319" w:type="pct"/>
            <w:tcBorders>
              <w:top w:val="nil"/>
              <w:left w:val="nil"/>
              <w:bottom w:val="single" w:sz="4" w:space="0" w:color="auto"/>
              <w:right w:val="single" w:sz="4" w:space="0" w:color="auto"/>
            </w:tcBorders>
            <w:shd w:val="clear" w:color="000000" w:fill="DAE9F8"/>
            <w:noWrap/>
            <w:vAlign w:val="bottom"/>
            <w:hideMark/>
          </w:tcPr>
          <w:p w14:paraId="526053C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2.58</w:t>
            </w:r>
          </w:p>
        </w:tc>
      </w:tr>
      <w:tr w:rsidR="00CE1873" w:rsidRPr="00004672" w14:paraId="375863C3"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01DE0C42"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Rtyně nad Bílinou</w:t>
            </w:r>
          </w:p>
        </w:tc>
        <w:tc>
          <w:tcPr>
            <w:tcW w:w="273" w:type="pct"/>
            <w:tcBorders>
              <w:top w:val="nil"/>
              <w:left w:val="nil"/>
              <w:bottom w:val="single" w:sz="4" w:space="0" w:color="auto"/>
              <w:right w:val="single" w:sz="4" w:space="0" w:color="auto"/>
            </w:tcBorders>
            <w:noWrap/>
            <w:vAlign w:val="bottom"/>
            <w:hideMark/>
          </w:tcPr>
          <w:p w14:paraId="3E88FAA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801</w:t>
            </w:r>
          </w:p>
        </w:tc>
        <w:tc>
          <w:tcPr>
            <w:tcW w:w="273" w:type="pct"/>
            <w:tcBorders>
              <w:top w:val="nil"/>
              <w:left w:val="nil"/>
              <w:bottom w:val="single" w:sz="4" w:space="0" w:color="auto"/>
              <w:right w:val="single" w:sz="4" w:space="0" w:color="auto"/>
            </w:tcBorders>
            <w:shd w:val="clear" w:color="000000" w:fill="DAE9F8"/>
            <w:noWrap/>
            <w:vAlign w:val="bottom"/>
            <w:hideMark/>
          </w:tcPr>
          <w:p w14:paraId="28046E6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803</w:t>
            </w:r>
          </w:p>
        </w:tc>
        <w:tc>
          <w:tcPr>
            <w:tcW w:w="273" w:type="pct"/>
            <w:tcBorders>
              <w:top w:val="nil"/>
              <w:left w:val="nil"/>
              <w:bottom w:val="single" w:sz="4" w:space="0" w:color="auto"/>
              <w:right w:val="single" w:sz="4" w:space="0" w:color="auto"/>
            </w:tcBorders>
            <w:noWrap/>
            <w:vAlign w:val="bottom"/>
            <w:hideMark/>
          </w:tcPr>
          <w:p w14:paraId="4D0C237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804</w:t>
            </w:r>
          </w:p>
        </w:tc>
        <w:tc>
          <w:tcPr>
            <w:tcW w:w="273" w:type="pct"/>
            <w:tcBorders>
              <w:top w:val="nil"/>
              <w:left w:val="nil"/>
              <w:bottom w:val="single" w:sz="4" w:space="0" w:color="auto"/>
              <w:right w:val="single" w:sz="4" w:space="0" w:color="auto"/>
            </w:tcBorders>
            <w:shd w:val="clear" w:color="000000" w:fill="DAE9F8"/>
            <w:noWrap/>
            <w:vAlign w:val="bottom"/>
            <w:hideMark/>
          </w:tcPr>
          <w:p w14:paraId="65B928A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795</w:t>
            </w:r>
          </w:p>
        </w:tc>
        <w:tc>
          <w:tcPr>
            <w:tcW w:w="273" w:type="pct"/>
            <w:tcBorders>
              <w:top w:val="nil"/>
              <w:left w:val="nil"/>
              <w:bottom w:val="single" w:sz="4" w:space="0" w:color="auto"/>
              <w:right w:val="single" w:sz="4" w:space="0" w:color="auto"/>
            </w:tcBorders>
            <w:noWrap/>
            <w:vAlign w:val="bottom"/>
            <w:hideMark/>
          </w:tcPr>
          <w:p w14:paraId="0B587C4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790</w:t>
            </w:r>
          </w:p>
        </w:tc>
        <w:tc>
          <w:tcPr>
            <w:tcW w:w="273" w:type="pct"/>
            <w:tcBorders>
              <w:top w:val="nil"/>
              <w:left w:val="nil"/>
              <w:bottom w:val="single" w:sz="4" w:space="0" w:color="auto"/>
              <w:right w:val="single" w:sz="4" w:space="0" w:color="auto"/>
            </w:tcBorders>
            <w:shd w:val="clear" w:color="000000" w:fill="DAE9F8"/>
            <w:noWrap/>
            <w:vAlign w:val="bottom"/>
            <w:hideMark/>
          </w:tcPr>
          <w:p w14:paraId="5CA3CCA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773</w:t>
            </w:r>
          </w:p>
        </w:tc>
        <w:tc>
          <w:tcPr>
            <w:tcW w:w="273" w:type="pct"/>
            <w:tcBorders>
              <w:top w:val="nil"/>
              <w:left w:val="nil"/>
              <w:bottom w:val="single" w:sz="4" w:space="0" w:color="auto"/>
              <w:right w:val="single" w:sz="4" w:space="0" w:color="auto"/>
            </w:tcBorders>
            <w:shd w:val="clear" w:color="000000" w:fill="DAE9F8"/>
            <w:noWrap/>
            <w:vAlign w:val="bottom"/>
            <w:hideMark/>
          </w:tcPr>
          <w:p w14:paraId="12EF63B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789</w:t>
            </w:r>
          </w:p>
        </w:tc>
        <w:tc>
          <w:tcPr>
            <w:tcW w:w="273" w:type="pct"/>
            <w:tcBorders>
              <w:top w:val="nil"/>
              <w:left w:val="nil"/>
              <w:bottom w:val="single" w:sz="4" w:space="0" w:color="auto"/>
              <w:right w:val="single" w:sz="4" w:space="0" w:color="auto"/>
            </w:tcBorders>
            <w:shd w:val="clear" w:color="000000" w:fill="DAE9F8"/>
            <w:noWrap/>
            <w:vAlign w:val="bottom"/>
            <w:hideMark/>
          </w:tcPr>
          <w:p w14:paraId="04D006D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790</w:t>
            </w:r>
          </w:p>
        </w:tc>
        <w:tc>
          <w:tcPr>
            <w:tcW w:w="273" w:type="pct"/>
            <w:tcBorders>
              <w:top w:val="nil"/>
              <w:left w:val="nil"/>
              <w:bottom w:val="single" w:sz="4" w:space="0" w:color="auto"/>
              <w:right w:val="single" w:sz="4" w:space="0" w:color="auto"/>
            </w:tcBorders>
            <w:shd w:val="clear" w:color="000000" w:fill="DAE9F8"/>
            <w:noWrap/>
            <w:vAlign w:val="bottom"/>
            <w:hideMark/>
          </w:tcPr>
          <w:p w14:paraId="3BA25C6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804</w:t>
            </w:r>
          </w:p>
        </w:tc>
        <w:tc>
          <w:tcPr>
            <w:tcW w:w="273" w:type="pct"/>
            <w:tcBorders>
              <w:top w:val="nil"/>
              <w:left w:val="nil"/>
              <w:bottom w:val="single" w:sz="4" w:space="0" w:color="auto"/>
              <w:right w:val="single" w:sz="4" w:space="0" w:color="auto"/>
            </w:tcBorders>
            <w:shd w:val="clear" w:color="000000" w:fill="DAE9F8"/>
            <w:noWrap/>
            <w:vAlign w:val="bottom"/>
            <w:hideMark/>
          </w:tcPr>
          <w:p w14:paraId="5EBF215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805</w:t>
            </w:r>
          </w:p>
        </w:tc>
        <w:tc>
          <w:tcPr>
            <w:tcW w:w="273" w:type="pct"/>
            <w:tcBorders>
              <w:top w:val="nil"/>
              <w:left w:val="nil"/>
              <w:bottom w:val="single" w:sz="4" w:space="0" w:color="auto"/>
              <w:right w:val="single" w:sz="4" w:space="0" w:color="auto"/>
            </w:tcBorders>
            <w:shd w:val="clear" w:color="000000" w:fill="DAE9F8"/>
            <w:noWrap/>
            <w:vAlign w:val="bottom"/>
            <w:hideMark/>
          </w:tcPr>
          <w:p w14:paraId="656F35F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818</w:t>
            </w:r>
          </w:p>
        </w:tc>
        <w:tc>
          <w:tcPr>
            <w:tcW w:w="273" w:type="pct"/>
            <w:tcBorders>
              <w:top w:val="nil"/>
              <w:left w:val="nil"/>
              <w:bottom w:val="single" w:sz="4" w:space="0" w:color="auto"/>
              <w:right w:val="single" w:sz="4" w:space="0" w:color="auto"/>
            </w:tcBorders>
            <w:shd w:val="clear" w:color="000000" w:fill="DAE9F8"/>
            <w:noWrap/>
            <w:vAlign w:val="bottom"/>
            <w:hideMark/>
          </w:tcPr>
          <w:p w14:paraId="7675138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822</w:t>
            </w:r>
          </w:p>
        </w:tc>
        <w:tc>
          <w:tcPr>
            <w:tcW w:w="273" w:type="pct"/>
            <w:tcBorders>
              <w:top w:val="nil"/>
              <w:left w:val="nil"/>
              <w:bottom w:val="single" w:sz="4" w:space="0" w:color="auto"/>
              <w:right w:val="single" w:sz="4" w:space="0" w:color="auto"/>
            </w:tcBorders>
            <w:shd w:val="clear" w:color="000000" w:fill="DAE9F8"/>
            <w:noWrap/>
            <w:vAlign w:val="bottom"/>
            <w:hideMark/>
          </w:tcPr>
          <w:p w14:paraId="047AE5A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835</w:t>
            </w:r>
          </w:p>
        </w:tc>
        <w:tc>
          <w:tcPr>
            <w:tcW w:w="273" w:type="pct"/>
            <w:tcBorders>
              <w:top w:val="nil"/>
              <w:left w:val="nil"/>
              <w:bottom w:val="single" w:sz="4" w:space="0" w:color="auto"/>
              <w:right w:val="single" w:sz="4" w:space="0" w:color="auto"/>
            </w:tcBorders>
            <w:shd w:val="clear" w:color="000000" w:fill="DAE9F8"/>
            <w:noWrap/>
            <w:vAlign w:val="bottom"/>
            <w:hideMark/>
          </w:tcPr>
          <w:p w14:paraId="79C8255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837</w:t>
            </w:r>
          </w:p>
        </w:tc>
        <w:tc>
          <w:tcPr>
            <w:tcW w:w="341" w:type="pct"/>
            <w:tcBorders>
              <w:top w:val="nil"/>
              <w:left w:val="nil"/>
              <w:bottom w:val="single" w:sz="4" w:space="0" w:color="auto"/>
              <w:right w:val="single" w:sz="4" w:space="0" w:color="auto"/>
            </w:tcBorders>
            <w:shd w:val="clear" w:color="000000" w:fill="DAE9F8"/>
            <w:noWrap/>
            <w:vAlign w:val="bottom"/>
            <w:hideMark/>
          </w:tcPr>
          <w:p w14:paraId="0E4D118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36</w:t>
            </w:r>
          </w:p>
        </w:tc>
        <w:tc>
          <w:tcPr>
            <w:tcW w:w="319" w:type="pct"/>
            <w:tcBorders>
              <w:top w:val="nil"/>
              <w:left w:val="nil"/>
              <w:bottom w:val="single" w:sz="4" w:space="0" w:color="auto"/>
              <w:right w:val="single" w:sz="4" w:space="0" w:color="auto"/>
            </w:tcBorders>
            <w:shd w:val="clear" w:color="000000" w:fill="DAE9F8"/>
            <w:noWrap/>
            <w:vAlign w:val="bottom"/>
            <w:hideMark/>
          </w:tcPr>
          <w:p w14:paraId="3DA67EB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4.49</w:t>
            </w:r>
          </w:p>
        </w:tc>
      </w:tr>
      <w:tr w:rsidR="00CE1873" w:rsidRPr="00004672" w14:paraId="33B8BE3F"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54F80089"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Srbice</w:t>
            </w:r>
          </w:p>
        </w:tc>
        <w:tc>
          <w:tcPr>
            <w:tcW w:w="273" w:type="pct"/>
            <w:tcBorders>
              <w:top w:val="nil"/>
              <w:left w:val="nil"/>
              <w:bottom w:val="single" w:sz="4" w:space="0" w:color="auto"/>
              <w:right w:val="single" w:sz="4" w:space="0" w:color="auto"/>
            </w:tcBorders>
            <w:noWrap/>
            <w:vAlign w:val="bottom"/>
            <w:hideMark/>
          </w:tcPr>
          <w:p w14:paraId="493979A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307</w:t>
            </w:r>
          </w:p>
        </w:tc>
        <w:tc>
          <w:tcPr>
            <w:tcW w:w="273" w:type="pct"/>
            <w:tcBorders>
              <w:top w:val="nil"/>
              <w:left w:val="nil"/>
              <w:bottom w:val="single" w:sz="4" w:space="0" w:color="auto"/>
              <w:right w:val="single" w:sz="4" w:space="0" w:color="auto"/>
            </w:tcBorders>
            <w:shd w:val="clear" w:color="000000" w:fill="DAE9F8"/>
            <w:noWrap/>
            <w:vAlign w:val="bottom"/>
            <w:hideMark/>
          </w:tcPr>
          <w:p w14:paraId="3CFD25D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325</w:t>
            </w:r>
          </w:p>
        </w:tc>
        <w:tc>
          <w:tcPr>
            <w:tcW w:w="273" w:type="pct"/>
            <w:tcBorders>
              <w:top w:val="nil"/>
              <w:left w:val="nil"/>
              <w:bottom w:val="single" w:sz="4" w:space="0" w:color="auto"/>
              <w:right w:val="single" w:sz="4" w:space="0" w:color="auto"/>
            </w:tcBorders>
            <w:noWrap/>
            <w:vAlign w:val="bottom"/>
            <w:hideMark/>
          </w:tcPr>
          <w:p w14:paraId="56A1234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340</w:t>
            </w:r>
          </w:p>
        </w:tc>
        <w:tc>
          <w:tcPr>
            <w:tcW w:w="273" w:type="pct"/>
            <w:tcBorders>
              <w:top w:val="nil"/>
              <w:left w:val="nil"/>
              <w:bottom w:val="single" w:sz="4" w:space="0" w:color="auto"/>
              <w:right w:val="single" w:sz="4" w:space="0" w:color="auto"/>
            </w:tcBorders>
            <w:shd w:val="clear" w:color="000000" w:fill="DAE9F8"/>
            <w:noWrap/>
            <w:vAlign w:val="bottom"/>
            <w:hideMark/>
          </w:tcPr>
          <w:p w14:paraId="7ED294B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360</w:t>
            </w:r>
          </w:p>
        </w:tc>
        <w:tc>
          <w:tcPr>
            <w:tcW w:w="273" w:type="pct"/>
            <w:tcBorders>
              <w:top w:val="nil"/>
              <w:left w:val="nil"/>
              <w:bottom w:val="single" w:sz="4" w:space="0" w:color="auto"/>
              <w:right w:val="single" w:sz="4" w:space="0" w:color="auto"/>
            </w:tcBorders>
            <w:noWrap/>
            <w:vAlign w:val="bottom"/>
            <w:hideMark/>
          </w:tcPr>
          <w:p w14:paraId="6FA0D08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369</w:t>
            </w:r>
          </w:p>
        </w:tc>
        <w:tc>
          <w:tcPr>
            <w:tcW w:w="273" w:type="pct"/>
            <w:tcBorders>
              <w:top w:val="nil"/>
              <w:left w:val="nil"/>
              <w:bottom w:val="single" w:sz="4" w:space="0" w:color="auto"/>
              <w:right w:val="single" w:sz="4" w:space="0" w:color="auto"/>
            </w:tcBorders>
            <w:shd w:val="clear" w:color="000000" w:fill="DAE9F8"/>
            <w:noWrap/>
            <w:vAlign w:val="bottom"/>
            <w:hideMark/>
          </w:tcPr>
          <w:p w14:paraId="076BC76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386</w:t>
            </w:r>
          </w:p>
        </w:tc>
        <w:tc>
          <w:tcPr>
            <w:tcW w:w="273" w:type="pct"/>
            <w:tcBorders>
              <w:top w:val="nil"/>
              <w:left w:val="nil"/>
              <w:bottom w:val="single" w:sz="4" w:space="0" w:color="auto"/>
              <w:right w:val="single" w:sz="4" w:space="0" w:color="auto"/>
            </w:tcBorders>
            <w:shd w:val="clear" w:color="000000" w:fill="DAE9F8"/>
            <w:noWrap/>
            <w:vAlign w:val="bottom"/>
            <w:hideMark/>
          </w:tcPr>
          <w:p w14:paraId="4CCD422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397</w:t>
            </w:r>
          </w:p>
        </w:tc>
        <w:tc>
          <w:tcPr>
            <w:tcW w:w="273" w:type="pct"/>
            <w:tcBorders>
              <w:top w:val="nil"/>
              <w:left w:val="nil"/>
              <w:bottom w:val="single" w:sz="4" w:space="0" w:color="auto"/>
              <w:right w:val="single" w:sz="4" w:space="0" w:color="auto"/>
            </w:tcBorders>
            <w:shd w:val="clear" w:color="000000" w:fill="DAE9F8"/>
            <w:noWrap/>
            <w:vAlign w:val="bottom"/>
            <w:hideMark/>
          </w:tcPr>
          <w:p w14:paraId="796F076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438</w:t>
            </w:r>
          </w:p>
        </w:tc>
        <w:tc>
          <w:tcPr>
            <w:tcW w:w="273" w:type="pct"/>
            <w:tcBorders>
              <w:top w:val="nil"/>
              <w:left w:val="nil"/>
              <w:bottom w:val="single" w:sz="4" w:space="0" w:color="auto"/>
              <w:right w:val="single" w:sz="4" w:space="0" w:color="auto"/>
            </w:tcBorders>
            <w:shd w:val="clear" w:color="000000" w:fill="DAE9F8"/>
            <w:noWrap/>
            <w:vAlign w:val="bottom"/>
            <w:hideMark/>
          </w:tcPr>
          <w:p w14:paraId="337B568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454</w:t>
            </w:r>
          </w:p>
        </w:tc>
        <w:tc>
          <w:tcPr>
            <w:tcW w:w="273" w:type="pct"/>
            <w:tcBorders>
              <w:top w:val="nil"/>
              <w:left w:val="nil"/>
              <w:bottom w:val="single" w:sz="4" w:space="0" w:color="auto"/>
              <w:right w:val="single" w:sz="4" w:space="0" w:color="auto"/>
            </w:tcBorders>
            <w:shd w:val="clear" w:color="000000" w:fill="DAE9F8"/>
            <w:noWrap/>
            <w:vAlign w:val="bottom"/>
            <w:hideMark/>
          </w:tcPr>
          <w:p w14:paraId="1DB352B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458</w:t>
            </w:r>
          </w:p>
        </w:tc>
        <w:tc>
          <w:tcPr>
            <w:tcW w:w="273" w:type="pct"/>
            <w:tcBorders>
              <w:top w:val="nil"/>
              <w:left w:val="nil"/>
              <w:bottom w:val="single" w:sz="4" w:space="0" w:color="auto"/>
              <w:right w:val="single" w:sz="4" w:space="0" w:color="auto"/>
            </w:tcBorders>
            <w:shd w:val="clear" w:color="000000" w:fill="DAE9F8"/>
            <w:noWrap/>
            <w:vAlign w:val="bottom"/>
            <w:hideMark/>
          </w:tcPr>
          <w:p w14:paraId="0379BA0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461</w:t>
            </w:r>
          </w:p>
        </w:tc>
        <w:tc>
          <w:tcPr>
            <w:tcW w:w="273" w:type="pct"/>
            <w:tcBorders>
              <w:top w:val="nil"/>
              <w:left w:val="nil"/>
              <w:bottom w:val="single" w:sz="4" w:space="0" w:color="auto"/>
              <w:right w:val="single" w:sz="4" w:space="0" w:color="auto"/>
            </w:tcBorders>
            <w:shd w:val="clear" w:color="000000" w:fill="DAE9F8"/>
            <w:noWrap/>
            <w:vAlign w:val="bottom"/>
            <w:hideMark/>
          </w:tcPr>
          <w:p w14:paraId="6FE2A68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476</w:t>
            </w:r>
          </w:p>
        </w:tc>
        <w:tc>
          <w:tcPr>
            <w:tcW w:w="273" w:type="pct"/>
            <w:tcBorders>
              <w:top w:val="nil"/>
              <w:left w:val="nil"/>
              <w:bottom w:val="single" w:sz="4" w:space="0" w:color="auto"/>
              <w:right w:val="single" w:sz="4" w:space="0" w:color="auto"/>
            </w:tcBorders>
            <w:shd w:val="clear" w:color="000000" w:fill="DAE9F8"/>
            <w:noWrap/>
            <w:vAlign w:val="bottom"/>
            <w:hideMark/>
          </w:tcPr>
          <w:p w14:paraId="651BC99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492</w:t>
            </w:r>
          </w:p>
        </w:tc>
        <w:tc>
          <w:tcPr>
            <w:tcW w:w="273" w:type="pct"/>
            <w:tcBorders>
              <w:top w:val="nil"/>
              <w:left w:val="nil"/>
              <w:bottom w:val="single" w:sz="4" w:space="0" w:color="auto"/>
              <w:right w:val="single" w:sz="4" w:space="0" w:color="auto"/>
            </w:tcBorders>
            <w:shd w:val="clear" w:color="000000" w:fill="DAE9F8"/>
            <w:noWrap/>
            <w:vAlign w:val="bottom"/>
            <w:hideMark/>
          </w:tcPr>
          <w:p w14:paraId="7612389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498</w:t>
            </w:r>
          </w:p>
        </w:tc>
        <w:tc>
          <w:tcPr>
            <w:tcW w:w="341" w:type="pct"/>
            <w:tcBorders>
              <w:top w:val="nil"/>
              <w:left w:val="nil"/>
              <w:bottom w:val="single" w:sz="4" w:space="0" w:color="auto"/>
              <w:right w:val="single" w:sz="4" w:space="0" w:color="auto"/>
            </w:tcBorders>
            <w:shd w:val="clear" w:color="000000" w:fill="DAE9F8"/>
            <w:noWrap/>
            <w:vAlign w:val="bottom"/>
            <w:hideMark/>
          </w:tcPr>
          <w:p w14:paraId="3412E22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191</w:t>
            </w:r>
          </w:p>
        </w:tc>
        <w:tc>
          <w:tcPr>
            <w:tcW w:w="319" w:type="pct"/>
            <w:tcBorders>
              <w:top w:val="nil"/>
              <w:left w:val="nil"/>
              <w:bottom w:val="single" w:sz="4" w:space="0" w:color="auto"/>
              <w:right w:val="single" w:sz="4" w:space="0" w:color="auto"/>
            </w:tcBorders>
            <w:shd w:val="clear" w:color="000000" w:fill="DAE9F8"/>
            <w:noWrap/>
            <w:vAlign w:val="bottom"/>
            <w:hideMark/>
          </w:tcPr>
          <w:p w14:paraId="537B13F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62.21</w:t>
            </w:r>
          </w:p>
        </w:tc>
      </w:tr>
      <w:tr w:rsidR="00CE1873" w:rsidRPr="00004672" w14:paraId="78E8F857"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51674B7B"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Teplice</w:t>
            </w:r>
          </w:p>
        </w:tc>
        <w:tc>
          <w:tcPr>
            <w:tcW w:w="273" w:type="pct"/>
            <w:tcBorders>
              <w:top w:val="nil"/>
              <w:left w:val="nil"/>
              <w:bottom w:val="single" w:sz="4" w:space="0" w:color="auto"/>
              <w:right w:val="single" w:sz="4" w:space="0" w:color="auto"/>
            </w:tcBorders>
            <w:noWrap/>
            <w:vAlign w:val="bottom"/>
            <w:hideMark/>
          </w:tcPr>
          <w:p w14:paraId="02C78A4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50384</w:t>
            </w:r>
          </w:p>
        </w:tc>
        <w:tc>
          <w:tcPr>
            <w:tcW w:w="273" w:type="pct"/>
            <w:tcBorders>
              <w:top w:val="nil"/>
              <w:left w:val="nil"/>
              <w:bottom w:val="single" w:sz="4" w:space="0" w:color="auto"/>
              <w:right w:val="single" w:sz="4" w:space="0" w:color="auto"/>
            </w:tcBorders>
            <w:shd w:val="clear" w:color="000000" w:fill="DAE9F8"/>
            <w:noWrap/>
            <w:vAlign w:val="bottom"/>
            <w:hideMark/>
          </w:tcPr>
          <w:p w14:paraId="3C114C9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50330</w:t>
            </w:r>
          </w:p>
        </w:tc>
        <w:tc>
          <w:tcPr>
            <w:tcW w:w="273" w:type="pct"/>
            <w:tcBorders>
              <w:top w:val="nil"/>
              <w:left w:val="nil"/>
              <w:bottom w:val="single" w:sz="4" w:space="0" w:color="auto"/>
              <w:right w:val="single" w:sz="4" w:space="0" w:color="auto"/>
            </w:tcBorders>
            <w:noWrap/>
            <w:vAlign w:val="bottom"/>
            <w:hideMark/>
          </w:tcPr>
          <w:p w14:paraId="7EB3310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50024</w:t>
            </w:r>
          </w:p>
        </w:tc>
        <w:tc>
          <w:tcPr>
            <w:tcW w:w="273" w:type="pct"/>
            <w:tcBorders>
              <w:top w:val="nil"/>
              <w:left w:val="nil"/>
              <w:bottom w:val="single" w:sz="4" w:space="0" w:color="auto"/>
              <w:right w:val="single" w:sz="4" w:space="0" w:color="auto"/>
            </w:tcBorders>
            <w:shd w:val="clear" w:color="000000" w:fill="DAE9F8"/>
            <w:noWrap/>
            <w:vAlign w:val="bottom"/>
            <w:hideMark/>
          </w:tcPr>
          <w:p w14:paraId="3B6D3FB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50079</w:t>
            </w:r>
          </w:p>
        </w:tc>
        <w:tc>
          <w:tcPr>
            <w:tcW w:w="273" w:type="pct"/>
            <w:tcBorders>
              <w:top w:val="nil"/>
              <w:left w:val="nil"/>
              <w:bottom w:val="single" w:sz="4" w:space="0" w:color="auto"/>
              <w:right w:val="single" w:sz="4" w:space="0" w:color="auto"/>
            </w:tcBorders>
            <w:noWrap/>
            <w:vAlign w:val="bottom"/>
            <w:hideMark/>
          </w:tcPr>
          <w:p w14:paraId="6932760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49959</w:t>
            </w:r>
          </w:p>
        </w:tc>
        <w:tc>
          <w:tcPr>
            <w:tcW w:w="273" w:type="pct"/>
            <w:tcBorders>
              <w:top w:val="nil"/>
              <w:left w:val="nil"/>
              <w:bottom w:val="single" w:sz="4" w:space="0" w:color="auto"/>
              <w:right w:val="single" w:sz="4" w:space="0" w:color="auto"/>
            </w:tcBorders>
            <w:shd w:val="clear" w:color="000000" w:fill="DAE9F8"/>
            <w:noWrap/>
            <w:vAlign w:val="bottom"/>
            <w:hideMark/>
          </w:tcPr>
          <w:p w14:paraId="4FE77C0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49697</w:t>
            </w:r>
          </w:p>
        </w:tc>
        <w:tc>
          <w:tcPr>
            <w:tcW w:w="273" w:type="pct"/>
            <w:tcBorders>
              <w:top w:val="nil"/>
              <w:left w:val="nil"/>
              <w:bottom w:val="single" w:sz="4" w:space="0" w:color="auto"/>
              <w:right w:val="single" w:sz="4" w:space="0" w:color="auto"/>
            </w:tcBorders>
            <w:shd w:val="clear" w:color="000000" w:fill="DAE9F8"/>
            <w:noWrap/>
            <w:vAlign w:val="bottom"/>
            <w:hideMark/>
          </w:tcPr>
          <w:p w14:paraId="7E8E184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49563</w:t>
            </w:r>
          </w:p>
        </w:tc>
        <w:tc>
          <w:tcPr>
            <w:tcW w:w="273" w:type="pct"/>
            <w:tcBorders>
              <w:top w:val="nil"/>
              <w:left w:val="nil"/>
              <w:bottom w:val="single" w:sz="4" w:space="0" w:color="auto"/>
              <w:right w:val="single" w:sz="4" w:space="0" w:color="auto"/>
            </w:tcBorders>
            <w:shd w:val="clear" w:color="000000" w:fill="DAE9F8"/>
            <w:noWrap/>
            <w:vAlign w:val="bottom"/>
            <w:hideMark/>
          </w:tcPr>
          <w:p w14:paraId="2C46E9D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49575</w:t>
            </w:r>
          </w:p>
        </w:tc>
        <w:tc>
          <w:tcPr>
            <w:tcW w:w="273" w:type="pct"/>
            <w:tcBorders>
              <w:top w:val="nil"/>
              <w:left w:val="nil"/>
              <w:bottom w:val="single" w:sz="4" w:space="0" w:color="auto"/>
              <w:right w:val="single" w:sz="4" w:space="0" w:color="auto"/>
            </w:tcBorders>
            <w:shd w:val="clear" w:color="000000" w:fill="DAE9F8"/>
            <w:noWrap/>
            <w:vAlign w:val="bottom"/>
            <w:hideMark/>
          </w:tcPr>
          <w:p w14:paraId="3785827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49731</w:t>
            </w:r>
          </w:p>
        </w:tc>
        <w:tc>
          <w:tcPr>
            <w:tcW w:w="273" w:type="pct"/>
            <w:tcBorders>
              <w:top w:val="nil"/>
              <w:left w:val="nil"/>
              <w:bottom w:val="single" w:sz="4" w:space="0" w:color="auto"/>
              <w:right w:val="single" w:sz="4" w:space="0" w:color="auto"/>
            </w:tcBorders>
            <w:shd w:val="clear" w:color="000000" w:fill="DAE9F8"/>
            <w:noWrap/>
            <w:vAlign w:val="bottom"/>
            <w:hideMark/>
          </w:tcPr>
          <w:p w14:paraId="17EC0E1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49705</w:t>
            </w:r>
          </w:p>
        </w:tc>
        <w:tc>
          <w:tcPr>
            <w:tcW w:w="273" w:type="pct"/>
            <w:tcBorders>
              <w:top w:val="nil"/>
              <w:left w:val="nil"/>
              <w:bottom w:val="single" w:sz="4" w:space="0" w:color="auto"/>
              <w:right w:val="single" w:sz="4" w:space="0" w:color="auto"/>
            </w:tcBorders>
            <w:shd w:val="clear" w:color="000000" w:fill="DAE9F8"/>
            <w:noWrap/>
            <w:vAlign w:val="bottom"/>
            <w:hideMark/>
          </w:tcPr>
          <w:p w14:paraId="55E64F6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48766</w:t>
            </w:r>
          </w:p>
        </w:tc>
        <w:tc>
          <w:tcPr>
            <w:tcW w:w="273" w:type="pct"/>
            <w:tcBorders>
              <w:top w:val="nil"/>
              <w:left w:val="nil"/>
              <w:bottom w:val="single" w:sz="4" w:space="0" w:color="auto"/>
              <w:right w:val="single" w:sz="4" w:space="0" w:color="auto"/>
            </w:tcBorders>
            <w:shd w:val="clear" w:color="000000" w:fill="DAE9F8"/>
            <w:noWrap/>
            <w:vAlign w:val="bottom"/>
            <w:hideMark/>
          </w:tcPr>
          <w:p w14:paraId="7F81906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50843</w:t>
            </w:r>
          </w:p>
        </w:tc>
        <w:tc>
          <w:tcPr>
            <w:tcW w:w="273" w:type="pct"/>
            <w:tcBorders>
              <w:top w:val="nil"/>
              <w:left w:val="nil"/>
              <w:bottom w:val="single" w:sz="4" w:space="0" w:color="auto"/>
              <w:right w:val="single" w:sz="4" w:space="0" w:color="auto"/>
            </w:tcBorders>
            <w:shd w:val="clear" w:color="000000" w:fill="DAE9F8"/>
            <w:noWrap/>
            <w:vAlign w:val="bottom"/>
            <w:hideMark/>
          </w:tcPr>
          <w:p w14:paraId="288D21F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50959</w:t>
            </w:r>
          </w:p>
        </w:tc>
        <w:tc>
          <w:tcPr>
            <w:tcW w:w="273" w:type="pct"/>
            <w:tcBorders>
              <w:top w:val="nil"/>
              <w:left w:val="nil"/>
              <w:bottom w:val="single" w:sz="4" w:space="0" w:color="auto"/>
              <w:right w:val="single" w:sz="4" w:space="0" w:color="auto"/>
            </w:tcBorders>
            <w:shd w:val="clear" w:color="000000" w:fill="DAE9F8"/>
            <w:noWrap/>
            <w:vAlign w:val="bottom"/>
            <w:hideMark/>
          </w:tcPr>
          <w:p w14:paraId="495D189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50912</w:t>
            </w:r>
          </w:p>
        </w:tc>
        <w:tc>
          <w:tcPr>
            <w:tcW w:w="341" w:type="pct"/>
            <w:tcBorders>
              <w:top w:val="nil"/>
              <w:left w:val="nil"/>
              <w:bottom w:val="single" w:sz="4" w:space="0" w:color="auto"/>
              <w:right w:val="single" w:sz="4" w:space="0" w:color="auto"/>
            </w:tcBorders>
            <w:shd w:val="clear" w:color="000000" w:fill="DAE9F8"/>
            <w:noWrap/>
            <w:vAlign w:val="bottom"/>
            <w:hideMark/>
          </w:tcPr>
          <w:p w14:paraId="1385F9A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528</w:t>
            </w:r>
          </w:p>
        </w:tc>
        <w:tc>
          <w:tcPr>
            <w:tcW w:w="319" w:type="pct"/>
            <w:tcBorders>
              <w:top w:val="nil"/>
              <w:left w:val="nil"/>
              <w:bottom w:val="single" w:sz="4" w:space="0" w:color="auto"/>
              <w:right w:val="single" w:sz="4" w:space="0" w:color="auto"/>
            </w:tcBorders>
            <w:shd w:val="clear" w:color="000000" w:fill="DAE9F8"/>
            <w:noWrap/>
            <w:vAlign w:val="bottom"/>
            <w:hideMark/>
          </w:tcPr>
          <w:p w14:paraId="15C670F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1.05</w:t>
            </w:r>
          </w:p>
        </w:tc>
      </w:tr>
      <w:tr w:rsidR="00CE1873" w:rsidRPr="00004672" w14:paraId="2ECEC8C7"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1C8C136D"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Újezdeček</w:t>
            </w:r>
          </w:p>
        </w:tc>
        <w:tc>
          <w:tcPr>
            <w:tcW w:w="273" w:type="pct"/>
            <w:tcBorders>
              <w:top w:val="nil"/>
              <w:left w:val="nil"/>
              <w:bottom w:val="single" w:sz="4" w:space="0" w:color="auto"/>
              <w:right w:val="single" w:sz="4" w:space="0" w:color="auto"/>
            </w:tcBorders>
            <w:noWrap/>
            <w:vAlign w:val="bottom"/>
            <w:hideMark/>
          </w:tcPr>
          <w:p w14:paraId="44D1ECC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922</w:t>
            </w:r>
          </w:p>
        </w:tc>
        <w:tc>
          <w:tcPr>
            <w:tcW w:w="273" w:type="pct"/>
            <w:tcBorders>
              <w:top w:val="nil"/>
              <w:left w:val="nil"/>
              <w:bottom w:val="single" w:sz="4" w:space="0" w:color="auto"/>
              <w:right w:val="single" w:sz="4" w:space="0" w:color="auto"/>
            </w:tcBorders>
            <w:shd w:val="clear" w:color="000000" w:fill="DAE9F8"/>
            <w:noWrap/>
            <w:vAlign w:val="bottom"/>
            <w:hideMark/>
          </w:tcPr>
          <w:p w14:paraId="4475604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922</w:t>
            </w:r>
          </w:p>
        </w:tc>
        <w:tc>
          <w:tcPr>
            <w:tcW w:w="273" w:type="pct"/>
            <w:tcBorders>
              <w:top w:val="nil"/>
              <w:left w:val="nil"/>
              <w:bottom w:val="single" w:sz="4" w:space="0" w:color="auto"/>
              <w:right w:val="single" w:sz="4" w:space="0" w:color="auto"/>
            </w:tcBorders>
            <w:noWrap/>
            <w:vAlign w:val="bottom"/>
            <w:hideMark/>
          </w:tcPr>
          <w:p w14:paraId="65FADF9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929</w:t>
            </w:r>
          </w:p>
        </w:tc>
        <w:tc>
          <w:tcPr>
            <w:tcW w:w="273" w:type="pct"/>
            <w:tcBorders>
              <w:top w:val="nil"/>
              <w:left w:val="nil"/>
              <w:bottom w:val="single" w:sz="4" w:space="0" w:color="auto"/>
              <w:right w:val="single" w:sz="4" w:space="0" w:color="auto"/>
            </w:tcBorders>
            <w:shd w:val="clear" w:color="000000" w:fill="DAE9F8"/>
            <w:noWrap/>
            <w:vAlign w:val="bottom"/>
            <w:hideMark/>
          </w:tcPr>
          <w:p w14:paraId="6460FB0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905</w:t>
            </w:r>
          </w:p>
        </w:tc>
        <w:tc>
          <w:tcPr>
            <w:tcW w:w="273" w:type="pct"/>
            <w:tcBorders>
              <w:top w:val="nil"/>
              <w:left w:val="nil"/>
              <w:bottom w:val="single" w:sz="4" w:space="0" w:color="auto"/>
              <w:right w:val="single" w:sz="4" w:space="0" w:color="auto"/>
            </w:tcBorders>
            <w:noWrap/>
            <w:vAlign w:val="bottom"/>
            <w:hideMark/>
          </w:tcPr>
          <w:p w14:paraId="778BEEF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899</w:t>
            </w:r>
          </w:p>
        </w:tc>
        <w:tc>
          <w:tcPr>
            <w:tcW w:w="273" w:type="pct"/>
            <w:tcBorders>
              <w:top w:val="nil"/>
              <w:left w:val="nil"/>
              <w:bottom w:val="single" w:sz="4" w:space="0" w:color="auto"/>
              <w:right w:val="single" w:sz="4" w:space="0" w:color="auto"/>
            </w:tcBorders>
            <w:shd w:val="clear" w:color="000000" w:fill="DAE9F8"/>
            <w:noWrap/>
            <w:vAlign w:val="bottom"/>
            <w:hideMark/>
          </w:tcPr>
          <w:p w14:paraId="4E5BAAB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893</w:t>
            </w:r>
          </w:p>
        </w:tc>
        <w:tc>
          <w:tcPr>
            <w:tcW w:w="273" w:type="pct"/>
            <w:tcBorders>
              <w:top w:val="nil"/>
              <w:left w:val="nil"/>
              <w:bottom w:val="single" w:sz="4" w:space="0" w:color="auto"/>
              <w:right w:val="single" w:sz="4" w:space="0" w:color="auto"/>
            </w:tcBorders>
            <w:shd w:val="clear" w:color="000000" w:fill="DAE9F8"/>
            <w:noWrap/>
            <w:vAlign w:val="bottom"/>
            <w:hideMark/>
          </w:tcPr>
          <w:p w14:paraId="2DB0E37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893</w:t>
            </w:r>
          </w:p>
        </w:tc>
        <w:tc>
          <w:tcPr>
            <w:tcW w:w="273" w:type="pct"/>
            <w:tcBorders>
              <w:top w:val="nil"/>
              <w:left w:val="nil"/>
              <w:bottom w:val="single" w:sz="4" w:space="0" w:color="auto"/>
              <w:right w:val="single" w:sz="4" w:space="0" w:color="auto"/>
            </w:tcBorders>
            <w:shd w:val="clear" w:color="000000" w:fill="DAE9F8"/>
            <w:noWrap/>
            <w:vAlign w:val="bottom"/>
            <w:hideMark/>
          </w:tcPr>
          <w:p w14:paraId="7612C31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887</w:t>
            </w:r>
          </w:p>
        </w:tc>
        <w:tc>
          <w:tcPr>
            <w:tcW w:w="273" w:type="pct"/>
            <w:tcBorders>
              <w:top w:val="nil"/>
              <w:left w:val="nil"/>
              <w:bottom w:val="single" w:sz="4" w:space="0" w:color="auto"/>
              <w:right w:val="single" w:sz="4" w:space="0" w:color="auto"/>
            </w:tcBorders>
            <w:shd w:val="clear" w:color="000000" w:fill="DAE9F8"/>
            <w:noWrap/>
            <w:vAlign w:val="bottom"/>
            <w:hideMark/>
          </w:tcPr>
          <w:p w14:paraId="48D31D0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900</w:t>
            </w:r>
          </w:p>
        </w:tc>
        <w:tc>
          <w:tcPr>
            <w:tcW w:w="273" w:type="pct"/>
            <w:tcBorders>
              <w:top w:val="nil"/>
              <w:left w:val="nil"/>
              <w:bottom w:val="single" w:sz="4" w:space="0" w:color="auto"/>
              <w:right w:val="single" w:sz="4" w:space="0" w:color="auto"/>
            </w:tcBorders>
            <w:shd w:val="clear" w:color="000000" w:fill="DAE9F8"/>
            <w:noWrap/>
            <w:vAlign w:val="bottom"/>
            <w:hideMark/>
          </w:tcPr>
          <w:p w14:paraId="660E518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883</w:t>
            </w:r>
          </w:p>
        </w:tc>
        <w:tc>
          <w:tcPr>
            <w:tcW w:w="273" w:type="pct"/>
            <w:tcBorders>
              <w:top w:val="nil"/>
              <w:left w:val="nil"/>
              <w:bottom w:val="single" w:sz="4" w:space="0" w:color="auto"/>
              <w:right w:val="single" w:sz="4" w:space="0" w:color="auto"/>
            </w:tcBorders>
            <w:shd w:val="clear" w:color="000000" w:fill="DAE9F8"/>
            <w:noWrap/>
            <w:vAlign w:val="bottom"/>
            <w:hideMark/>
          </w:tcPr>
          <w:p w14:paraId="4E5A0DF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860</w:t>
            </w:r>
          </w:p>
        </w:tc>
        <w:tc>
          <w:tcPr>
            <w:tcW w:w="273" w:type="pct"/>
            <w:tcBorders>
              <w:top w:val="nil"/>
              <w:left w:val="nil"/>
              <w:bottom w:val="single" w:sz="4" w:space="0" w:color="auto"/>
              <w:right w:val="single" w:sz="4" w:space="0" w:color="auto"/>
            </w:tcBorders>
            <w:shd w:val="clear" w:color="000000" w:fill="DAE9F8"/>
            <w:noWrap/>
            <w:vAlign w:val="bottom"/>
            <w:hideMark/>
          </w:tcPr>
          <w:p w14:paraId="6FD6B4D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851</w:t>
            </w:r>
          </w:p>
        </w:tc>
        <w:tc>
          <w:tcPr>
            <w:tcW w:w="273" w:type="pct"/>
            <w:tcBorders>
              <w:top w:val="nil"/>
              <w:left w:val="nil"/>
              <w:bottom w:val="single" w:sz="4" w:space="0" w:color="auto"/>
              <w:right w:val="single" w:sz="4" w:space="0" w:color="auto"/>
            </w:tcBorders>
            <w:shd w:val="clear" w:color="000000" w:fill="DAE9F8"/>
            <w:noWrap/>
            <w:vAlign w:val="bottom"/>
            <w:hideMark/>
          </w:tcPr>
          <w:p w14:paraId="1AE47C7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874</w:t>
            </w:r>
          </w:p>
        </w:tc>
        <w:tc>
          <w:tcPr>
            <w:tcW w:w="273" w:type="pct"/>
            <w:tcBorders>
              <w:top w:val="nil"/>
              <w:left w:val="nil"/>
              <w:bottom w:val="single" w:sz="4" w:space="0" w:color="auto"/>
              <w:right w:val="single" w:sz="4" w:space="0" w:color="auto"/>
            </w:tcBorders>
            <w:shd w:val="clear" w:color="000000" w:fill="DAE9F8"/>
            <w:noWrap/>
            <w:vAlign w:val="bottom"/>
            <w:hideMark/>
          </w:tcPr>
          <w:p w14:paraId="4A87AB7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875</w:t>
            </w:r>
          </w:p>
        </w:tc>
        <w:tc>
          <w:tcPr>
            <w:tcW w:w="341" w:type="pct"/>
            <w:tcBorders>
              <w:top w:val="nil"/>
              <w:left w:val="nil"/>
              <w:bottom w:val="single" w:sz="4" w:space="0" w:color="auto"/>
              <w:right w:val="single" w:sz="4" w:space="0" w:color="auto"/>
            </w:tcBorders>
            <w:shd w:val="clear" w:color="000000" w:fill="DAE9F8"/>
            <w:noWrap/>
            <w:vAlign w:val="bottom"/>
            <w:hideMark/>
          </w:tcPr>
          <w:p w14:paraId="51CA8E1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-47</w:t>
            </w:r>
          </w:p>
        </w:tc>
        <w:tc>
          <w:tcPr>
            <w:tcW w:w="319" w:type="pct"/>
            <w:tcBorders>
              <w:top w:val="nil"/>
              <w:left w:val="nil"/>
              <w:bottom w:val="single" w:sz="4" w:space="0" w:color="auto"/>
              <w:right w:val="single" w:sz="4" w:space="0" w:color="auto"/>
            </w:tcBorders>
            <w:shd w:val="clear" w:color="000000" w:fill="DAE9F8"/>
            <w:noWrap/>
            <w:vAlign w:val="bottom"/>
            <w:hideMark/>
          </w:tcPr>
          <w:p w14:paraId="62BAAEB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-5.1</w:t>
            </w:r>
          </w:p>
        </w:tc>
      </w:tr>
      <w:tr w:rsidR="00CE1873" w:rsidRPr="00004672" w14:paraId="6A019DF7"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4DF949A4"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Zabružany</w:t>
            </w:r>
          </w:p>
        </w:tc>
        <w:tc>
          <w:tcPr>
            <w:tcW w:w="273" w:type="pct"/>
            <w:tcBorders>
              <w:top w:val="nil"/>
              <w:left w:val="nil"/>
              <w:bottom w:val="single" w:sz="4" w:space="0" w:color="auto"/>
              <w:right w:val="single" w:sz="4" w:space="0" w:color="auto"/>
            </w:tcBorders>
            <w:noWrap/>
            <w:vAlign w:val="bottom"/>
            <w:hideMark/>
          </w:tcPr>
          <w:p w14:paraId="6F8B002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1109</w:t>
            </w:r>
          </w:p>
        </w:tc>
        <w:tc>
          <w:tcPr>
            <w:tcW w:w="273" w:type="pct"/>
            <w:tcBorders>
              <w:top w:val="nil"/>
              <w:left w:val="nil"/>
              <w:bottom w:val="single" w:sz="4" w:space="0" w:color="auto"/>
              <w:right w:val="single" w:sz="4" w:space="0" w:color="auto"/>
            </w:tcBorders>
            <w:shd w:val="clear" w:color="000000" w:fill="DAE9F8"/>
            <w:noWrap/>
            <w:vAlign w:val="bottom"/>
            <w:hideMark/>
          </w:tcPr>
          <w:p w14:paraId="4290CCE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1097</w:t>
            </w:r>
          </w:p>
        </w:tc>
        <w:tc>
          <w:tcPr>
            <w:tcW w:w="273" w:type="pct"/>
            <w:tcBorders>
              <w:top w:val="nil"/>
              <w:left w:val="nil"/>
              <w:bottom w:val="single" w:sz="4" w:space="0" w:color="auto"/>
              <w:right w:val="single" w:sz="4" w:space="0" w:color="auto"/>
            </w:tcBorders>
            <w:noWrap/>
            <w:vAlign w:val="bottom"/>
            <w:hideMark/>
          </w:tcPr>
          <w:p w14:paraId="481093F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1108</w:t>
            </w:r>
          </w:p>
        </w:tc>
        <w:tc>
          <w:tcPr>
            <w:tcW w:w="273" w:type="pct"/>
            <w:tcBorders>
              <w:top w:val="nil"/>
              <w:left w:val="nil"/>
              <w:bottom w:val="single" w:sz="4" w:space="0" w:color="auto"/>
              <w:right w:val="single" w:sz="4" w:space="0" w:color="auto"/>
            </w:tcBorders>
            <w:shd w:val="clear" w:color="000000" w:fill="DAE9F8"/>
            <w:noWrap/>
            <w:vAlign w:val="bottom"/>
            <w:hideMark/>
          </w:tcPr>
          <w:p w14:paraId="3F08C4A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1135</w:t>
            </w:r>
          </w:p>
        </w:tc>
        <w:tc>
          <w:tcPr>
            <w:tcW w:w="273" w:type="pct"/>
            <w:tcBorders>
              <w:top w:val="nil"/>
              <w:left w:val="nil"/>
              <w:bottom w:val="single" w:sz="4" w:space="0" w:color="auto"/>
              <w:right w:val="single" w:sz="4" w:space="0" w:color="auto"/>
            </w:tcBorders>
            <w:noWrap/>
            <w:vAlign w:val="bottom"/>
            <w:hideMark/>
          </w:tcPr>
          <w:p w14:paraId="4E6DA37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1127</w:t>
            </w:r>
          </w:p>
        </w:tc>
        <w:tc>
          <w:tcPr>
            <w:tcW w:w="273" w:type="pct"/>
            <w:tcBorders>
              <w:top w:val="nil"/>
              <w:left w:val="nil"/>
              <w:bottom w:val="single" w:sz="4" w:space="0" w:color="auto"/>
              <w:right w:val="single" w:sz="4" w:space="0" w:color="auto"/>
            </w:tcBorders>
            <w:shd w:val="clear" w:color="000000" w:fill="DAE9F8"/>
            <w:noWrap/>
            <w:vAlign w:val="bottom"/>
            <w:hideMark/>
          </w:tcPr>
          <w:p w14:paraId="5F251A2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1132</w:t>
            </w:r>
          </w:p>
        </w:tc>
        <w:tc>
          <w:tcPr>
            <w:tcW w:w="273" w:type="pct"/>
            <w:tcBorders>
              <w:top w:val="nil"/>
              <w:left w:val="nil"/>
              <w:bottom w:val="single" w:sz="4" w:space="0" w:color="auto"/>
              <w:right w:val="single" w:sz="4" w:space="0" w:color="auto"/>
            </w:tcBorders>
            <w:shd w:val="clear" w:color="000000" w:fill="DAE9F8"/>
            <w:noWrap/>
            <w:vAlign w:val="bottom"/>
            <w:hideMark/>
          </w:tcPr>
          <w:p w14:paraId="2D68D85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1149</w:t>
            </w:r>
          </w:p>
        </w:tc>
        <w:tc>
          <w:tcPr>
            <w:tcW w:w="273" w:type="pct"/>
            <w:tcBorders>
              <w:top w:val="nil"/>
              <w:left w:val="nil"/>
              <w:bottom w:val="single" w:sz="4" w:space="0" w:color="auto"/>
              <w:right w:val="single" w:sz="4" w:space="0" w:color="auto"/>
            </w:tcBorders>
            <w:shd w:val="clear" w:color="000000" w:fill="DAE9F8"/>
            <w:noWrap/>
            <w:vAlign w:val="bottom"/>
            <w:hideMark/>
          </w:tcPr>
          <w:p w14:paraId="2A3FF50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1143</w:t>
            </w:r>
          </w:p>
        </w:tc>
        <w:tc>
          <w:tcPr>
            <w:tcW w:w="273" w:type="pct"/>
            <w:tcBorders>
              <w:top w:val="nil"/>
              <w:left w:val="nil"/>
              <w:bottom w:val="single" w:sz="4" w:space="0" w:color="auto"/>
              <w:right w:val="single" w:sz="4" w:space="0" w:color="auto"/>
            </w:tcBorders>
            <w:shd w:val="clear" w:color="000000" w:fill="DAE9F8"/>
            <w:noWrap/>
            <w:vAlign w:val="bottom"/>
            <w:hideMark/>
          </w:tcPr>
          <w:p w14:paraId="72A786D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1152</w:t>
            </w:r>
          </w:p>
        </w:tc>
        <w:tc>
          <w:tcPr>
            <w:tcW w:w="273" w:type="pct"/>
            <w:tcBorders>
              <w:top w:val="nil"/>
              <w:left w:val="nil"/>
              <w:bottom w:val="single" w:sz="4" w:space="0" w:color="auto"/>
              <w:right w:val="single" w:sz="4" w:space="0" w:color="auto"/>
            </w:tcBorders>
            <w:shd w:val="clear" w:color="000000" w:fill="DAE9F8"/>
            <w:noWrap/>
            <w:vAlign w:val="bottom"/>
            <w:hideMark/>
          </w:tcPr>
          <w:p w14:paraId="1FEE12D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1136</w:t>
            </w:r>
          </w:p>
        </w:tc>
        <w:tc>
          <w:tcPr>
            <w:tcW w:w="273" w:type="pct"/>
            <w:tcBorders>
              <w:top w:val="nil"/>
              <w:left w:val="nil"/>
              <w:bottom w:val="single" w:sz="4" w:space="0" w:color="auto"/>
              <w:right w:val="single" w:sz="4" w:space="0" w:color="auto"/>
            </w:tcBorders>
            <w:shd w:val="clear" w:color="000000" w:fill="DAE9F8"/>
            <w:noWrap/>
            <w:vAlign w:val="bottom"/>
            <w:hideMark/>
          </w:tcPr>
          <w:p w14:paraId="0B55CFC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1140</w:t>
            </w:r>
          </w:p>
        </w:tc>
        <w:tc>
          <w:tcPr>
            <w:tcW w:w="273" w:type="pct"/>
            <w:tcBorders>
              <w:top w:val="nil"/>
              <w:left w:val="nil"/>
              <w:bottom w:val="single" w:sz="4" w:space="0" w:color="auto"/>
              <w:right w:val="single" w:sz="4" w:space="0" w:color="auto"/>
            </w:tcBorders>
            <w:shd w:val="clear" w:color="000000" w:fill="DAE9F8"/>
            <w:noWrap/>
            <w:vAlign w:val="bottom"/>
            <w:hideMark/>
          </w:tcPr>
          <w:p w14:paraId="76118B1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1144</w:t>
            </w:r>
          </w:p>
        </w:tc>
        <w:tc>
          <w:tcPr>
            <w:tcW w:w="273" w:type="pct"/>
            <w:tcBorders>
              <w:top w:val="nil"/>
              <w:left w:val="nil"/>
              <w:bottom w:val="single" w:sz="4" w:space="0" w:color="auto"/>
              <w:right w:val="single" w:sz="4" w:space="0" w:color="auto"/>
            </w:tcBorders>
            <w:shd w:val="clear" w:color="000000" w:fill="DAE9F8"/>
            <w:noWrap/>
            <w:vAlign w:val="bottom"/>
            <w:hideMark/>
          </w:tcPr>
          <w:p w14:paraId="1A11E43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1160</w:t>
            </w:r>
          </w:p>
        </w:tc>
        <w:tc>
          <w:tcPr>
            <w:tcW w:w="273" w:type="pct"/>
            <w:tcBorders>
              <w:top w:val="nil"/>
              <w:left w:val="nil"/>
              <w:bottom w:val="single" w:sz="4" w:space="0" w:color="auto"/>
              <w:right w:val="single" w:sz="4" w:space="0" w:color="auto"/>
            </w:tcBorders>
            <w:shd w:val="clear" w:color="000000" w:fill="DAE9F8"/>
            <w:noWrap/>
            <w:vAlign w:val="bottom"/>
            <w:hideMark/>
          </w:tcPr>
          <w:p w14:paraId="3B6D23B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1146</w:t>
            </w:r>
          </w:p>
        </w:tc>
        <w:tc>
          <w:tcPr>
            <w:tcW w:w="341" w:type="pct"/>
            <w:tcBorders>
              <w:top w:val="nil"/>
              <w:left w:val="nil"/>
              <w:bottom w:val="single" w:sz="4" w:space="0" w:color="auto"/>
              <w:right w:val="single" w:sz="4" w:space="0" w:color="auto"/>
            </w:tcBorders>
            <w:shd w:val="clear" w:color="000000" w:fill="DAE9F8"/>
            <w:noWrap/>
            <w:vAlign w:val="bottom"/>
            <w:hideMark/>
          </w:tcPr>
          <w:p w14:paraId="6500087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37</w:t>
            </w:r>
          </w:p>
        </w:tc>
        <w:tc>
          <w:tcPr>
            <w:tcW w:w="319" w:type="pct"/>
            <w:tcBorders>
              <w:top w:val="nil"/>
              <w:left w:val="nil"/>
              <w:bottom w:val="single" w:sz="4" w:space="0" w:color="auto"/>
              <w:right w:val="single" w:sz="4" w:space="0" w:color="auto"/>
            </w:tcBorders>
            <w:shd w:val="clear" w:color="000000" w:fill="DAE9F8"/>
            <w:noWrap/>
            <w:vAlign w:val="bottom"/>
            <w:hideMark/>
          </w:tcPr>
          <w:p w14:paraId="4D525131"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3.34</w:t>
            </w:r>
          </w:p>
        </w:tc>
      </w:tr>
      <w:tr w:rsidR="00CE1873" w:rsidRPr="00004672" w14:paraId="539FC6F2"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5B15EC6A"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Žalany</w:t>
            </w:r>
          </w:p>
        </w:tc>
        <w:tc>
          <w:tcPr>
            <w:tcW w:w="273" w:type="pct"/>
            <w:tcBorders>
              <w:top w:val="nil"/>
              <w:left w:val="nil"/>
              <w:bottom w:val="single" w:sz="4" w:space="0" w:color="auto"/>
              <w:right w:val="single" w:sz="4" w:space="0" w:color="auto"/>
            </w:tcBorders>
            <w:noWrap/>
            <w:vAlign w:val="bottom"/>
            <w:hideMark/>
          </w:tcPr>
          <w:p w14:paraId="731B769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514</w:t>
            </w:r>
          </w:p>
        </w:tc>
        <w:tc>
          <w:tcPr>
            <w:tcW w:w="273" w:type="pct"/>
            <w:tcBorders>
              <w:top w:val="nil"/>
              <w:left w:val="nil"/>
              <w:bottom w:val="single" w:sz="4" w:space="0" w:color="auto"/>
              <w:right w:val="single" w:sz="4" w:space="0" w:color="auto"/>
            </w:tcBorders>
            <w:shd w:val="clear" w:color="000000" w:fill="DAE9F8"/>
            <w:noWrap/>
            <w:vAlign w:val="bottom"/>
            <w:hideMark/>
          </w:tcPr>
          <w:p w14:paraId="7FA2A2F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516</w:t>
            </w:r>
          </w:p>
        </w:tc>
        <w:tc>
          <w:tcPr>
            <w:tcW w:w="273" w:type="pct"/>
            <w:tcBorders>
              <w:top w:val="nil"/>
              <w:left w:val="nil"/>
              <w:bottom w:val="single" w:sz="4" w:space="0" w:color="auto"/>
              <w:right w:val="single" w:sz="4" w:space="0" w:color="auto"/>
            </w:tcBorders>
            <w:noWrap/>
            <w:vAlign w:val="bottom"/>
            <w:hideMark/>
          </w:tcPr>
          <w:p w14:paraId="1D533C5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523</w:t>
            </w:r>
          </w:p>
        </w:tc>
        <w:tc>
          <w:tcPr>
            <w:tcW w:w="273" w:type="pct"/>
            <w:tcBorders>
              <w:top w:val="nil"/>
              <w:left w:val="nil"/>
              <w:bottom w:val="single" w:sz="4" w:space="0" w:color="auto"/>
              <w:right w:val="single" w:sz="4" w:space="0" w:color="auto"/>
            </w:tcBorders>
            <w:shd w:val="clear" w:color="000000" w:fill="DAE9F8"/>
            <w:noWrap/>
            <w:vAlign w:val="bottom"/>
            <w:hideMark/>
          </w:tcPr>
          <w:p w14:paraId="1D3EC89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517</w:t>
            </w:r>
          </w:p>
        </w:tc>
        <w:tc>
          <w:tcPr>
            <w:tcW w:w="273" w:type="pct"/>
            <w:tcBorders>
              <w:top w:val="nil"/>
              <w:left w:val="nil"/>
              <w:bottom w:val="single" w:sz="4" w:space="0" w:color="auto"/>
              <w:right w:val="single" w:sz="4" w:space="0" w:color="auto"/>
            </w:tcBorders>
            <w:noWrap/>
            <w:vAlign w:val="bottom"/>
            <w:hideMark/>
          </w:tcPr>
          <w:p w14:paraId="0CA34EA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506</w:t>
            </w:r>
          </w:p>
        </w:tc>
        <w:tc>
          <w:tcPr>
            <w:tcW w:w="273" w:type="pct"/>
            <w:tcBorders>
              <w:top w:val="nil"/>
              <w:left w:val="nil"/>
              <w:bottom w:val="single" w:sz="4" w:space="0" w:color="auto"/>
              <w:right w:val="single" w:sz="4" w:space="0" w:color="auto"/>
            </w:tcBorders>
            <w:shd w:val="clear" w:color="000000" w:fill="DAE9F8"/>
            <w:noWrap/>
            <w:vAlign w:val="bottom"/>
            <w:hideMark/>
          </w:tcPr>
          <w:p w14:paraId="700C72A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520</w:t>
            </w:r>
          </w:p>
        </w:tc>
        <w:tc>
          <w:tcPr>
            <w:tcW w:w="273" w:type="pct"/>
            <w:tcBorders>
              <w:top w:val="nil"/>
              <w:left w:val="nil"/>
              <w:bottom w:val="single" w:sz="4" w:space="0" w:color="auto"/>
              <w:right w:val="single" w:sz="4" w:space="0" w:color="auto"/>
            </w:tcBorders>
            <w:shd w:val="clear" w:color="000000" w:fill="DAE9F8"/>
            <w:noWrap/>
            <w:vAlign w:val="bottom"/>
            <w:hideMark/>
          </w:tcPr>
          <w:p w14:paraId="2896FCF5"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514</w:t>
            </w:r>
          </w:p>
        </w:tc>
        <w:tc>
          <w:tcPr>
            <w:tcW w:w="273" w:type="pct"/>
            <w:tcBorders>
              <w:top w:val="nil"/>
              <w:left w:val="nil"/>
              <w:bottom w:val="single" w:sz="4" w:space="0" w:color="auto"/>
              <w:right w:val="single" w:sz="4" w:space="0" w:color="auto"/>
            </w:tcBorders>
            <w:shd w:val="clear" w:color="000000" w:fill="DAE9F8"/>
            <w:noWrap/>
            <w:vAlign w:val="bottom"/>
            <w:hideMark/>
          </w:tcPr>
          <w:p w14:paraId="437314C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509</w:t>
            </w:r>
          </w:p>
        </w:tc>
        <w:tc>
          <w:tcPr>
            <w:tcW w:w="273" w:type="pct"/>
            <w:tcBorders>
              <w:top w:val="nil"/>
              <w:left w:val="nil"/>
              <w:bottom w:val="single" w:sz="4" w:space="0" w:color="auto"/>
              <w:right w:val="single" w:sz="4" w:space="0" w:color="auto"/>
            </w:tcBorders>
            <w:shd w:val="clear" w:color="000000" w:fill="DAE9F8"/>
            <w:noWrap/>
            <w:vAlign w:val="bottom"/>
            <w:hideMark/>
          </w:tcPr>
          <w:p w14:paraId="30EFEA1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520</w:t>
            </w:r>
          </w:p>
        </w:tc>
        <w:tc>
          <w:tcPr>
            <w:tcW w:w="273" w:type="pct"/>
            <w:tcBorders>
              <w:top w:val="nil"/>
              <w:left w:val="nil"/>
              <w:bottom w:val="single" w:sz="4" w:space="0" w:color="auto"/>
              <w:right w:val="single" w:sz="4" w:space="0" w:color="auto"/>
            </w:tcBorders>
            <w:shd w:val="clear" w:color="000000" w:fill="DAE9F8"/>
            <w:noWrap/>
            <w:vAlign w:val="bottom"/>
            <w:hideMark/>
          </w:tcPr>
          <w:p w14:paraId="7EF4FE4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521</w:t>
            </w:r>
          </w:p>
        </w:tc>
        <w:tc>
          <w:tcPr>
            <w:tcW w:w="273" w:type="pct"/>
            <w:tcBorders>
              <w:top w:val="nil"/>
              <w:left w:val="nil"/>
              <w:bottom w:val="single" w:sz="4" w:space="0" w:color="auto"/>
              <w:right w:val="single" w:sz="4" w:space="0" w:color="auto"/>
            </w:tcBorders>
            <w:shd w:val="clear" w:color="000000" w:fill="DAE9F8"/>
            <w:noWrap/>
            <w:vAlign w:val="bottom"/>
            <w:hideMark/>
          </w:tcPr>
          <w:p w14:paraId="17CBB5E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520</w:t>
            </w:r>
          </w:p>
        </w:tc>
        <w:tc>
          <w:tcPr>
            <w:tcW w:w="273" w:type="pct"/>
            <w:tcBorders>
              <w:top w:val="nil"/>
              <w:left w:val="nil"/>
              <w:bottom w:val="single" w:sz="4" w:space="0" w:color="auto"/>
              <w:right w:val="single" w:sz="4" w:space="0" w:color="auto"/>
            </w:tcBorders>
            <w:shd w:val="clear" w:color="000000" w:fill="DAE9F8"/>
            <w:noWrap/>
            <w:vAlign w:val="bottom"/>
            <w:hideMark/>
          </w:tcPr>
          <w:p w14:paraId="7D0EE73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508</w:t>
            </w:r>
          </w:p>
        </w:tc>
        <w:tc>
          <w:tcPr>
            <w:tcW w:w="273" w:type="pct"/>
            <w:tcBorders>
              <w:top w:val="nil"/>
              <w:left w:val="nil"/>
              <w:bottom w:val="single" w:sz="4" w:space="0" w:color="auto"/>
              <w:right w:val="single" w:sz="4" w:space="0" w:color="auto"/>
            </w:tcBorders>
            <w:shd w:val="clear" w:color="000000" w:fill="DAE9F8"/>
            <w:noWrap/>
            <w:vAlign w:val="bottom"/>
            <w:hideMark/>
          </w:tcPr>
          <w:p w14:paraId="3FC80F14"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498</w:t>
            </w:r>
          </w:p>
        </w:tc>
        <w:tc>
          <w:tcPr>
            <w:tcW w:w="273" w:type="pct"/>
            <w:tcBorders>
              <w:top w:val="nil"/>
              <w:left w:val="nil"/>
              <w:bottom w:val="single" w:sz="4" w:space="0" w:color="auto"/>
              <w:right w:val="single" w:sz="4" w:space="0" w:color="auto"/>
            </w:tcBorders>
            <w:shd w:val="clear" w:color="000000" w:fill="DAE9F8"/>
            <w:noWrap/>
            <w:vAlign w:val="bottom"/>
            <w:hideMark/>
          </w:tcPr>
          <w:p w14:paraId="78F748C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505</w:t>
            </w:r>
          </w:p>
        </w:tc>
        <w:tc>
          <w:tcPr>
            <w:tcW w:w="341" w:type="pct"/>
            <w:tcBorders>
              <w:top w:val="nil"/>
              <w:left w:val="nil"/>
              <w:bottom w:val="single" w:sz="4" w:space="0" w:color="auto"/>
              <w:right w:val="single" w:sz="4" w:space="0" w:color="auto"/>
            </w:tcBorders>
            <w:shd w:val="clear" w:color="000000" w:fill="DAE9F8"/>
            <w:noWrap/>
            <w:vAlign w:val="bottom"/>
            <w:hideMark/>
          </w:tcPr>
          <w:p w14:paraId="41B0FF2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-9</w:t>
            </w:r>
          </w:p>
        </w:tc>
        <w:tc>
          <w:tcPr>
            <w:tcW w:w="319" w:type="pct"/>
            <w:tcBorders>
              <w:top w:val="nil"/>
              <w:left w:val="nil"/>
              <w:bottom w:val="single" w:sz="4" w:space="0" w:color="auto"/>
              <w:right w:val="single" w:sz="4" w:space="0" w:color="auto"/>
            </w:tcBorders>
            <w:shd w:val="clear" w:color="000000" w:fill="DAE9F8"/>
            <w:noWrap/>
            <w:vAlign w:val="bottom"/>
            <w:hideMark/>
          </w:tcPr>
          <w:p w14:paraId="3E3A0A0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-1.75</w:t>
            </w:r>
          </w:p>
        </w:tc>
      </w:tr>
      <w:tr w:rsidR="00CE1873" w:rsidRPr="00004672" w14:paraId="6716544A"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33A01D4A"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Žim</w:t>
            </w:r>
          </w:p>
        </w:tc>
        <w:tc>
          <w:tcPr>
            <w:tcW w:w="273" w:type="pct"/>
            <w:tcBorders>
              <w:top w:val="nil"/>
              <w:left w:val="nil"/>
              <w:bottom w:val="single" w:sz="4" w:space="0" w:color="auto"/>
              <w:right w:val="single" w:sz="4" w:space="0" w:color="auto"/>
            </w:tcBorders>
            <w:noWrap/>
            <w:vAlign w:val="bottom"/>
            <w:hideMark/>
          </w:tcPr>
          <w:p w14:paraId="20905E8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157</w:t>
            </w:r>
          </w:p>
        </w:tc>
        <w:tc>
          <w:tcPr>
            <w:tcW w:w="273" w:type="pct"/>
            <w:tcBorders>
              <w:top w:val="nil"/>
              <w:left w:val="nil"/>
              <w:bottom w:val="single" w:sz="4" w:space="0" w:color="auto"/>
              <w:right w:val="single" w:sz="4" w:space="0" w:color="auto"/>
            </w:tcBorders>
            <w:shd w:val="clear" w:color="000000" w:fill="DAE9F8"/>
            <w:noWrap/>
            <w:vAlign w:val="bottom"/>
            <w:hideMark/>
          </w:tcPr>
          <w:p w14:paraId="5D870ED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157</w:t>
            </w:r>
          </w:p>
        </w:tc>
        <w:tc>
          <w:tcPr>
            <w:tcW w:w="273" w:type="pct"/>
            <w:tcBorders>
              <w:top w:val="nil"/>
              <w:left w:val="nil"/>
              <w:bottom w:val="single" w:sz="4" w:space="0" w:color="auto"/>
              <w:right w:val="single" w:sz="4" w:space="0" w:color="auto"/>
            </w:tcBorders>
            <w:noWrap/>
            <w:vAlign w:val="bottom"/>
            <w:hideMark/>
          </w:tcPr>
          <w:p w14:paraId="21508DD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158</w:t>
            </w:r>
          </w:p>
        </w:tc>
        <w:tc>
          <w:tcPr>
            <w:tcW w:w="273" w:type="pct"/>
            <w:tcBorders>
              <w:top w:val="nil"/>
              <w:left w:val="nil"/>
              <w:bottom w:val="single" w:sz="4" w:space="0" w:color="auto"/>
              <w:right w:val="single" w:sz="4" w:space="0" w:color="auto"/>
            </w:tcBorders>
            <w:shd w:val="clear" w:color="000000" w:fill="DAE9F8"/>
            <w:noWrap/>
            <w:vAlign w:val="bottom"/>
            <w:hideMark/>
          </w:tcPr>
          <w:p w14:paraId="2A5D6A9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164</w:t>
            </w:r>
          </w:p>
        </w:tc>
        <w:tc>
          <w:tcPr>
            <w:tcW w:w="273" w:type="pct"/>
            <w:tcBorders>
              <w:top w:val="nil"/>
              <w:left w:val="nil"/>
              <w:bottom w:val="single" w:sz="4" w:space="0" w:color="auto"/>
              <w:right w:val="single" w:sz="4" w:space="0" w:color="auto"/>
            </w:tcBorders>
            <w:noWrap/>
            <w:vAlign w:val="bottom"/>
            <w:hideMark/>
          </w:tcPr>
          <w:p w14:paraId="5CCFBAC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168</w:t>
            </w:r>
          </w:p>
        </w:tc>
        <w:tc>
          <w:tcPr>
            <w:tcW w:w="273" w:type="pct"/>
            <w:tcBorders>
              <w:top w:val="nil"/>
              <w:left w:val="nil"/>
              <w:bottom w:val="single" w:sz="4" w:space="0" w:color="auto"/>
              <w:right w:val="single" w:sz="4" w:space="0" w:color="auto"/>
            </w:tcBorders>
            <w:shd w:val="clear" w:color="000000" w:fill="DAE9F8"/>
            <w:noWrap/>
            <w:vAlign w:val="bottom"/>
            <w:hideMark/>
          </w:tcPr>
          <w:p w14:paraId="283DA23D"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164</w:t>
            </w:r>
          </w:p>
        </w:tc>
        <w:tc>
          <w:tcPr>
            <w:tcW w:w="273" w:type="pct"/>
            <w:tcBorders>
              <w:top w:val="nil"/>
              <w:left w:val="nil"/>
              <w:bottom w:val="single" w:sz="4" w:space="0" w:color="auto"/>
              <w:right w:val="single" w:sz="4" w:space="0" w:color="auto"/>
            </w:tcBorders>
            <w:shd w:val="clear" w:color="000000" w:fill="DAE9F8"/>
            <w:noWrap/>
            <w:vAlign w:val="bottom"/>
            <w:hideMark/>
          </w:tcPr>
          <w:p w14:paraId="5F85C33E"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181</w:t>
            </w:r>
          </w:p>
        </w:tc>
        <w:tc>
          <w:tcPr>
            <w:tcW w:w="273" w:type="pct"/>
            <w:tcBorders>
              <w:top w:val="nil"/>
              <w:left w:val="nil"/>
              <w:bottom w:val="single" w:sz="4" w:space="0" w:color="auto"/>
              <w:right w:val="single" w:sz="4" w:space="0" w:color="auto"/>
            </w:tcBorders>
            <w:shd w:val="clear" w:color="000000" w:fill="DAE9F8"/>
            <w:noWrap/>
            <w:vAlign w:val="bottom"/>
            <w:hideMark/>
          </w:tcPr>
          <w:p w14:paraId="29A00D7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188</w:t>
            </w:r>
          </w:p>
        </w:tc>
        <w:tc>
          <w:tcPr>
            <w:tcW w:w="273" w:type="pct"/>
            <w:tcBorders>
              <w:top w:val="nil"/>
              <w:left w:val="nil"/>
              <w:bottom w:val="single" w:sz="4" w:space="0" w:color="auto"/>
              <w:right w:val="single" w:sz="4" w:space="0" w:color="auto"/>
            </w:tcBorders>
            <w:shd w:val="clear" w:color="000000" w:fill="DAE9F8"/>
            <w:noWrap/>
            <w:vAlign w:val="bottom"/>
            <w:hideMark/>
          </w:tcPr>
          <w:p w14:paraId="7C32912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187</w:t>
            </w:r>
          </w:p>
        </w:tc>
        <w:tc>
          <w:tcPr>
            <w:tcW w:w="273" w:type="pct"/>
            <w:tcBorders>
              <w:top w:val="nil"/>
              <w:left w:val="nil"/>
              <w:bottom w:val="single" w:sz="4" w:space="0" w:color="auto"/>
              <w:right w:val="single" w:sz="4" w:space="0" w:color="auto"/>
            </w:tcBorders>
            <w:shd w:val="clear" w:color="000000" w:fill="DAE9F8"/>
            <w:noWrap/>
            <w:vAlign w:val="bottom"/>
            <w:hideMark/>
          </w:tcPr>
          <w:p w14:paraId="3AF7AB6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204</w:t>
            </w:r>
          </w:p>
        </w:tc>
        <w:tc>
          <w:tcPr>
            <w:tcW w:w="273" w:type="pct"/>
            <w:tcBorders>
              <w:top w:val="nil"/>
              <w:left w:val="nil"/>
              <w:bottom w:val="single" w:sz="4" w:space="0" w:color="auto"/>
              <w:right w:val="single" w:sz="4" w:space="0" w:color="auto"/>
            </w:tcBorders>
            <w:shd w:val="clear" w:color="000000" w:fill="DAE9F8"/>
            <w:noWrap/>
            <w:vAlign w:val="bottom"/>
            <w:hideMark/>
          </w:tcPr>
          <w:p w14:paraId="4A789D90"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222</w:t>
            </w:r>
          </w:p>
        </w:tc>
        <w:tc>
          <w:tcPr>
            <w:tcW w:w="273" w:type="pct"/>
            <w:tcBorders>
              <w:top w:val="nil"/>
              <w:left w:val="nil"/>
              <w:bottom w:val="single" w:sz="4" w:space="0" w:color="auto"/>
              <w:right w:val="single" w:sz="4" w:space="0" w:color="auto"/>
            </w:tcBorders>
            <w:shd w:val="clear" w:color="000000" w:fill="DAE9F8"/>
            <w:noWrap/>
            <w:vAlign w:val="bottom"/>
            <w:hideMark/>
          </w:tcPr>
          <w:p w14:paraId="104167CB"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234</w:t>
            </w:r>
          </w:p>
        </w:tc>
        <w:tc>
          <w:tcPr>
            <w:tcW w:w="273" w:type="pct"/>
            <w:tcBorders>
              <w:top w:val="nil"/>
              <w:left w:val="nil"/>
              <w:bottom w:val="single" w:sz="4" w:space="0" w:color="auto"/>
              <w:right w:val="single" w:sz="4" w:space="0" w:color="auto"/>
            </w:tcBorders>
            <w:shd w:val="clear" w:color="000000" w:fill="DAE9F8"/>
            <w:noWrap/>
            <w:vAlign w:val="bottom"/>
            <w:hideMark/>
          </w:tcPr>
          <w:p w14:paraId="38379F5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241</w:t>
            </w:r>
          </w:p>
        </w:tc>
        <w:tc>
          <w:tcPr>
            <w:tcW w:w="273" w:type="pct"/>
            <w:tcBorders>
              <w:top w:val="nil"/>
              <w:left w:val="nil"/>
              <w:bottom w:val="single" w:sz="4" w:space="0" w:color="auto"/>
              <w:right w:val="single" w:sz="4" w:space="0" w:color="auto"/>
            </w:tcBorders>
            <w:shd w:val="clear" w:color="000000" w:fill="DAE9F8"/>
            <w:noWrap/>
            <w:vAlign w:val="bottom"/>
            <w:hideMark/>
          </w:tcPr>
          <w:p w14:paraId="48E919E9"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238</w:t>
            </w:r>
          </w:p>
        </w:tc>
        <w:tc>
          <w:tcPr>
            <w:tcW w:w="341" w:type="pct"/>
            <w:tcBorders>
              <w:top w:val="nil"/>
              <w:left w:val="nil"/>
              <w:bottom w:val="single" w:sz="4" w:space="0" w:color="auto"/>
              <w:right w:val="single" w:sz="4" w:space="0" w:color="auto"/>
            </w:tcBorders>
            <w:shd w:val="clear" w:color="000000" w:fill="DAE9F8"/>
            <w:noWrap/>
            <w:vAlign w:val="bottom"/>
            <w:hideMark/>
          </w:tcPr>
          <w:p w14:paraId="3193CDC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81</w:t>
            </w:r>
          </w:p>
        </w:tc>
        <w:tc>
          <w:tcPr>
            <w:tcW w:w="319" w:type="pct"/>
            <w:tcBorders>
              <w:top w:val="nil"/>
              <w:left w:val="nil"/>
              <w:bottom w:val="single" w:sz="4" w:space="0" w:color="auto"/>
              <w:right w:val="single" w:sz="4" w:space="0" w:color="auto"/>
            </w:tcBorders>
            <w:shd w:val="clear" w:color="000000" w:fill="DAE9F8"/>
            <w:noWrap/>
            <w:vAlign w:val="bottom"/>
            <w:hideMark/>
          </w:tcPr>
          <w:p w14:paraId="0E4ACFE6"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51.59</w:t>
            </w:r>
          </w:p>
        </w:tc>
      </w:tr>
      <w:tr w:rsidR="00CE1873" w:rsidRPr="00004672" w14:paraId="2E65E726" w14:textId="77777777" w:rsidTr="00CE1873">
        <w:trPr>
          <w:trHeight w:val="315"/>
        </w:trPr>
        <w:tc>
          <w:tcPr>
            <w:tcW w:w="522" w:type="pct"/>
            <w:tcBorders>
              <w:top w:val="nil"/>
              <w:left w:val="single" w:sz="4" w:space="0" w:color="auto"/>
              <w:bottom w:val="single" w:sz="4" w:space="0" w:color="auto"/>
              <w:right w:val="single" w:sz="4" w:space="0" w:color="auto"/>
            </w:tcBorders>
            <w:noWrap/>
            <w:vAlign w:val="bottom"/>
            <w:hideMark/>
          </w:tcPr>
          <w:p w14:paraId="5EAC7B64" w14:textId="77777777" w:rsidR="00CE1873" w:rsidRPr="00004672" w:rsidRDefault="00CE1873" w:rsidP="00CE1873">
            <w:pPr>
              <w:spacing w:after="0"/>
              <w:jc w:val="left"/>
              <w:rPr>
                <w:rFonts w:eastAsia="Times New Roman" w:cstheme="minorHAnsi"/>
                <w:color w:val="000000"/>
                <w:sz w:val="16"/>
                <w:szCs w:val="16"/>
              </w:rPr>
            </w:pPr>
            <w:r w:rsidRPr="00004672">
              <w:rPr>
                <w:rFonts w:eastAsia="Times New Roman" w:cstheme="minorHAnsi"/>
                <w:color w:val="000000"/>
                <w:sz w:val="16"/>
                <w:szCs w:val="16"/>
              </w:rPr>
              <w:t xml:space="preserve">SO ORP Teplice </w:t>
            </w:r>
          </w:p>
        </w:tc>
        <w:tc>
          <w:tcPr>
            <w:tcW w:w="273" w:type="pct"/>
            <w:tcBorders>
              <w:top w:val="nil"/>
              <w:left w:val="nil"/>
              <w:bottom w:val="single" w:sz="4" w:space="0" w:color="auto"/>
              <w:right w:val="single" w:sz="4" w:space="0" w:color="auto"/>
            </w:tcBorders>
            <w:noWrap/>
            <w:vAlign w:val="bottom"/>
            <w:hideMark/>
          </w:tcPr>
          <w:p w14:paraId="1A06835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107646</w:t>
            </w:r>
          </w:p>
        </w:tc>
        <w:tc>
          <w:tcPr>
            <w:tcW w:w="273" w:type="pct"/>
            <w:tcBorders>
              <w:top w:val="nil"/>
              <w:left w:val="nil"/>
              <w:bottom w:val="single" w:sz="4" w:space="0" w:color="auto"/>
              <w:right w:val="single" w:sz="4" w:space="0" w:color="auto"/>
            </w:tcBorders>
            <w:shd w:val="clear" w:color="000000" w:fill="DAE9F8"/>
            <w:noWrap/>
            <w:vAlign w:val="bottom"/>
            <w:hideMark/>
          </w:tcPr>
          <w:p w14:paraId="06EA976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107439</w:t>
            </w:r>
          </w:p>
        </w:tc>
        <w:tc>
          <w:tcPr>
            <w:tcW w:w="273" w:type="pct"/>
            <w:tcBorders>
              <w:top w:val="nil"/>
              <w:left w:val="nil"/>
              <w:bottom w:val="single" w:sz="4" w:space="0" w:color="auto"/>
              <w:right w:val="single" w:sz="4" w:space="0" w:color="auto"/>
            </w:tcBorders>
            <w:noWrap/>
            <w:vAlign w:val="bottom"/>
            <w:hideMark/>
          </w:tcPr>
          <w:p w14:paraId="70BEED4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107006</w:t>
            </w:r>
          </w:p>
        </w:tc>
        <w:tc>
          <w:tcPr>
            <w:tcW w:w="273" w:type="pct"/>
            <w:tcBorders>
              <w:top w:val="nil"/>
              <w:left w:val="nil"/>
              <w:bottom w:val="single" w:sz="4" w:space="0" w:color="auto"/>
              <w:right w:val="single" w:sz="4" w:space="0" w:color="auto"/>
            </w:tcBorders>
            <w:shd w:val="clear" w:color="000000" w:fill="DAE9F8"/>
            <w:noWrap/>
            <w:vAlign w:val="bottom"/>
            <w:hideMark/>
          </w:tcPr>
          <w:p w14:paraId="67A0E89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106732</w:t>
            </w:r>
          </w:p>
        </w:tc>
        <w:tc>
          <w:tcPr>
            <w:tcW w:w="273" w:type="pct"/>
            <w:tcBorders>
              <w:top w:val="nil"/>
              <w:left w:val="nil"/>
              <w:bottom w:val="single" w:sz="4" w:space="0" w:color="auto"/>
              <w:right w:val="single" w:sz="4" w:space="0" w:color="auto"/>
            </w:tcBorders>
            <w:noWrap/>
            <w:vAlign w:val="bottom"/>
            <w:hideMark/>
          </w:tcPr>
          <w:p w14:paraId="230722F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106321</w:t>
            </w:r>
          </w:p>
        </w:tc>
        <w:tc>
          <w:tcPr>
            <w:tcW w:w="273" w:type="pct"/>
            <w:tcBorders>
              <w:top w:val="nil"/>
              <w:left w:val="nil"/>
              <w:bottom w:val="single" w:sz="4" w:space="0" w:color="auto"/>
              <w:right w:val="single" w:sz="4" w:space="0" w:color="auto"/>
            </w:tcBorders>
            <w:shd w:val="clear" w:color="000000" w:fill="DAE9F8"/>
            <w:noWrap/>
            <w:vAlign w:val="bottom"/>
            <w:hideMark/>
          </w:tcPr>
          <w:p w14:paraId="63D48C0F"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105930</w:t>
            </w:r>
          </w:p>
        </w:tc>
        <w:tc>
          <w:tcPr>
            <w:tcW w:w="273" w:type="pct"/>
            <w:tcBorders>
              <w:top w:val="nil"/>
              <w:left w:val="nil"/>
              <w:bottom w:val="single" w:sz="4" w:space="0" w:color="auto"/>
              <w:right w:val="single" w:sz="4" w:space="0" w:color="auto"/>
            </w:tcBorders>
            <w:shd w:val="clear" w:color="000000" w:fill="DAE9F8"/>
            <w:noWrap/>
            <w:vAlign w:val="bottom"/>
            <w:hideMark/>
          </w:tcPr>
          <w:p w14:paraId="6C0DF5BC"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105797</w:t>
            </w:r>
          </w:p>
        </w:tc>
        <w:tc>
          <w:tcPr>
            <w:tcW w:w="273" w:type="pct"/>
            <w:tcBorders>
              <w:top w:val="nil"/>
              <w:left w:val="nil"/>
              <w:bottom w:val="single" w:sz="4" w:space="0" w:color="auto"/>
              <w:right w:val="single" w:sz="4" w:space="0" w:color="auto"/>
            </w:tcBorders>
            <w:shd w:val="clear" w:color="000000" w:fill="DAE9F8"/>
            <w:noWrap/>
            <w:vAlign w:val="bottom"/>
            <w:hideMark/>
          </w:tcPr>
          <w:p w14:paraId="6E9928C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106068</w:t>
            </w:r>
          </w:p>
        </w:tc>
        <w:tc>
          <w:tcPr>
            <w:tcW w:w="273" w:type="pct"/>
            <w:tcBorders>
              <w:top w:val="nil"/>
              <w:left w:val="nil"/>
              <w:bottom w:val="single" w:sz="4" w:space="0" w:color="auto"/>
              <w:right w:val="single" w:sz="4" w:space="0" w:color="auto"/>
            </w:tcBorders>
            <w:shd w:val="clear" w:color="000000" w:fill="DAE9F8"/>
            <w:noWrap/>
            <w:vAlign w:val="bottom"/>
            <w:hideMark/>
          </w:tcPr>
          <w:p w14:paraId="04BE4153"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106472</w:t>
            </w:r>
          </w:p>
        </w:tc>
        <w:tc>
          <w:tcPr>
            <w:tcW w:w="273" w:type="pct"/>
            <w:tcBorders>
              <w:top w:val="nil"/>
              <w:left w:val="nil"/>
              <w:bottom w:val="single" w:sz="4" w:space="0" w:color="auto"/>
              <w:right w:val="single" w:sz="4" w:space="0" w:color="auto"/>
            </w:tcBorders>
            <w:shd w:val="clear" w:color="000000" w:fill="DAE9F8"/>
            <w:noWrap/>
            <w:vAlign w:val="bottom"/>
            <w:hideMark/>
          </w:tcPr>
          <w:p w14:paraId="11DCB75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106322</w:t>
            </w:r>
          </w:p>
        </w:tc>
        <w:tc>
          <w:tcPr>
            <w:tcW w:w="273" w:type="pct"/>
            <w:tcBorders>
              <w:top w:val="nil"/>
              <w:left w:val="nil"/>
              <w:bottom w:val="single" w:sz="4" w:space="0" w:color="auto"/>
              <w:right w:val="single" w:sz="4" w:space="0" w:color="auto"/>
            </w:tcBorders>
            <w:shd w:val="clear" w:color="000000" w:fill="DAE9F8"/>
            <w:noWrap/>
            <w:vAlign w:val="bottom"/>
            <w:hideMark/>
          </w:tcPr>
          <w:p w14:paraId="5B72423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105072</w:t>
            </w:r>
          </w:p>
        </w:tc>
        <w:tc>
          <w:tcPr>
            <w:tcW w:w="273" w:type="pct"/>
            <w:tcBorders>
              <w:top w:val="nil"/>
              <w:left w:val="nil"/>
              <w:bottom w:val="single" w:sz="4" w:space="0" w:color="auto"/>
              <w:right w:val="single" w:sz="4" w:space="0" w:color="auto"/>
            </w:tcBorders>
            <w:shd w:val="clear" w:color="000000" w:fill="DAE9F8"/>
            <w:noWrap/>
            <w:vAlign w:val="bottom"/>
            <w:hideMark/>
          </w:tcPr>
          <w:p w14:paraId="49625DD7"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108055</w:t>
            </w:r>
          </w:p>
        </w:tc>
        <w:tc>
          <w:tcPr>
            <w:tcW w:w="273" w:type="pct"/>
            <w:tcBorders>
              <w:top w:val="nil"/>
              <w:left w:val="nil"/>
              <w:bottom w:val="single" w:sz="4" w:space="0" w:color="auto"/>
              <w:right w:val="single" w:sz="4" w:space="0" w:color="auto"/>
            </w:tcBorders>
            <w:shd w:val="clear" w:color="000000" w:fill="DAE9F8"/>
            <w:noWrap/>
            <w:vAlign w:val="bottom"/>
            <w:hideMark/>
          </w:tcPr>
          <w:p w14:paraId="5DB6ED9A"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108317</w:t>
            </w:r>
          </w:p>
        </w:tc>
        <w:tc>
          <w:tcPr>
            <w:tcW w:w="273" w:type="pct"/>
            <w:tcBorders>
              <w:top w:val="nil"/>
              <w:left w:val="nil"/>
              <w:bottom w:val="single" w:sz="4" w:space="0" w:color="auto"/>
              <w:right w:val="single" w:sz="4" w:space="0" w:color="auto"/>
            </w:tcBorders>
            <w:shd w:val="clear" w:color="000000" w:fill="DAE9F8"/>
            <w:noWrap/>
            <w:vAlign w:val="bottom"/>
            <w:hideMark/>
          </w:tcPr>
          <w:p w14:paraId="4DC6076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108252</w:t>
            </w:r>
          </w:p>
        </w:tc>
        <w:tc>
          <w:tcPr>
            <w:tcW w:w="341" w:type="pct"/>
            <w:tcBorders>
              <w:top w:val="nil"/>
              <w:left w:val="nil"/>
              <w:bottom w:val="single" w:sz="4" w:space="0" w:color="auto"/>
              <w:right w:val="single" w:sz="4" w:space="0" w:color="auto"/>
            </w:tcBorders>
            <w:shd w:val="clear" w:color="000000" w:fill="DAE9F8"/>
            <w:noWrap/>
            <w:vAlign w:val="bottom"/>
            <w:hideMark/>
          </w:tcPr>
          <w:p w14:paraId="41161DA8"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606</w:t>
            </w:r>
          </w:p>
        </w:tc>
        <w:tc>
          <w:tcPr>
            <w:tcW w:w="319" w:type="pct"/>
            <w:tcBorders>
              <w:top w:val="nil"/>
              <w:left w:val="nil"/>
              <w:bottom w:val="single" w:sz="4" w:space="0" w:color="auto"/>
              <w:right w:val="single" w:sz="4" w:space="0" w:color="auto"/>
            </w:tcBorders>
            <w:shd w:val="clear" w:color="000000" w:fill="DAE9F8"/>
            <w:noWrap/>
            <w:vAlign w:val="bottom"/>
            <w:hideMark/>
          </w:tcPr>
          <w:p w14:paraId="087C94D2" w14:textId="77777777" w:rsidR="00CE1873" w:rsidRPr="00004672" w:rsidRDefault="00CE1873" w:rsidP="00CE1873">
            <w:pPr>
              <w:spacing w:after="0"/>
              <w:jc w:val="right"/>
              <w:rPr>
                <w:rFonts w:eastAsia="Times New Roman" w:cstheme="minorHAnsi"/>
                <w:color w:val="000000"/>
                <w:sz w:val="16"/>
                <w:szCs w:val="16"/>
              </w:rPr>
            </w:pPr>
            <w:r w:rsidRPr="00004672">
              <w:rPr>
                <w:rFonts w:eastAsia="Times New Roman" w:cstheme="minorHAnsi"/>
                <w:color w:val="000000"/>
                <w:sz w:val="16"/>
                <w:szCs w:val="16"/>
              </w:rPr>
              <w:t>0.56</w:t>
            </w:r>
          </w:p>
        </w:tc>
      </w:tr>
    </w:tbl>
    <w:p w14:paraId="337BF057" w14:textId="77777777" w:rsidR="00CE1873" w:rsidRPr="00576862" w:rsidRDefault="00CE1873" w:rsidP="00CE1873">
      <w:pPr>
        <w:pStyle w:val="Odstavec"/>
        <w:spacing w:line="276" w:lineRule="auto"/>
        <w:jc w:val="center"/>
        <w:rPr>
          <w:rFonts w:asciiTheme="minorHAnsi" w:hAnsiTheme="minorHAnsi" w:cstheme="minorHAnsi"/>
          <w:i/>
          <w:iCs/>
          <w:sz w:val="20"/>
          <w:szCs w:val="18"/>
          <w:lang w:val="cs-CZ"/>
        </w:rPr>
      </w:pPr>
      <w:r w:rsidRPr="00576862">
        <w:rPr>
          <w:rFonts w:asciiTheme="minorHAnsi" w:hAnsiTheme="minorHAnsi" w:cstheme="minorHAnsi"/>
          <w:i/>
          <w:iCs/>
          <w:sz w:val="20"/>
          <w:szCs w:val="18"/>
          <w:lang w:val="cs-CZ"/>
        </w:rPr>
        <w:t>Zdroj: Rozbor udržitelného rozvojového území ORP Teplice</w:t>
      </w:r>
    </w:p>
    <w:p w14:paraId="34C0031C" w14:textId="77777777" w:rsidR="00CE1873" w:rsidRPr="00004672" w:rsidRDefault="00CE1873" w:rsidP="00CE1873">
      <w:pPr>
        <w:pStyle w:val="Odstavec"/>
        <w:spacing w:line="276" w:lineRule="auto"/>
        <w:jc w:val="center"/>
        <w:rPr>
          <w:rFonts w:asciiTheme="minorHAnsi" w:hAnsiTheme="minorHAnsi" w:cstheme="minorHAnsi"/>
          <w:sz w:val="20"/>
          <w:szCs w:val="18"/>
          <w:lang w:val="cs-CZ"/>
        </w:rPr>
      </w:pPr>
    </w:p>
    <w:p w14:paraId="45442A47" w14:textId="77777777" w:rsidR="00CE1873" w:rsidRPr="00576862" w:rsidRDefault="00CE1873" w:rsidP="00CE1873">
      <w:pPr>
        <w:pStyle w:val="Odstavec"/>
      </w:pPr>
      <w:r w:rsidRPr="00576862">
        <w:lastRenderedPageBreak/>
        <w:t>Ve většině obcí došlo mezi roky 2011 a 2015 k nárůstu obyvatel, přičemž největší absolutní nárůst byl zaznamenán v obcích Dubí (497 obyvatel), Proboštov (439 obyvatel) a Košťany (467 obyvatel). K největšímu relativnímu nárůstu počtu obyvatel došlo v SO ORP Teplice v obci Mikulov o 81 obyvatel (tj. o 54 %). V obci Teplice došlo naopak k největšímu absolutnímu poklesu počtu obyvatel o 1036 (tj. o - 2,0 %). K největšímu relativnímu poklesu došlo v obci Osek o 3,9 % (tj. o 194 osob).</w:t>
      </w:r>
    </w:p>
    <w:p w14:paraId="6316CF37" w14:textId="77777777" w:rsidR="00CE1873" w:rsidRPr="00576862" w:rsidRDefault="00CE1873" w:rsidP="00CE1873">
      <w:pPr>
        <w:pStyle w:val="Odstavec"/>
      </w:pPr>
      <w:r w:rsidRPr="00576862">
        <w:t xml:space="preserve">Ve většině obcí SO ORP Teplice došlo mezi roky </w:t>
      </w:r>
      <w:r w:rsidRPr="00576862">
        <w:rPr>
          <w:rStyle w:val="Siln"/>
          <w:b w:val="0"/>
          <w:bCs w:val="0"/>
        </w:rPr>
        <w:t>2011–2024</w:t>
      </w:r>
      <w:r w:rsidRPr="00576862">
        <w:t xml:space="preserve"> k nárůstu počtu obyvatel (</w:t>
      </w:r>
      <w:r w:rsidRPr="00576862">
        <w:rPr>
          <w:rStyle w:val="Siln"/>
          <w:b w:val="0"/>
          <w:bCs w:val="0"/>
        </w:rPr>
        <w:t>17 z 26 obcí</w:t>
      </w:r>
      <w:r w:rsidRPr="00576862">
        <w:t xml:space="preserve">), zatímco v </w:t>
      </w:r>
      <w:r w:rsidRPr="00576862">
        <w:rPr>
          <w:rStyle w:val="Siln"/>
          <w:b w:val="0"/>
          <w:bCs w:val="0"/>
        </w:rPr>
        <w:t>9 obcích</w:t>
      </w:r>
      <w:r w:rsidRPr="00576862">
        <w:t xml:space="preserve"> počet klesl. Největší </w:t>
      </w:r>
      <w:r w:rsidRPr="00576862">
        <w:rPr>
          <w:rStyle w:val="Siln"/>
          <w:b w:val="0"/>
          <w:bCs w:val="0"/>
        </w:rPr>
        <w:t>absolutní nárůst</w:t>
      </w:r>
      <w:r w:rsidRPr="00576862">
        <w:t xml:space="preserve"> zaznamenaly </w:t>
      </w:r>
      <w:r w:rsidRPr="00576862">
        <w:rPr>
          <w:rStyle w:val="Siln"/>
          <w:b w:val="0"/>
          <w:bCs w:val="0"/>
        </w:rPr>
        <w:t>Teplice</w:t>
      </w:r>
      <w:r w:rsidRPr="00576862">
        <w:t xml:space="preserve"> </w:t>
      </w:r>
      <w:r w:rsidRPr="00576862">
        <w:rPr>
          <w:rStyle w:val="Zdraznn"/>
          <w:i w:val="0"/>
          <w:iCs w:val="0"/>
        </w:rPr>
        <w:t xml:space="preserve">(o </w:t>
      </w:r>
      <w:r w:rsidRPr="00576862">
        <w:rPr>
          <w:rStyle w:val="Siln"/>
          <w:b w:val="0"/>
          <w:bCs w:val="0"/>
        </w:rPr>
        <w:t>528</w:t>
      </w:r>
      <w:r w:rsidRPr="00576862">
        <w:rPr>
          <w:rStyle w:val="Zdraznn"/>
          <w:i w:val="0"/>
          <w:iCs w:val="0"/>
        </w:rPr>
        <w:t xml:space="preserve"> obyvatel; </w:t>
      </w:r>
      <w:r w:rsidRPr="00576862">
        <w:rPr>
          <w:rStyle w:val="Siln"/>
          <w:b w:val="0"/>
          <w:bCs w:val="0"/>
        </w:rPr>
        <w:t>50 912</w:t>
      </w:r>
      <w:r w:rsidRPr="00576862">
        <w:rPr>
          <w:rStyle w:val="Zdraznn"/>
          <w:i w:val="0"/>
          <w:iCs w:val="0"/>
        </w:rPr>
        <w:t xml:space="preserve"> v roce 2024 vs. </w:t>
      </w:r>
      <w:r w:rsidRPr="00576862">
        <w:rPr>
          <w:rStyle w:val="Siln"/>
          <w:b w:val="0"/>
          <w:bCs w:val="0"/>
        </w:rPr>
        <w:t>50 384</w:t>
      </w:r>
      <w:r w:rsidRPr="00576862">
        <w:rPr>
          <w:rStyle w:val="Zdraznn"/>
          <w:i w:val="0"/>
          <w:iCs w:val="0"/>
        </w:rPr>
        <w:t xml:space="preserve"> v roce 2011; tj. </w:t>
      </w:r>
      <w:r w:rsidRPr="00576862">
        <w:rPr>
          <w:rStyle w:val="Siln"/>
          <w:b w:val="0"/>
          <w:bCs w:val="0"/>
        </w:rPr>
        <w:t>+1,1 %</w:t>
      </w:r>
      <w:r w:rsidRPr="00576862">
        <w:rPr>
          <w:rStyle w:val="Zdraznn"/>
          <w:i w:val="0"/>
          <w:iCs w:val="0"/>
        </w:rPr>
        <w:t>)</w:t>
      </w:r>
      <w:r w:rsidRPr="00576862">
        <w:t xml:space="preserve">, dále </w:t>
      </w:r>
      <w:r w:rsidRPr="00576862">
        <w:rPr>
          <w:rStyle w:val="Siln"/>
          <w:b w:val="0"/>
          <w:bCs w:val="0"/>
        </w:rPr>
        <w:t>Háj u Duchcova</w:t>
      </w:r>
      <w:r w:rsidRPr="00576862">
        <w:t xml:space="preserve"> </w:t>
      </w:r>
      <w:r w:rsidRPr="00576862">
        <w:rPr>
          <w:rStyle w:val="Zdraznn"/>
          <w:i w:val="0"/>
          <w:iCs w:val="0"/>
        </w:rPr>
        <w:t xml:space="preserve">(o </w:t>
      </w:r>
      <w:r w:rsidRPr="00576862">
        <w:rPr>
          <w:rStyle w:val="Siln"/>
          <w:b w:val="0"/>
          <w:bCs w:val="0"/>
        </w:rPr>
        <w:t>288</w:t>
      </w:r>
      <w:r w:rsidRPr="00576862">
        <w:rPr>
          <w:rStyle w:val="Zdraznn"/>
          <w:i w:val="0"/>
          <w:iCs w:val="0"/>
        </w:rPr>
        <w:t xml:space="preserve">; </w:t>
      </w:r>
      <w:r w:rsidRPr="00576862">
        <w:rPr>
          <w:rStyle w:val="Siln"/>
          <w:b w:val="0"/>
          <w:bCs w:val="0"/>
        </w:rPr>
        <w:t>1 353</w:t>
      </w:r>
      <w:r w:rsidRPr="00576862">
        <w:rPr>
          <w:rStyle w:val="Zdraznn"/>
          <w:i w:val="0"/>
          <w:iCs w:val="0"/>
        </w:rPr>
        <w:t xml:space="preserve"> vs. </w:t>
      </w:r>
      <w:r w:rsidRPr="00576862">
        <w:rPr>
          <w:rStyle w:val="Siln"/>
          <w:b w:val="0"/>
          <w:bCs w:val="0"/>
        </w:rPr>
        <w:t>1 065</w:t>
      </w:r>
      <w:r w:rsidRPr="00576862">
        <w:rPr>
          <w:rStyle w:val="Zdraznn"/>
          <w:i w:val="0"/>
          <w:iCs w:val="0"/>
        </w:rPr>
        <w:t xml:space="preserve">; </w:t>
      </w:r>
      <w:r w:rsidRPr="00576862">
        <w:rPr>
          <w:rStyle w:val="Siln"/>
          <w:b w:val="0"/>
          <w:bCs w:val="0"/>
        </w:rPr>
        <w:t>+27,0 %</w:t>
      </w:r>
      <w:r w:rsidRPr="00576862">
        <w:rPr>
          <w:rStyle w:val="Zdraznn"/>
          <w:i w:val="0"/>
          <w:iCs w:val="0"/>
        </w:rPr>
        <w:t>)</w:t>
      </w:r>
      <w:r w:rsidRPr="00576862">
        <w:t xml:space="preserve"> a </w:t>
      </w:r>
      <w:r w:rsidRPr="00576862">
        <w:rPr>
          <w:rStyle w:val="Siln"/>
          <w:b w:val="0"/>
          <w:bCs w:val="0"/>
        </w:rPr>
        <w:t>Košťany</w:t>
      </w:r>
      <w:r w:rsidRPr="00576862">
        <w:t xml:space="preserve"> </w:t>
      </w:r>
      <w:r w:rsidRPr="00576862">
        <w:rPr>
          <w:rStyle w:val="Zdraznn"/>
          <w:i w:val="0"/>
          <w:iCs w:val="0"/>
        </w:rPr>
        <w:t xml:space="preserve">(o </w:t>
      </w:r>
      <w:r w:rsidRPr="00576862">
        <w:rPr>
          <w:rStyle w:val="Siln"/>
          <w:b w:val="0"/>
          <w:bCs w:val="0"/>
        </w:rPr>
        <w:t>237</w:t>
      </w:r>
      <w:r w:rsidRPr="00576862">
        <w:rPr>
          <w:rStyle w:val="Zdraznn"/>
          <w:i w:val="0"/>
          <w:iCs w:val="0"/>
        </w:rPr>
        <w:t xml:space="preserve">; </w:t>
      </w:r>
      <w:r w:rsidRPr="00576862">
        <w:rPr>
          <w:rStyle w:val="Siln"/>
          <w:b w:val="0"/>
          <w:bCs w:val="0"/>
        </w:rPr>
        <w:t>3 239</w:t>
      </w:r>
      <w:r w:rsidRPr="00576862">
        <w:rPr>
          <w:rStyle w:val="Zdraznn"/>
          <w:i w:val="0"/>
          <w:iCs w:val="0"/>
        </w:rPr>
        <w:t xml:space="preserve"> vs. </w:t>
      </w:r>
      <w:r w:rsidRPr="00576862">
        <w:rPr>
          <w:rStyle w:val="Siln"/>
          <w:b w:val="0"/>
          <w:bCs w:val="0"/>
        </w:rPr>
        <w:t>3 002</w:t>
      </w:r>
      <w:r w:rsidRPr="00576862">
        <w:rPr>
          <w:rStyle w:val="Zdraznn"/>
          <w:i w:val="0"/>
          <w:iCs w:val="0"/>
        </w:rPr>
        <w:t xml:space="preserve">; </w:t>
      </w:r>
      <w:r w:rsidRPr="00576862">
        <w:rPr>
          <w:rStyle w:val="Siln"/>
          <w:b w:val="0"/>
          <w:bCs w:val="0"/>
        </w:rPr>
        <w:t>+7,9 %</w:t>
      </w:r>
      <w:r w:rsidRPr="00576862">
        <w:rPr>
          <w:rStyle w:val="Zdraznn"/>
          <w:i w:val="0"/>
          <w:iCs w:val="0"/>
        </w:rPr>
        <w:t>)</w:t>
      </w:r>
      <w:r w:rsidRPr="00576862">
        <w:t xml:space="preserve">. K největšímu </w:t>
      </w:r>
      <w:r w:rsidRPr="00576862">
        <w:rPr>
          <w:rStyle w:val="Siln"/>
          <w:b w:val="0"/>
          <w:bCs w:val="0"/>
        </w:rPr>
        <w:t>relativnímu nárůstu</w:t>
      </w:r>
      <w:r w:rsidRPr="00576862">
        <w:t xml:space="preserve"> došlo v </w:t>
      </w:r>
      <w:r w:rsidRPr="00576862">
        <w:rPr>
          <w:rStyle w:val="Siln"/>
          <w:b w:val="0"/>
          <w:bCs w:val="0"/>
        </w:rPr>
        <w:t>Srbicích</w:t>
      </w:r>
      <w:r w:rsidRPr="00576862">
        <w:t xml:space="preserve"> </w:t>
      </w:r>
      <w:r w:rsidRPr="00576862">
        <w:rPr>
          <w:rStyle w:val="Zdraznn"/>
          <w:i w:val="0"/>
          <w:iCs w:val="0"/>
        </w:rPr>
        <w:t xml:space="preserve">(o </w:t>
      </w:r>
      <w:r w:rsidRPr="00576862">
        <w:rPr>
          <w:rStyle w:val="Siln"/>
          <w:b w:val="0"/>
          <w:bCs w:val="0"/>
        </w:rPr>
        <w:t>191</w:t>
      </w:r>
      <w:r w:rsidRPr="00576862">
        <w:rPr>
          <w:rStyle w:val="Zdraznn"/>
          <w:i w:val="0"/>
          <w:iCs w:val="0"/>
        </w:rPr>
        <w:t xml:space="preserve"> obyvatel; </w:t>
      </w:r>
      <w:r w:rsidRPr="00576862">
        <w:rPr>
          <w:rStyle w:val="Siln"/>
          <w:b w:val="0"/>
          <w:bCs w:val="0"/>
        </w:rPr>
        <w:t>+62,2 %</w:t>
      </w:r>
      <w:r w:rsidRPr="00576862">
        <w:rPr>
          <w:rStyle w:val="Zdraznn"/>
          <w:i w:val="0"/>
          <w:iCs w:val="0"/>
        </w:rPr>
        <w:t xml:space="preserve"> — </w:t>
      </w:r>
      <w:r w:rsidRPr="00576862">
        <w:rPr>
          <w:rStyle w:val="Siln"/>
          <w:b w:val="0"/>
          <w:bCs w:val="0"/>
        </w:rPr>
        <w:t>498</w:t>
      </w:r>
      <w:r w:rsidRPr="00576862">
        <w:rPr>
          <w:rStyle w:val="Zdraznn"/>
          <w:i w:val="0"/>
          <w:iCs w:val="0"/>
        </w:rPr>
        <w:t xml:space="preserve"> vs. </w:t>
      </w:r>
      <w:r w:rsidRPr="00576862">
        <w:rPr>
          <w:rStyle w:val="Siln"/>
          <w:b w:val="0"/>
          <w:bCs w:val="0"/>
        </w:rPr>
        <w:t>307</w:t>
      </w:r>
      <w:r w:rsidRPr="00576862">
        <w:rPr>
          <w:rStyle w:val="Zdraznn"/>
          <w:i w:val="0"/>
          <w:iCs w:val="0"/>
        </w:rPr>
        <w:t>)</w:t>
      </w:r>
      <w:r w:rsidRPr="00576862">
        <w:t xml:space="preserve">. Naopak největší </w:t>
      </w:r>
      <w:r w:rsidRPr="00576862">
        <w:rPr>
          <w:rStyle w:val="Siln"/>
          <w:b w:val="0"/>
          <w:bCs w:val="0"/>
        </w:rPr>
        <w:t>absolutní pokles</w:t>
      </w:r>
      <w:r w:rsidRPr="00576862">
        <w:t xml:space="preserve"> vykázala </w:t>
      </w:r>
      <w:r w:rsidRPr="00576862">
        <w:rPr>
          <w:rStyle w:val="Siln"/>
          <w:b w:val="0"/>
          <w:bCs w:val="0"/>
        </w:rPr>
        <w:t>Krupka</w:t>
      </w:r>
      <w:r w:rsidRPr="00576862">
        <w:t xml:space="preserve"> </w:t>
      </w:r>
      <w:r w:rsidRPr="00576862">
        <w:rPr>
          <w:rStyle w:val="Zdraznn"/>
          <w:i w:val="0"/>
          <w:iCs w:val="0"/>
        </w:rPr>
        <w:t>(</w:t>
      </w:r>
      <w:r w:rsidRPr="00576862">
        <w:rPr>
          <w:rStyle w:val="Siln"/>
          <w:b w:val="0"/>
          <w:bCs w:val="0"/>
        </w:rPr>
        <w:t>−785</w:t>
      </w:r>
      <w:r w:rsidRPr="00576862">
        <w:rPr>
          <w:rStyle w:val="Zdraznn"/>
          <w:i w:val="0"/>
          <w:iCs w:val="0"/>
        </w:rPr>
        <w:t xml:space="preserve">; </w:t>
      </w:r>
      <w:r w:rsidRPr="00576862">
        <w:rPr>
          <w:rStyle w:val="Siln"/>
          <w:b w:val="0"/>
          <w:bCs w:val="0"/>
        </w:rPr>
        <w:t>12 793</w:t>
      </w:r>
      <w:r w:rsidRPr="00576862">
        <w:rPr>
          <w:rStyle w:val="Zdraznn"/>
          <w:i w:val="0"/>
          <w:iCs w:val="0"/>
        </w:rPr>
        <w:t xml:space="preserve"> vs. </w:t>
      </w:r>
      <w:r w:rsidRPr="00576862">
        <w:rPr>
          <w:rStyle w:val="Siln"/>
          <w:b w:val="0"/>
          <w:bCs w:val="0"/>
        </w:rPr>
        <w:t>13 578</w:t>
      </w:r>
      <w:r w:rsidRPr="00576862">
        <w:rPr>
          <w:rStyle w:val="Zdraznn"/>
          <w:i w:val="0"/>
          <w:iCs w:val="0"/>
        </w:rPr>
        <w:t xml:space="preserve">; </w:t>
      </w:r>
      <w:r w:rsidRPr="00576862">
        <w:rPr>
          <w:rStyle w:val="Siln"/>
          <w:b w:val="0"/>
          <w:bCs w:val="0"/>
        </w:rPr>
        <w:t>−5,8 %</w:t>
      </w:r>
      <w:r w:rsidRPr="00576862">
        <w:rPr>
          <w:rStyle w:val="Zdraznn"/>
          <w:i w:val="0"/>
          <w:iCs w:val="0"/>
        </w:rPr>
        <w:t>)</w:t>
      </w:r>
      <w:r w:rsidRPr="00576862">
        <w:t xml:space="preserve"> a největší </w:t>
      </w:r>
      <w:r w:rsidRPr="00576862">
        <w:rPr>
          <w:rStyle w:val="Siln"/>
          <w:b w:val="0"/>
          <w:bCs w:val="0"/>
        </w:rPr>
        <w:t>relativní pokles</w:t>
      </w:r>
      <w:r w:rsidRPr="00576862">
        <w:t xml:space="preserve"> </w:t>
      </w:r>
      <w:r w:rsidRPr="00576862">
        <w:rPr>
          <w:rStyle w:val="Siln"/>
          <w:b w:val="0"/>
          <w:bCs w:val="0"/>
        </w:rPr>
        <w:t>Moldava</w:t>
      </w:r>
      <w:r w:rsidRPr="00576862">
        <w:t xml:space="preserve"> </w:t>
      </w:r>
      <w:r w:rsidRPr="00576862">
        <w:rPr>
          <w:rStyle w:val="Zdraznn"/>
          <w:i w:val="0"/>
          <w:iCs w:val="0"/>
        </w:rPr>
        <w:t>(</w:t>
      </w:r>
      <w:r w:rsidRPr="00576862">
        <w:rPr>
          <w:rStyle w:val="Siln"/>
          <w:b w:val="0"/>
          <w:bCs w:val="0"/>
        </w:rPr>
        <w:t>−16,4 %</w:t>
      </w:r>
      <w:r w:rsidRPr="00576862">
        <w:rPr>
          <w:rStyle w:val="Zdraznn"/>
          <w:i w:val="0"/>
          <w:iCs w:val="0"/>
        </w:rPr>
        <w:t xml:space="preserve"> — </w:t>
      </w:r>
      <w:r w:rsidRPr="00576862">
        <w:rPr>
          <w:rStyle w:val="Siln"/>
          <w:b w:val="0"/>
          <w:bCs w:val="0"/>
        </w:rPr>
        <w:t>173</w:t>
      </w:r>
      <w:r w:rsidRPr="00576862">
        <w:rPr>
          <w:rStyle w:val="Zdraznn"/>
          <w:i w:val="0"/>
          <w:iCs w:val="0"/>
        </w:rPr>
        <w:t xml:space="preserve"> vs. </w:t>
      </w:r>
      <w:r w:rsidRPr="00576862">
        <w:rPr>
          <w:rStyle w:val="Siln"/>
          <w:b w:val="0"/>
          <w:bCs w:val="0"/>
        </w:rPr>
        <w:t>207</w:t>
      </w:r>
      <w:r w:rsidRPr="00576862">
        <w:rPr>
          <w:rStyle w:val="Zdraznn"/>
          <w:i w:val="0"/>
          <w:iCs w:val="0"/>
        </w:rPr>
        <w:t>)</w:t>
      </w:r>
      <w:r w:rsidRPr="00576862">
        <w:t xml:space="preserve">. </w:t>
      </w:r>
      <w:r w:rsidRPr="00576862">
        <w:rPr>
          <w:rStyle w:val="Siln"/>
          <w:b w:val="0"/>
          <w:bCs w:val="0"/>
        </w:rPr>
        <w:t>Celkem</w:t>
      </w:r>
      <w:r w:rsidRPr="00576862">
        <w:t xml:space="preserve"> se SO ORP Teplice mezi lety 2011 a 2024 zvýšil o </w:t>
      </w:r>
      <w:r w:rsidRPr="00576862">
        <w:rPr>
          <w:rStyle w:val="Siln"/>
          <w:b w:val="0"/>
          <w:bCs w:val="0"/>
        </w:rPr>
        <w:t>606</w:t>
      </w:r>
      <w:r w:rsidRPr="00576862">
        <w:t xml:space="preserve"> obyvatel </w:t>
      </w:r>
      <w:r w:rsidRPr="00576862">
        <w:rPr>
          <w:rStyle w:val="Zdraznn"/>
          <w:i w:val="0"/>
          <w:iCs w:val="0"/>
        </w:rPr>
        <w:t>(</w:t>
      </w:r>
      <w:r w:rsidRPr="00576862">
        <w:rPr>
          <w:rStyle w:val="Siln"/>
          <w:b w:val="0"/>
          <w:bCs w:val="0"/>
        </w:rPr>
        <w:t>+0,56 %</w:t>
      </w:r>
      <w:r w:rsidRPr="00576862">
        <w:rPr>
          <w:rStyle w:val="Zdraznn"/>
          <w:i w:val="0"/>
          <w:iCs w:val="0"/>
        </w:rPr>
        <w:t>).</w:t>
      </w:r>
    </w:p>
    <w:p w14:paraId="69AF8F6B" w14:textId="77777777" w:rsidR="00CE1873" w:rsidRDefault="00CE1873" w:rsidP="00CE1873">
      <w:pPr>
        <w:pStyle w:val="Nadpis2"/>
      </w:pPr>
      <w:bookmarkStart w:id="38" w:name="_Toc210036756"/>
      <w:bookmarkStart w:id="39" w:name="_Toc215569584"/>
      <w:bookmarkEnd w:id="31"/>
    </w:p>
    <w:p w14:paraId="150C69FC" w14:textId="49A568BA" w:rsidR="00CE1873" w:rsidRPr="00CE1873" w:rsidRDefault="00CE1873" w:rsidP="00CE1873">
      <w:pPr>
        <w:pStyle w:val="Nadpis2"/>
      </w:pPr>
      <w:bookmarkStart w:id="40" w:name="_Toc216632599"/>
      <w:r w:rsidRPr="00CE1873">
        <w:t>II_1.3 Věková struktura</w:t>
      </w:r>
      <w:bookmarkEnd w:id="38"/>
      <w:bookmarkEnd w:id="39"/>
      <w:bookmarkEnd w:id="40"/>
    </w:p>
    <w:p w14:paraId="184AB294" w14:textId="77777777" w:rsidR="00CE1873" w:rsidRPr="00576862" w:rsidRDefault="00CE1873" w:rsidP="00CE1873">
      <w:pPr>
        <w:pStyle w:val="Odstavec"/>
      </w:pPr>
      <w:r w:rsidRPr="003B71F4">
        <w:rPr>
          <w:rStyle w:val="OdstavecChar"/>
          <w:rFonts w:asciiTheme="minorHAnsi" w:hAnsiTheme="minorHAnsi" w:cstheme="minorHAnsi"/>
          <w:lang w:val="cs-CZ"/>
        </w:rPr>
        <w:t xml:space="preserve">Demografickým </w:t>
      </w:r>
      <w:r w:rsidRPr="00576862">
        <w:rPr>
          <w:rStyle w:val="OdstavecChar"/>
        </w:rPr>
        <w:t>problémem, s nímž se potýká celá Česká republika a samozřejmě i Ústecký kraj je proces stárnutí obyvatelstva, projevující se zvyšováním počtu osob staršího věku v populaci. Hlavními příčinami tohoto jevu jsou snižující se porodnost a stále se prodlužující délka života.</w:t>
      </w:r>
      <w:r w:rsidRPr="00576862">
        <w:t xml:space="preserve"> Samotný jev ovlivňuje celostátní ekonomiku závislostí těchto jedinců na zdravotní a sociální péči a také vyššími nároky na důchodové pojištění a bydlení.     </w:t>
      </w:r>
    </w:p>
    <w:p w14:paraId="04B19CEE" w14:textId="77777777" w:rsidR="00CE1873" w:rsidRPr="00576862" w:rsidRDefault="00CE1873" w:rsidP="00CE1873">
      <w:pPr>
        <w:pStyle w:val="Odstavec"/>
      </w:pPr>
      <w:r w:rsidRPr="00576862">
        <w:t xml:space="preserve">Věková struktura obyvatelstva hodnotí demografický vývoj a poukazuje na možné budoucí sociální hrozby a problémy. Věkové složení Ústeckého kraje se za posledních deset let změnilo, a to především úbytkem obyvatelstva v předproduktivním věku a rostoucí složkou obyvatelstva v postproduktivním věku. Na stárnutí populace měla vliv především nižší porodnost v osmdesátých a devadesátých letech. Tento stav bude mít silný vliv na demografický vývoj kraje v příštích letech. </w:t>
      </w:r>
      <w:bookmarkStart w:id="41" w:name="_Toc57374386"/>
    </w:p>
    <w:bookmarkEnd w:id="41"/>
    <w:p w14:paraId="2CDDFCAD" w14:textId="77777777" w:rsidR="00CE1873" w:rsidRPr="00576862" w:rsidRDefault="00CE1873" w:rsidP="00CE1873">
      <w:pPr>
        <w:pStyle w:val="Odstavec"/>
      </w:pPr>
      <w:r w:rsidRPr="00576862">
        <w:t>Věkovou strukturu obyvatelstva v SO ORP Teplice lze v porovnání s celým krajem hodnotit jako průměrnou. V letech 2009 – 2019 se přitom průměrný věk obyvatel Teplic zvýšil o více než dva roky ze 40,05 let na 42,5 roku. Větší ohrožení budoucího rozvoje města ovšem naznačuje Index stáří, který se zvýšil z 94,9 o více než 30 na 125,7.</w:t>
      </w:r>
    </w:p>
    <w:p w14:paraId="5B3344C0" w14:textId="77777777" w:rsidR="00CE1873" w:rsidRPr="00576862" w:rsidRDefault="00CE1873" w:rsidP="00CE1873">
      <w:pPr>
        <w:pStyle w:val="Odstavec"/>
      </w:pPr>
      <w:r w:rsidRPr="00576862">
        <w:rPr>
          <w:rStyle w:val="Siln"/>
          <w:b w:val="0"/>
          <w:bCs w:val="0"/>
        </w:rPr>
        <w:t>K 31. 12. 2024 žilo v Ústeckém kraji 808 356 obyvatel; průměrný věk dosáhl 43,2 roku a index stáří 137,3.</w:t>
      </w:r>
      <w:r w:rsidRPr="00576862">
        <w:t xml:space="preserve"> Tyto hodnoty potvrzují, že v období 2015–2024 pokračoval pozvolný posun věkové struktury ke starším věkovým skupinám a demografické stárnutí kraje se dále prohloubilo. </w:t>
      </w:r>
      <w:r w:rsidRPr="00576862">
        <w:rPr>
          <w:rStyle w:val="Zdraznn"/>
          <w:i w:val="0"/>
          <w:iCs w:val="0"/>
        </w:rPr>
        <w:t>Zdroj: Český statistický úřad (ČSÚ), bilance a věkové složení k 31. 12. 2024.</w:t>
      </w:r>
    </w:p>
    <w:p w14:paraId="58E153AA" w14:textId="77777777" w:rsidR="00CE1873" w:rsidRPr="00576862" w:rsidRDefault="00CE1873" w:rsidP="00CE1873">
      <w:pPr>
        <w:pStyle w:val="Odstavec"/>
      </w:pPr>
      <w:r w:rsidRPr="00576862">
        <w:rPr>
          <w:rStyle w:val="Siln"/>
          <w:b w:val="0"/>
          <w:bCs w:val="0"/>
        </w:rPr>
        <w:lastRenderedPageBreak/>
        <w:t>V území SO ORP Teplice bylo k 31. 12. 2024 evidováno 108 252 obyvatel; věková struktura území nadále odpovídá krajskému průměru a mezi lety 2015–2024 vykazuje pozvolné stárnutí populace.</w:t>
      </w:r>
      <w:r w:rsidRPr="00576862">
        <w:t xml:space="preserve"> Tento vývoj je v souladu s dlouhodobými trendy v regionu. </w:t>
      </w:r>
      <w:r w:rsidRPr="00576862">
        <w:rPr>
          <w:rStyle w:val="Zdraznn"/>
          <w:i w:val="0"/>
          <w:iCs w:val="0"/>
        </w:rPr>
        <w:t>Zdroj: ČSÚ, bilance obyvatelstva k 31. 12. 2024.</w:t>
      </w:r>
    </w:p>
    <w:p w14:paraId="57537966" w14:textId="29328C0C" w:rsidR="00CE1873" w:rsidRDefault="00CE1873" w:rsidP="00CE1873">
      <w:pPr>
        <w:pStyle w:val="Odstavec"/>
      </w:pPr>
      <w:bookmarkStart w:id="42" w:name="_Hlk208956804"/>
      <w:r w:rsidRPr="00576862">
        <w:t>Uvedený graf naznačuje růst počtu dětí ve věku 0–14 let a seniorů 65+. Druhá skupina ovšem roste ve sledovaných 10 letech mnohem rychlejším tempem, což zvyšuje mezeru rozevírající se mezi oběma skupinami obyvatel. Tyto skutečnosti by přitom měly být zohledněny při dalším rozhodování o zajištění služeb spojených s oběma skupinami obyvatel, zejména ale se seniory.</w:t>
      </w:r>
      <w:bookmarkStart w:id="43" w:name="_Toc57374388"/>
    </w:p>
    <w:p w14:paraId="1333728B" w14:textId="77777777" w:rsidR="007555C9" w:rsidRPr="007555C9" w:rsidRDefault="007555C9" w:rsidP="00CE1873">
      <w:pPr>
        <w:pStyle w:val="Odstavec"/>
        <w:rPr>
          <w:b/>
        </w:rPr>
      </w:pPr>
    </w:p>
    <w:p w14:paraId="38651353" w14:textId="024EA380" w:rsidR="00CE1873" w:rsidRPr="007555C9" w:rsidRDefault="00CE1873" w:rsidP="00CE1873">
      <w:pPr>
        <w:pStyle w:val="Titulek"/>
        <w:jc w:val="left"/>
        <w:rPr>
          <w:rFonts w:asciiTheme="minorHAnsi" w:hAnsiTheme="minorHAnsi" w:cstheme="minorHAnsi"/>
          <w:bCs w:val="0"/>
          <w:noProof/>
          <w:lang w:val="cs-CZ"/>
        </w:rPr>
      </w:pPr>
      <w:bookmarkStart w:id="44" w:name="_Toc215574182"/>
      <w:r w:rsidRPr="007555C9">
        <w:rPr>
          <w:bCs w:val="0"/>
          <w:lang w:val="cs-CZ"/>
        </w:rPr>
        <w:t xml:space="preserve">Obrázek </w:t>
      </w:r>
      <w:r w:rsidRPr="007555C9">
        <w:rPr>
          <w:bCs w:val="0"/>
          <w:lang w:val="cs-CZ"/>
        </w:rPr>
        <w:fldChar w:fldCharType="begin"/>
      </w:r>
      <w:r w:rsidRPr="007555C9">
        <w:rPr>
          <w:bCs w:val="0"/>
          <w:lang w:val="cs-CZ"/>
        </w:rPr>
        <w:instrText xml:space="preserve"> SEQ Obrázek \* ARABIC </w:instrText>
      </w:r>
      <w:r w:rsidRPr="007555C9">
        <w:rPr>
          <w:bCs w:val="0"/>
          <w:lang w:val="cs-CZ"/>
        </w:rPr>
        <w:fldChar w:fldCharType="separate"/>
      </w:r>
      <w:r w:rsidRPr="007555C9">
        <w:rPr>
          <w:bCs w:val="0"/>
          <w:noProof/>
          <w:lang w:val="cs-CZ"/>
        </w:rPr>
        <w:t>5</w:t>
      </w:r>
      <w:r w:rsidRPr="007555C9">
        <w:rPr>
          <w:bCs w:val="0"/>
          <w:lang w:val="cs-CZ"/>
        </w:rPr>
        <w:fldChar w:fldCharType="end"/>
      </w:r>
      <w:r w:rsidRPr="007555C9">
        <w:rPr>
          <w:rStyle w:val="Siln"/>
          <w:rFonts w:asciiTheme="minorHAnsi" w:hAnsiTheme="minorHAnsi" w:cstheme="minorHAnsi"/>
          <w:b/>
          <w:bCs/>
          <w:lang w:val="cs-CZ"/>
        </w:rPr>
        <w:t>: Vývoj počtu dětí (0–14) a seniorů (65+) – SO ORP Teplice (2008–2024, stav k 31. 12.)</w:t>
      </w:r>
      <w:bookmarkEnd w:id="44"/>
    </w:p>
    <w:p w14:paraId="18A325C1" w14:textId="7E632C80" w:rsidR="00CE1873" w:rsidRDefault="00CE1873" w:rsidP="00CE1873">
      <w:pPr>
        <w:pStyle w:val="Normlnweb"/>
        <w:jc w:val="center"/>
        <w:rPr>
          <w:noProof/>
        </w:rPr>
      </w:pPr>
      <w:r w:rsidRPr="00004672">
        <w:rPr>
          <w:noProof/>
        </w:rPr>
        <w:drawing>
          <wp:inline distT="0" distB="0" distL="0" distR="0" wp14:anchorId="417A67F6" wp14:editId="310DA783">
            <wp:extent cx="4591050" cy="2205990"/>
            <wp:effectExtent l="0" t="0" r="0" b="3810"/>
            <wp:docPr id="464891029" name="Obrázek 2"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91029" name="Obrázek 2" descr="A graph with a line and a line&#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95477" cy="2256167"/>
                    </a:xfrm>
                    <a:prstGeom prst="rect">
                      <a:avLst/>
                    </a:prstGeom>
                    <a:noFill/>
                    <a:ln>
                      <a:noFill/>
                    </a:ln>
                  </pic:spPr>
                </pic:pic>
              </a:graphicData>
            </a:graphic>
          </wp:inline>
        </w:drawing>
      </w:r>
    </w:p>
    <w:p w14:paraId="3DAF2828" w14:textId="01154DCD" w:rsidR="00CE1873" w:rsidRDefault="00CE1873" w:rsidP="007555C9">
      <w:pPr>
        <w:pStyle w:val="Odstavec"/>
        <w:jc w:val="center"/>
        <w:rPr>
          <w:rStyle w:val="Zdraznn"/>
          <w:rFonts w:asciiTheme="minorHAnsi" w:hAnsiTheme="minorHAnsi" w:cstheme="minorHAnsi"/>
        </w:rPr>
      </w:pPr>
      <w:r w:rsidRPr="00576862">
        <w:rPr>
          <w:rStyle w:val="Zdraznn"/>
          <w:rFonts w:asciiTheme="minorHAnsi" w:hAnsiTheme="minorHAnsi" w:cstheme="minorHAnsi"/>
        </w:rPr>
        <w:t>Zdroj: ČSÚ</w:t>
      </w:r>
    </w:p>
    <w:p w14:paraId="29567296" w14:textId="77777777" w:rsidR="007555C9" w:rsidRPr="00004672" w:rsidRDefault="007555C9" w:rsidP="00152F2F">
      <w:pPr>
        <w:pStyle w:val="Odstavec"/>
        <w:rPr>
          <w:noProof/>
        </w:rPr>
      </w:pPr>
    </w:p>
    <w:p w14:paraId="4EDBB483" w14:textId="77777777" w:rsidR="00152F2F" w:rsidRPr="00152F2F" w:rsidRDefault="00152F2F" w:rsidP="00152F2F">
      <w:pPr>
        <w:pStyle w:val="Odstavec"/>
        <w:rPr>
          <w:rFonts w:asciiTheme="minorHAnsi" w:hAnsiTheme="minorHAnsi" w:cstheme="minorHAnsi"/>
        </w:rPr>
      </w:pPr>
      <w:r w:rsidRPr="00152F2F">
        <w:rPr>
          <w:rFonts w:asciiTheme="minorHAnsi" w:hAnsiTheme="minorHAnsi" w:cstheme="minorHAnsi"/>
        </w:rPr>
        <w:t>V období 2015–2024 se počet dětí ve věku 0–14 let v SO ORP Teplice mírně snížil z 16 642 na 16 380 (−262 osob; −1,6 %), zatímco počet seniorů ve věku 65+ výrazně vzrostl z 19 354 na 22 190 (+2 836 osob; +14,7 %). Průměrné roční tempo změny odpovídá přibližně −0,18 % ročně u dětí a +1,53 % ročně u seniorů.</w:t>
      </w:r>
    </w:p>
    <w:p w14:paraId="2A46A226" w14:textId="5DA8D264" w:rsidR="00CE1873" w:rsidRPr="00152F2F" w:rsidRDefault="00152F2F" w:rsidP="00152F2F">
      <w:pPr>
        <w:pStyle w:val="Odstavec"/>
        <w:rPr>
          <w:rFonts w:asciiTheme="minorHAnsi" w:hAnsiTheme="minorHAnsi" w:cstheme="minorHAnsi"/>
        </w:rPr>
      </w:pPr>
      <w:r w:rsidRPr="00152F2F">
        <w:rPr>
          <w:rFonts w:asciiTheme="minorHAnsi" w:hAnsiTheme="minorHAnsi" w:cstheme="minorHAnsi"/>
        </w:rPr>
        <w:t>Důsledkem je zřetelné rozevírání rozdílu mezi oběma skupinami: index stáří se zvýšil z 116,3 (rok 2015) na 135,5 (rok 2024), tj. o +19,2 bodu. Tyto skutečnosti je nutné zohlednit při plánování veřejných služeb—zejména posilovat kapacity zdravotní a sociální péče (včetně domácí a dlouhodobé péče), bezbariérovost a dostupné bydlení pro seniory; u školských kapacit lze očekávat spíše stabilizaci s lokálními výkyvy.</w:t>
      </w:r>
    </w:p>
    <w:bookmarkEnd w:id="43"/>
    <w:p w14:paraId="72C74EB6" w14:textId="77777777" w:rsidR="00CE1873" w:rsidRPr="00004672" w:rsidRDefault="00CE1873" w:rsidP="00CE1873">
      <w:pPr>
        <w:pStyle w:val="Odstavec"/>
        <w:spacing w:line="276" w:lineRule="auto"/>
        <w:rPr>
          <w:rFonts w:asciiTheme="minorHAnsi" w:hAnsiTheme="minorHAnsi" w:cstheme="minorHAnsi"/>
          <w:szCs w:val="24"/>
          <w:lang w:val="cs-CZ"/>
        </w:rPr>
      </w:pPr>
      <w:r w:rsidRPr="00004672">
        <w:rPr>
          <w:rFonts w:asciiTheme="minorHAnsi" w:hAnsiTheme="minorHAnsi" w:cstheme="minorHAnsi"/>
          <w:szCs w:val="24"/>
          <w:lang w:val="cs-CZ"/>
        </w:rPr>
        <w:t xml:space="preserve">Z pohledu rovnoměrnosti je přirozený přírůstek doposud stálý s výraznějšími poklesy v letech 2009 a 2012 (viz graf níže). Celkový vývoj počtu dětí do 14 let lze označit jako příznivý a na území ORP Teplice prozatím neklesá, i když je patrné zpomalení růstu. </w:t>
      </w:r>
    </w:p>
    <w:p w14:paraId="1592BFDC" w14:textId="77777777" w:rsidR="00CE1873" w:rsidRDefault="00CE1873" w:rsidP="00CE1873">
      <w:pPr>
        <w:pStyle w:val="Titulek"/>
        <w:rPr>
          <w:lang w:val="cs-CZ"/>
        </w:rPr>
      </w:pPr>
      <w:bookmarkStart w:id="45" w:name="_Toc215574183"/>
    </w:p>
    <w:p w14:paraId="6323A42F" w14:textId="31AB596F" w:rsidR="00CE1873" w:rsidRPr="00004672" w:rsidRDefault="00CE1873" w:rsidP="00CE1873">
      <w:pPr>
        <w:pStyle w:val="Titulek"/>
        <w:rPr>
          <w:color w:val="1F497D" w:themeColor="text2"/>
          <w:lang w:val="cs-CZ"/>
        </w:rPr>
      </w:pPr>
      <w:r w:rsidRPr="00576862">
        <w:rPr>
          <w:lang w:val="cs-CZ"/>
        </w:rPr>
        <w:t xml:space="preserve">Obrázek </w:t>
      </w:r>
      <w:r w:rsidRPr="00576862">
        <w:rPr>
          <w:lang w:val="cs-CZ"/>
        </w:rPr>
        <w:fldChar w:fldCharType="begin"/>
      </w:r>
      <w:r w:rsidRPr="00576862">
        <w:rPr>
          <w:lang w:val="cs-CZ"/>
        </w:rPr>
        <w:instrText xml:space="preserve"> SEQ Obrázek \* ARABIC </w:instrText>
      </w:r>
      <w:r w:rsidRPr="00576862">
        <w:rPr>
          <w:lang w:val="cs-CZ"/>
        </w:rPr>
        <w:fldChar w:fldCharType="separate"/>
      </w:r>
      <w:r w:rsidRPr="00576862">
        <w:rPr>
          <w:noProof/>
          <w:lang w:val="cs-CZ"/>
        </w:rPr>
        <w:t>6</w:t>
      </w:r>
      <w:r w:rsidRPr="00576862">
        <w:rPr>
          <w:noProof/>
          <w:lang w:val="cs-CZ"/>
        </w:rPr>
        <w:fldChar w:fldCharType="end"/>
      </w:r>
      <w:r w:rsidRPr="00576862">
        <w:rPr>
          <w:lang w:val="cs-CZ"/>
        </w:rPr>
        <w:t>: Vývoj počtu dětí (0–14 let) na území SO ORP Teplice v letech 2008–2024 (stav k 31. 12.)</w:t>
      </w:r>
      <w:bookmarkEnd w:id="45"/>
    </w:p>
    <w:p w14:paraId="695E99E1" w14:textId="77777777" w:rsidR="00CE1873" w:rsidRPr="00004672" w:rsidRDefault="00CE1873" w:rsidP="00152F2F">
      <w:pPr>
        <w:jc w:val="center"/>
        <w:rPr>
          <w:color w:val="1F497D" w:themeColor="text2"/>
        </w:rPr>
      </w:pPr>
      <w:r w:rsidRPr="00004672">
        <w:rPr>
          <w:noProof/>
          <w:lang w:eastAsia="cs-CZ"/>
        </w:rPr>
        <w:drawing>
          <wp:inline distT="0" distB="0" distL="0" distR="0" wp14:anchorId="7FA4A3B4" wp14:editId="2210AF57">
            <wp:extent cx="4676775" cy="2446655"/>
            <wp:effectExtent l="0" t="0" r="9525" b="0"/>
            <wp:docPr id="1047884132" name="Obrázek 3" descr="Obsah obrázku text, řada/pruh, Vykreslený graf, diagra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84132" name="Obrázek 3" descr="Obsah obrázku text, řada/pruh, Vykreslený graf, diagram&#10;&#10;Obsah generovaný pomocí AI může být nesprávný."/>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19105" cy="2573430"/>
                    </a:xfrm>
                    <a:prstGeom prst="rect">
                      <a:avLst/>
                    </a:prstGeom>
                    <a:noFill/>
                    <a:ln>
                      <a:noFill/>
                    </a:ln>
                  </pic:spPr>
                </pic:pic>
              </a:graphicData>
            </a:graphic>
          </wp:inline>
        </w:drawing>
      </w:r>
    </w:p>
    <w:bookmarkEnd w:id="42"/>
    <w:p w14:paraId="6D4241C6" w14:textId="071E7731" w:rsidR="00CE1873" w:rsidRDefault="00CE1873" w:rsidP="00CE1873">
      <w:pPr>
        <w:pStyle w:val="Odstavec"/>
      </w:pPr>
      <w:r w:rsidRPr="00004672">
        <w:t>Během let 2008–2024 se počet dětí ve věku 0–14 let v SO ORP Teplice pohyboval mezi 16,3 a 17,1 tisíci. Po plynulém růstu v období 2016–2020 (vrchol 17 002) následoval v roce 2021 pokles na 16 489, daný zejména demografickým přechodem ročníků (odchod 14letých do 15+) a nižší porodností; dílčí vliv měly i aktualizace po SLDB 2021. V roce 2022 došlo k mimořádnému nárůstu na 17 063, pravděpodobně výrazně ovlivněn přílivem dětí uprchlíků z Ukrajiny. V letech 2023–2024 se hodnoty opět snížily až na 16 380, což odráží odeznívání jednorázových faktorů a návrat k obvyklému demografickému trendu.</w:t>
      </w:r>
    </w:p>
    <w:p w14:paraId="36CF594F" w14:textId="77777777" w:rsidR="00CE1873" w:rsidRPr="00004672" w:rsidRDefault="00CE1873" w:rsidP="00CE1873">
      <w:pPr>
        <w:pStyle w:val="Nadpis2"/>
      </w:pPr>
    </w:p>
    <w:p w14:paraId="21E23E7F" w14:textId="77777777" w:rsidR="00CE1873" w:rsidRPr="00E06B58" w:rsidRDefault="00CE1873" w:rsidP="00CE1873">
      <w:pPr>
        <w:pStyle w:val="Nadpis2"/>
        <w:rPr>
          <w:rFonts w:asciiTheme="minorHAnsi" w:hAnsiTheme="minorHAnsi" w:cstheme="minorHAnsi"/>
        </w:rPr>
      </w:pPr>
      <w:bookmarkStart w:id="46" w:name="_Toc210036757"/>
      <w:bookmarkStart w:id="47" w:name="_Toc215569585"/>
      <w:bookmarkStart w:id="48" w:name="_Toc216632600"/>
      <w:r w:rsidRPr="00E06B58">
        <w:rPr>
          <w:rFonts w:asciiTheme="minorHAnsi" w:hAnsiTheme="minorHAnsi" w:cstheme="minorHAnsi"/>
        </w:rPr>
        <w:t>II_1.4 Prognóza demografického vývoje</w:t>
      </w:r>
      <w:bookmarkEnd w:id="46"/>
      <w:bookmarkEnd w:id="47"/>
      <w:bookmarkEnd w:id="48"/>
    </w:p>
    <w:p w14:paraId="7F844176" w14:textId="77777777" w:rsidR="00CE1873" w:rsidRPr="00004672" w:rsidRDefault="00CE1873" w:rsidP="00CE1873">
      <w:pPr>
        <w:pStyle w:val="Odstavec"/>
      </w:pPr>
      <w:r w:rsidRPr="00004672">
        <w:t>Demografická struktura SO ORP Teplice prochází výraznou proměnou. Zatímco v roce 2000 byli nejpočetnější obyvatelé ve věku 25–29 let, v roce 2010 se těžiště populace posunulo do věkové skupiny 30–34 let. Projekce ČSÚ ukazují, že do roku 2030 se nejvíce zastoupené kohorty přesunou do pásma 50–54 let. Tento vývoj odráží dlouhodobě nižší porodnost a stárnutí početně silných ročníků</w:t>
      </w:r>
      <w:r>
        <w:t>.</w:t>
      </w:r>
    </w:p>
    <w:p w14:paraId="1E925C23" w14:textId="77777777" w:rsidR="00CE1873" w:rsidRPr="00004672" w:rsidRDefault="00CE1873" w:rsidP="00CE1873">
      <w:pPr>
        <w:rPr>
          <w:b/>
          <w:bCs/>
        </w:rPr>
      </w:pPr>
    </w:p>
    <w:p w14:paraId="6FE57989" w14:textId="77777777" w:rsidR="00CE1873" w:rsidRPr="00004672" w:rsidRDefault="00CE1873" w:rsidP="00CE1873">
      <w:pPr>
        <w:pStyle w:val="Titulek"/>
        <w:rPr>
          <w:lang w:val="cs-CZ"/>
        </w:rPr>
      </w:pPr>
      <w:bookmarkStart w:id="49" w:name="_Toc215574184"/>
      <w:r w:rsidRPr="00004672">
        <w:rPr>
          <w:lang w:val="cs-CZ"/>
        </w:rPr>
        <w:t xml:space="preserve">Obrázek </w:t>
      </w:r>
      <w:r w:rsidRPr="00004672">
        <w:rPr>
          <w:lang w:val="cs-CZ"/>
        </w:rPr>
        <w:fldChar w:fldCharType="begin"/>
      </w:r>
      <w:r w:rsidRPr="00004672">
        <w:rPr>
          <w:lang w:val="cs-CZ"/>
        </w:rPr>
        <w:instrText xml:space="preserve"> SEQ Obrázek \* ARABIC </w:instrText>
      </w:r>
      <w:r w:rsidRPr="00004672">
        <w:rPr>
          <w:lang w:val="cs-CZ"/>
        </w:rPr>
        <w:fldChar w:fldCharType="separate"/>
      </w:r>
      <w:r w:rsidRPr="00004672">
        <w:rPr>
          <w:noProof/>
          <w:lang w:val="cs-CZ"/>
        </w:rPr>
        <w:t>8</w:t>
      </w:r>
      <w:r w:rsidRPr="00004672">
        <w:rPr>
          <w:noProof/>
          <w:lang w:val="cs-CZ"/>
        </w:rPr>
        <w:fldChar w:fldCharType="end"/>
      </w:r>
      <w:r w:rsidRPr="00004672">
        <w:rPr>
          <w:lang w:val="cs-CZ"/>
        </w:rPr>
        <w:t>: Rozložení obyvatel SO ORP Teplice dle věkových skupin v letech 2000, 2010 a 2030.</w:t>
      </w:r>
      <w:bookmarkEnd w:id="49"/>
    </w:p>
    <w:p w14:paraId="51748045" w14:textId="77777777" w:rsidR="00CE1873" w:rsidRPr="00004672" w:rsidRDefault="00CE1873" w:rsidP="00CE1873">
      <w:pPr>
        <w:rPr>
          <w:b/>
        </w:rPr>
      </w:pPr>
      <w:r w:rsidRPr="00004672">
        <w:rPr>
          <w:noProof/>
          <w:lang w:eastAsia="cs-CZ"/>
        </w:rPr>
        <w:lastRenderedPageBreak/>
        <w:drawing>
          <wp:inline distT="0" distB="0" distL="0" distR="0" wp14:anchorId="4976662D" wp14:editId="5E3A9BEC">
            <wp:extent cx="5063598" cy="2405964"/>
            <wp:effectExtent l="0" t="0" r="381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905" t="23908" r="30666" b="16519"/>
                    <a:stretch/>
                  </pic:blipFill>
                  <pic:spPr bwMode="auto">
                    <a:xfrm>
                      <a:off x="0" y="0"/>
                      <a:ext cx="5162991" cy="2453190"/>
                    </a:xfrm>
                    <a:prstGeom prst="rect">
                      <a:avLst/>
                    </a:prstGeom>
                    <a:ln>
                      <a:noFill/>
                    </a:ln>
                    <a:extLst>
                      <a:ext uri="{53640926-AAD7-44D8-BBD7-CCE9431645EC}">
                        <a14:shadowObscured xmlns:a14="http://schemas.microsoft.com/office/drawing/2010/main"/>
                      </a:ext>
                    </a:extLst>
                  </pic:spPr>
                </pic:pic>
              </a:graphicData>
            </a:graphic>
          </wp:inline>
        </w:drawing>
      </w:r>
    </w:p>
    <w:p w14:paraId="7D69A883" w14:textId="77777777" w:rsidR="00CE1873" w:rsidRPr="00004672" w:rsidRDefault="00CE1873" w:rsidP="00CE1873">
      <w:pPr>
        <w:pStyle w:val="Odstavec"/>
        <w:jc w:val="center"/>
        <w:rPr>
          <w:sz w:val="20"/>
          <w:szCs w:val="18"/>
          <w:lang w:val="cs-CZ"/>
        </w:rPr>
      </w:pPr>
      <w:r w:rsidRPr="00004672">
        <w:rPr>
          <w:sz w:val="20"/>
          <w:szCs w:val="18"/>
          <w:lang w:val="cs-CZ"/>
        </w:rPr>
        <w:t>Zdroj: ČSÚ, bilance obyvatelstva, stav obyvatel vždy k 1.1.</w:t>
      </w:r>
      <w:bookmarkStart w:id="50" w:name="_Toc473784122"/>
    </w:p>
    <w:p w14:paraId="667CEDF6" w14:textId="77777777" w:rsidR="00152F2F" w:rsidRDefault="00152F2F" w:rsidP="00CE1873">
      <w:pPr>
        <w:pStyle w:val="Odstavec"/>
      </w:pPr>
    </w:p>
    <w:p w14:paraId="59729470" w14:textId="55A89C81" w:rsidR="00CE1873" w:rsidRPr="00004672" w:rsidRDefault="00CE1873" w:rsidP="00CE1873">
      <w:pPr>
        <w:pStyle w:val="Odstavec"/>
        <w:rPr>
          <w:color w:val="0070C0"/>
          <w:szCs w:val="24"/>
          <w:lang w:val="cs-CZ"/>
        </w:rPr>
      </w:pPr>
      <w:r w:rsidRPr="00576862">
        <w:t>Zobrazené věkové složení dokládá oslabování mladších a posilování středních a vyšších věkových skupin. V praxi to bude znamenat rostoucí poptávku po službách pro seniory a vyšší nároky na dostupné a bezbariérové bydlení. U školských kapacit lze naopak do roku 2030 očekávat spíše stabilizaci poptávky</w:t>
      </w:r>
      <w:r w:rsidRPr="00004672">
        <w:rPr>
          <w:color w:val="0070C0"/>
          <w:szCs w:val="24"/>
          <w:lang w:val="cs-CZ"/>
        </w:rPr>
        <w:t>.</w:t>
      </w:r>
    </w:p>
    <w:p w14:paraId="1BB5676E" w14:textId="77777777" w:rsidR="00CE1873" w:rsidRPr="00004672" w:rsidRDefault="00CE1873" w:rsidP="00CE1873">
      <w:pPr>
        <w:pStyle w:val="Titulek"/>
        <w:rPr>
          <w:lang w:val="cs-CZ"/>
        </w:rPr>
      </w:pPr>
    </w:p>
    <w:p w14:paraId="194D992A" w14:textId="77777777" w:rsidR="00CE1873" w:rsidRPr="00004672" w:rsidRDefault="00CE1873" w:rsidP="00CE1873">
      <w:pPr>
        <w:pStyle w:val="Titulek"/>
        <w:rPr>
          <w:lang w:val="cs-CZ"/>
        </w:rPr>
      </w:pPr>
      <w:bookmarkStart w:id="51" w:name="_Toc215574185"/>
      <w:r w:rsidRPr="00004672">
        <w:rPr>
          <w:lang w:val="cs-CZ"/>
        </w:rPr>
        <w:t xml:space="preserve">Obrázek </w:t>
      </w:r>
      <w:r w:rsidRPr="00004672">
        <w:rPr>
          <w:lang w:val="cs-CZ"/>
        </w:rPr>
        <w:fldChar w:fldCharType="begin"/>
      </w:r>
      <w:r w:rsidRPr="00004672">
        <w:rPr>
          <w:lang w:val="cs-CZ"/>
        </w:rPr>
        <w:instrText xml:space="preserve"> SEQ Obrázek \* ARABIC </w:instrText>
      </w:r>
      <w:r w:rsidRPr="00004672">
        <w:rPr>
          <w:lang w:val="cs-CZ"/>
        </w:rPr>
        <w:fldChar w:fldCharType="separate"/>
      </w:r>
      <w:r w:rsidRPr="00004672">
        <w:rPr>
          <w:noProof/>
          <w:lang w:val="cs-CZ"/>
        </w:rPr>
        <w:t>9</w:t>
      </w:r>
      <w:r w:rsidRPr="00004672">
        <w:rPr>
          <w:lang w:val="cs-CZ"/>
        </w:rPr>
        <w:fldChar w:fldCharType="end"/>
      </w:r>
      <w:r w:rsidRPr="00004672">
        <w:rPr>
          <w:lang w:val="cs-CZ"/>
        </w:rPr>
        <w:t>: Věková pyramida SO ORP Teplice pro roky 2010 a 2030</w:t>
      </w:r>
      <w:bookmarkEnd w:id="51"/>
      <w:r w:rsidRPr="00004672">
        <w:rPr>
          <w:lang w:val="cs-CZ"/>
        </w:rPr>
        <w:t xml:space="preserve"> </w:t>
      </w:r>
    </w:p>
    <w:p w14:paraId="50F9AE8F" w14:textId="77777777" w:rsidR="00CE1873" w:rsidRPr="00004672" w:rsidRDefault="00CE1873" w:rsidP="00CE1873">
      <w:pPr>
        <w:jc w:val="center"/>
        <w:rPr>
          <w:lang w:eastAsia="x-none"/>
        </w:rPr>
      </w:pPr>
      <w:r w:rsidRPr="00004672">
        <w:rPr>
          <w:noProof/>
          <w:lang w:eastAsia="cs-CZ"/>
        </w:rPr>
        <w:drawing>
          <wp:inline distT="0" distB="0" distL="0" distR="0" wp14:anchorId="097C82D5" wp14:editId="08B3CD8B">
            <wp:extent cx="3928649" cy="2297201"/>
            <wp:effectExtent l="0" t="0" r="0" b="825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1684" t="25670" r="31328" b="13777"/>
                    <a:stretch/>
                  </pic:blipFill>
                  <pic:spPr bwMode="auto">
                    <a:xfrm>
                      <a:off x="0" y="0"/>
                      <a:ext cx="3964616" cy="2318232"/>
                    </a:xfrm>
                    <a:prstGeom prst="rect">
                      <a:avLst/>
                    </a:prstGeom>
                    <a:ln>
                      <a:noFill/>
                    </a:ln>
                    <a:extLst>
                      <a:ext uri="{53640926-AAD7-44D8-BBD7-CCE9431645EC}">
                        <a14:shadowObscured xmlns:a14="http://schemas.microsoft.com/office/drawing/2010/main"/>
                      </a:ext>
                    </a:extLst>
                  </pic:spPr>
                </pic:pic>
              </a:graphicData>
            </a:graphic>
          </wp:inline>
        </w:drawing>
      </w:r>
    </w:p>
    <w:p w14:paraId="15AA76AC" w14:textId="77777777" w:rsidR="00CE1873" w:rsidRPr="00004672" w:rsidRDefault="00CE1873" w:rsidP="00CE1873">
      <w:pPr>
        <w:pStyle w:val="Odstavec"/>
        <w:jc w:val="center"/>
        <w:rPr>
          <w:sz w:val="20"/>
          <w:szCs w:val="18"/>
          <w:lang w:val="cs-CZ"/>
        </w:rPr>
      </w:pPr>
      <w:r w:rsidRPr="00004672">
        <w:rPr>
          <w:sz w:val="20"/>
          <w:szCs w:val="18"/>
          <w:lang w:val="cs-CZ"/>
        </w:rPr>
        <w:t>Zdroj: ČSÚ, stav obyvatel vždy k 1.1.</w:t>
      </w:r>
    </w:p>
    <w:p w14:paraId="58ECA5D5" w14:textId="77777777" w:rsidR="00152F2F" w:rsidRDefault="00152F2F" w:rsidP="00CE1873">
      <w:pPr>
        <w:pStyle w:val="Odstavec"/>
      </w:pPr>
    </w:p>
    <w:p w14:paraId="47976C57" w14:textId="76EF8E66" w:rsidR="00CE1873" w:rsidRPr="00004672" w:rsidRDefault="00CE1873" w:rsidP="00CE1873">
      <w:pPr>
        <w:pStyle w:val="Odstavec"/>
      </w:pPr>
      <w:r w:rsidRPr="00004672">
        <w:t>Porovnání věkových pyramid jasně ukazuje zúžení základny (méně dětí) a rozšíření horních pater (více osob ve věku 65+). Těžiště populace se zřetelně posouvá, což se promítne do struktury pracovní síly i do zvýšené potřeby zdravotní a sociální péče.</w:t>
      </w:r>
    </w:p>
    <w:p w14:paraId="172426DD" w14:textId="77777777" w:rsidR="00CE1873" w:rsidRPr="00004672" w:rsidRDefault="00CE1873" w:rsidP="00CE1873">
      <w:pPr>
        <w:pStyle w:val="Odstavec"/>
      </w:pPr>
      <w:r w:rsidRPr="00004672">
        <w:lastRenderedPageBreak/>
        <w:t>Trend stárnutí populace potvrzuje i index stáří (počet osob 65+ na 100 dětí 0–14). Podle prognóz bude i do roku 2030 setrvávat nad hodnotou 100, což znamená, že seniorů bude v populaci trvale více než dětí.</w:t>
      </w:r>
    </w:p>
    <w:p w14:paraId="0030BDB4" w14:textId="77777777" w:rsidR="00DC3673" w:rsidRDefault="00DC3673" w:rsidP="00CE1873">
      <w:pPr>
        <w:pStyle w:val="Titulek"/>
        <w:keepNext/>
        <w:spacing w:line="276" w:lineRule="auto"/>
        <w:rPr>
          <w:lang w:val="cs-CZ"/>
        </w:rPr>
      </w:pPr>
      <w:bookmarkStart w:id="52" w:name="_Toc215574186"/>
    </w:p>
    <w:p w14:paraId="60F3BD48" w14:textId="28452888" w:rsidR="00CE1873" w:rsidRPr="00004672" w:rsidRDefault="00CE1873" w:rsidP="00CE1873">
      <w:pPr>
        <w:pStyle w:val="Titulek"/>
        <w:keepNext/>
        <w:spacing w:line="276" w:lineRule="auto"/>
        <w:rPr>
          <w:lang w:val="cs-CZ"/>
        </w:rPr>
      </w:pPr>
      <w:r w:rsidRPr="00004672">
        <w:rPr>
          <w:lang w:val="cs-CZ"/>
        </w:rPr>
        <w:t xml:space="preserve">Obrázek </w:t>
      </w:r>
      <w:r w:rsidRPr="00004672">
        <w:rPr>
          <w:lang w:val="cs-CZ"/>
        </w:rPr>
        <w:fldChar w:fldCharType="begin"/>
      </w:r>
      <w:r w:rsidRPr="00004672">
        <w:rPr>
          <w:lang w:val="cs-CZ"/>
        </w:rPr>
        <w:instrText xml:space="preserve"> SEQ Obrázek \* ARABIC </w:instrText>
      </w:r>
      <w:r w:rsidRPr="00004672">
        <w:rPr>
          <w:lang w:val="cs-CZ"/>
        </w:rPr>
        <w:fldChar w:fldCharType="separate"/>
      </w:r>
      <w:r w:rsidRPr="00004672">
        <w:rPr>
          <w:noProof/>
          <w:lang w:val="cs-CZ"/>
        </w:rPr>
        <w:t>10</w:t>
      </w:r>
      <w:r w:rsidRPr="00004672">
        <w:rPr>
          <w:noProof/>
          <w:lang w:val="cs-CZ"/>
        </w:rPr>
        <w:fldChar w:fldCharType="end"/>
      </w:r>
      <w:r w:rsidRPr="00004672">
        <w:rPr>
          <w:lang w:val="cs-CZ"/>
        </w:rPr>
        <w:t>: Projekce počtu obyvatel Ústeckého kraje ve věku 0-14 a 65+, vývoj indexů stáří a ekonomické zatížení do roku 2050</w:t>
      </w:r>
      <w:bookmarkEnd w:id="52"/>
    </w:p>
    <w:p w14:paraId="01B15A90" w14:textId="77777777" w:rsidR="00CE1873" w:rsidRPr="00004672" w:rsidRDefault="00CE1873" w:rsidP="00CE1873">
      <w:pPr>
        <w:jc w:val="center"/>
        <w:rPr>
          <w:bCs/>
          <w:szCs w:val="24"/>
          <w:lang w:eastAsia="x-none"/>
        </w:rPr>
      </w:pPr>
      <w:r w:rsidRPr="00004672">
        <w:rPr>
          <w:noProof/>
          <w:lang w:eastAsia="cs-CZ"/>
        </w:rPr>
        <w:drawing>
          <wp:inline distT="0" distB="0" distL="0" distR="0" wp14:anchorId="74E10EC1" wp14:editId="79000A54">
            <wp:extent cx="5245100" cy="2550370"/>
            <wp:effectExtent l="0" t="0" r="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076" t="30178" r="31879" b="38664"/>
                    <a:stretch/>
                  </pic:blipFill>
                  <pic:spPr bwMode="auto">
                    <a:xfrm>
                      <a:off x="0" y="0"/>
                      <a:ext cx="5251474" cy="2553469"/>
                    </a:xfrm>
                    <a:prstGeom prst="rect">
                      <a:avLst/>
                    </a:prstGeom>
                    <a:ln>
                      <a:noFill/>
                    </a:ln>
                    <a:extLst>
                      <a:ext uri="{53640926-AAD7-44D8-BBD7-CCE9431645EC}">
                        <a14:shadowObscured xmlns:a14="http://schemas.microsoft.com/office/drawing/2010/main"/>
                      </a:ext>
                    </a:extLst>
                  </pic:spPr>
                </pic:pic>
              </a:graphicData>
            </a:graphic>
          </wp:inline>
        </w:drawing>
      </w:r>
    </w:p>
    <w:p w14:paraId="0BEBECE7" w14:textId="335B3CE1" w:rsidR="00CE1873" w:rsidRDefault="00CE1873" w:rsidP="00CE1873">
      <w:pPr>
        <w:pStyle w:val="Odstavec"/>
        <w:jc w:val="center"/>
        <w:rPr>
          <w:sz w:val="20"/>
          <w:szCs w:val="18"/>
          <w:lang w:val="cs-CZ"/>
        </w:rPr>
      </w:pPr>
      <w:r w:rsidRPr="00004672">
        <w:rPr>
          <w:sz w:val="20"/>
          <w:szCs w:val="18"/>
          <w:lang w:val="cs-CZ"/>
        </w:rPr>
        <w:t>Zdroj: ČSÚ</w:t>
      </w:r>
    </w:p>
    <w:p w14:paraId="4E3B50B0" w14:textId="77777777" w:rsidR="00DC3673" w:rsidRPr="00004672" w:rsidRDefault="00DC3673" w:rsidP="00CE1873">
      <w:pPr>
        <w:pStyle w:val="Odstavec"/>
        <w:jc w:val="center"/>
        <w:rPr>
          <w:sz w:val="20"/>
          <w:szCs w:val="18"/>
          <w:lang w:val="cs-CZ"/>
        </w:rPr>
      </w:pPr>
    </w:p>
    <w:p w14:paraId="74EC224C" w14:textId="4C9D599F" w:rsidR="00CE1873" w:rsidRPr="00004672" w:rsidRDefault="00CE1873" w:rsidP="00CE1873">
      <w:pPr>
        <w:pStyle w:val="Odstavec"/>
      </w:pPr>
      <w:bookmarkStart w:id="53" w:name="_Toc517352099"/>
      <w:r w:rsidRPr="00004672">
        <w:t>Tento trend stárnutí, platný pro celý Ústecký kraj, se bude projevovat i v rostoucím indexu ekonomického zatížení (poměr dětí a seniorů k osobám v produktivním věku). Zvyšující se zátěž pro ekonomicky aktivní obyvatele bude klást systémové nároky na:</w:t>
      </w:r>
    </w:p>
    <w:p w14:paraId="21ECC047" w14:textId="065DECD7" w:rsidR="00CE1873" w:rsidRPr="00004672" w:rsidRDefault="00DC3673" w:rsidP="00DC3673">
      <w:pPr>
        <w:pStyle w:val="Odstavec"/>
        <w:numPr>
          <w:ilvl w:val="0"/>
          <w:numId w:val="77"/>
        </w:numPr>
      </w:pPr>
      <w:r>
        <w:rPr>
          <w:lang w:val="cs-CZ"/>
        </w:rPr>
        <w:t>K</w:t>
      </w:r>
      <w:r w:rsidR="00CE1873" w:rsidRPr="00004672">
        <w:t xml:space="preserve">apacity </w:t>
      </w:r>
      <w:r>
        <w:t>zdravotních a sociálních služeb</w:t>
      </w:r>
      <w:r w:rsidRPr="00DC3673">
        <w:t>;</w:t>
      </w:r>
    </w:p>
    <w:p w14:paraId="1299261C" w14:textId="38CD4403" w:rsidR="00CE1873" w:rsidRPr="00004672" w:rsidRDefault="00DC3673" w:rsidP="00DC3673">
      <w:pPr>
        <w:pStyle w:val="Odstavec"/>
        <w:numPr>
          <w:ilvl w:val="0"/>
          <w:numId w:val="77"/>
        </w:numPr>
      </w:pPr>
      <w:r>
        <w:rPr>
          <w:lang w:val="cs-CZ"/>
        </w:rPr>
        <w:t>R</w:t>
      </w:r>
      <w:r w:rsidR="00CE1873" w:rsidRPr="00004672">
        <w:t>ozvoj te</w:t>
      </w:r>
      <w:r>
        <w:t>rénních a pobytových forem péče</w:t>
      </w:r>
      <w:r w:rsidRPr="00DC3673">
        <w:t>;</w:t>
      </w:r>
    </w:p>
    <w:p w14:paraId="1857AA22" w14:textId="111A8FCF" w:rsidR="00CE1873" w:rsidRPr="00004672" w:rsidRDefault="00DC3673" w:rsidP="00DC3673">
      <w:pPr>
        <w:pStyle w:val="Odstavec"/>
        <w:numPr>
          <w:ilvl w:val="0"/>
          <w:numId w:val="77"/>
        </w:numPr>
      </w:pPr>
      <w:r>
        <w:rPr>
          <w:lang w:val="cs-CZ"/>
        </w:rPr>
        <w:t>Ú</w:t>
      </w:r>
      <w:r w:rsidR="00CE1873" w:rsidRPr="00004672">
        <w:t>pravy byd</w:t>
      </w:r>
      <w:r>
        <w:t>lení z hlediska bezbariérovosti</w:t>
      </w:r>
      <w:r w:rsidRPr="00DC3673">
        <w:t>;</w:t>
      </w:r>
    </w:p>
    <w:p w14:paraId="7626A966" w14:textId="5780FFD9" w:rsidR="00CE1873" w:rsidRPr="00004672" w:rsidRDefault="00DC3673" w:rsidP="007555C9">
      <w:pPr>
        <w:pStyle w:val="Odstavec"/>
        <w:numPr>
          <w:ilvl w:val="0"/>
          <w:numId w:val="77"/>
        </w:numPr>
      </w:pPr>
      <w:r>
        <w:rPr>
          <w:lang w:val="cs-CZ"/>
        </w:rPr>
        <w:t>P</w:t>
      </w:r>
      <w:r w:rsidR="00CE1873" w:rsidRPr="00004672">
        <w:t>řizpůsobení dopravní a komunitní infrastruktury potřebám starších obyvatel.</w:t>
      </w:r>
    </w:p>
    <w:p w14:paraId="73B9D337" w14:textId="77777777" w:rsidR="00DC3673" w:rsidRDefault="00DC3673" w:rsidP="00CE1873">
      <w:pPr>
        <w:pStyle w:val="Nadpis2"/>
        <w:rPr>
          <w:rFonts w:asciiTheme="minorHAnsi" w:hAnsiTheme="minorHAnsi" w:cstheme="minorHAnsi"/>
        </w:rPr>
      </w:pPr>
      <w:bookmarkStart w:id="54" w:name="_Toc210036758"/>
      <w:bookmarkStart w:id="55" w:name="_Toc215569586"/>
    </w:p>
    <w:p w14:paraId="443DA018" w14:textId="1E02FD3D" w:rsidR="00CE1873" w:rsidRPr="00E06B58" w:rsidRDefault="00CE1873" w:rsidP="00CE1873">
      <w:pPr>
        <w:pStyle w:val="Nadpis2"/>
        <w:rPr>
          <w:rFonts w:asciiTheme="minorHAnsi" w:hAnsiTheme="minorHAnsi" w:cstheme="minorHAnsi"/>
        </w:rPr>
      </w:pPr>
      <w:bookmarkStart w:id="56" w:name="_Toc216632601"/>
      <w:r w:rsidRPr="00E06B58">
        <w:rPr>
          <w:rFonts w:asciiTheme="minorHAnsi" w:hAnsiTheme="minorHAnsi" w:cstheme="minorHAnsi"/>
        </w:rPr>
        <w:t>II_1.5 Vzdělanostní struktura obyvatel</w:t>
      </w:r>
      <w:bookmarkEnd w:id="50"/>
      <w:bookmarkEnd w:id="53"/>
      <w:bookmarkEnd w:id="54"/>
      <w:bookmarkEnd w:id="55"/>
      <w:bookmarkEnd w:id="56"/>
    </w:p>
    <w:p w14:paraId="5730AB19" w14:textId="71E2755E" w:rsidR="00CE1873" w:rsidRPr="00DC3673" w:rsidRDefault="00DC3673" w:rsidP="00DC3673">
      <w:pPr>
        <w:rPr>
          <w:rFonts w:cstheme="minorHAnsi"/>
          <w:szCs w:val="24"/>
        </w:rPr>
      </w:pPr>
      <w:r w:rsidRPr="00DC3673">
        <w:rPr>
          <w:rFonts w:cstheme="minorHAnsi"/>
          <w:szCs w:val="24"/>
        </w:rPr>
        <w:t>V mezikrajovém srovnání zůstává Ústecký kraj pod průměrem ČR v podílu vysokoškolsky vzdělaných osob (15+), a naopak patří k regionům s nejvyšším zastoupením základního vzdělání. Oproti SLDB 2011 však ve všech krajích včetně Ústeckého dále vzrostly podíly maturitního a vysokoškolského vzdělání a klesl podíl základního vzdělání.</w:t>
      </w:r>
      <w:r>
        <w:rPr>
          <w:rFonts w:cstheme="minorHAnsi"/>
          <w:szCs w:val="24"/>
        </w:rPr>
        <w:t xml:space="preserve"> </w:t>
      </w:r>
      <w:r w:rsidR="00CE1873" w:rsidRPr="00DC3673">
        <w:rPr>
          <w:rFonts w:cstheme="minorHAnsi"/>
          <w:szCs w:val="24"/>
        </w:rPr>
        <w:t>Stav</w:t>
      </w:r>
      <w:r>
        <w:rPr>
          <w:rFonts w:cstheme="minorHAnsi"/>
          <w:szCs w:val="24"/>
        </w:rPr>
        <w:t>y</w:t>
      </w:r>
      <w:r w:rsidR="00CE1873" w:rsidRPr="00DC3673">
        <w:rPr>
          <w:rFonts w:cstheme="minorHAnsi"/>
          <w:szCs w:val="24"/>
        </w:rPr>
        <w:t xml:space="preserve"> v roce 2021 (osoby 15+, podíl v %)</w:t>
      </w:r>
      <w:r>
        <w:rPr>
          <w:rFonts w:cstheme="minorHAnsi"/>
          <w:szCs w:val="24"/>
        </w:rPr>
        <w:t>:</w:t>
      </w:r>
    </w:p>
    <w:p w14:paraId="0120D05A" w14:textId="7C856203" w:rsidR="00CE1873" w:rsidRPr="00004672" w:rsidRDefault="00CE1873" w:rsidP="007555C9">
      <w:pPr>
        <w:pStyle w:val="Odstavec"/>
        <w:numPr>
          <w:ilvl w:val="0"/>
          <w:numId w:val="78"/>
        </w:numPr>
      </w:pPr>
      <w:r w:rsidRPr="00004672">
        <w:lastRenderedPageBreak/>
        <w:t xml:space="preserve">Základní (vč. bez vzdělání a neukončeného ZŠ): </w:t>
      </w:r>
      <w:r w:rsidR="00DC3673">
        <w:t>Ústecký kraj 19,5 % (ČR 14,1 %)</w:t>
      </w:r>
      <w:r w:rsidR="00DC3673" w:rsidRPr="00DC3673">
        <w:t>;</w:t>
      </w:r>
    </w:p>
    <w:p w14:paraId="62E5C03F" w14:textId="37D1C300" w:rsidR="00CE1873" w:rsidRPr="00004672" w:rsidRDefault="00CE1873" w:rsidP="007555C9">
      <w:pPr>
        <w:pStyle w:val="Odstavec"/>
        <w:numPr>
          <w:ilvl w:val="0"/>
          <w:numId w:val="78"/>
        </w:numPr>
      </w:pPr>
      <w:r w:rsidRPr="00004672">
        <w:t xml:space="preserve">Střední bez maturity (vč. vyučení): </w:t>
      </w:r>
      <w:r w:rsidR="00DC3673">
        <w:t>Ústecký kraj 36,7 % (ČR 32,9 %)</w:t>
      </w:r>
      <w:r w:rsidR="00DC3673" w:rsidRPr="00DC3673">
        <w:t>;</w:t>
      </w:r>
    </w:p>
    <w:p w14:paraId="230D0988" w14:textId="59CC5D15" w:rsidR="00CE1873" w:rsidRPr="00004672" w:rsidRDefault="00CE1873" w:rsidP="007555C9">
      <w:pPr>
        <w:pStyle w:val="Odstavec"/>
        <w:numPr>
          <w:ilvl w:val="0"/>
          <w:numId w:val="78"/>
        </w:numPr>
      </w:pPr>
      <w:r w:rsidRPr="00004672">
        <w:t xml:space="preserve">Úplné střední s maturitou (všeobecné + odborné + nástavbové/pomaturitní): </w:t>
      </w:r>
      <w:r w:rsidR="00DC3673">
        <w:t>Ústecký kraj 31,2 % (ČR 32,8 %)</w:t>
      </w:r>
      <w:r w:rsidR="00DC3673" w:rsidRPr="00DC3673">
        <w:t>;</w:t>
      </w:r>
    </w:p>
    <w:p w14:paraId="463360C6" w14:textId="6654A8B4" w:rsidR="00CE1873" w:rsidRPr="00004672" w:rsidRDefault="00CE1873" w:rsidP="007555C9">
      <w:pPr>
        <w:pStyle w:val="Odstavec"/>
        <w:numPr>
          <w:ilvl w:val="0"/>
          <w:numId w:val="78"/>
        </w:numPr>
      </w:pPr>
      <w:r w:rsidRPr="00004672">
        <w:t>Vyšší odborné + konzervatoř</w:t>
      </w:r>
      <w:r w:rsidR="00DC3673">
        <w:t>: Ústecký kraj 1,3 % (ČR 1,7 %)</w:t>
      </w:r>
      <w:r w:rsidR="00DC3673" w:rsidRPr="00DC3673">
        <w:t>;</w:t>
      </w:r>
    </w:p>
    <w:p w14:paraId="3C1478E0" w14:textId="4B8474FD" w:rsidR="00CE1873" w:rsidRPr="00004672" w:rsidRDefault="00CE1873" w:rsidP="007555C9">
      <w:pPr>
        <w:pStyle w:val="Odstavec"/>
        <w:numPr>
          <w:ilvl w:val="0"/>
          <w:numId w:val="78"/>
        </w:numPr>
      </w:pPr>
      <w:r w:rsidRPr="00004672">
        <w:t>Vysokoškolské (Bc. + Mgr. + Dr.): Ústecký kr</w:t>
      </w:r>
      <w:r w:rsidR="00DC3673">
        <w:t>aj 11,3 % (ČR 18,7 %)</w:t>
      </w:r>
      <w:r w:rsidR="00DC3673" w:rsidRPr="00DC3673">
        <w:t>;</w:t>
      </w:r>
      <w:r w:rsidRPr="00004672">
        <w:t xml:space="preserve"> </w:t>
      </w:r>
    </w:p>
    <w:p w14:paraId="786E0742" w14:textId="51C25F3C" w:rsidR="00CE1873" w:rsidRPr="00004672" w:rsidRDefault="00DC3673" w:rsidP="007555C9">
      <w:pPr>
        <w:pStyle w:val="Odstavec"/>
        <w:numPr>
          <w:ilvl w:val="0"/>
          <w:numId w:val="78"/>
        </w:numPr>
      </w:pPr>
      <w:r>
        <w:t>Žebříčky krajů (SLDB 2021, 15+)</w:t>
      </w:r>
      <w:r w:rsidRPr="00DC3673">
        <w:t>;</w:t>
      </w:r>
    </w:p>
    <w:p w14:paraId="30195FAC" w14:textId="2E3254FD" w:rsidR="00CE1873" w:rsidRPr="00004672" w:rsidRDefault="00CE1873" w:rsidP="007555C9">
      <w:pPr>
        <w:pStyle w:val="Odstavec"/>
        <w:numPr>
          <w:ilvl w:val="0"/>
          <w:numId w:val="78"/>
        </w:numPr>
      </w:pPr>
      <w:r w:rsidRPr="00004672">
        <w:t>Vysokoškolské vzdělání: Ústecký kraj 13. z 14 krajů (před Karlovarským 1</w:t>
      </w:r>
      <w:r w:rsidR="00DC3673">
        <w:t>0,6 %; ČR 18,7 %, Praha 35,9 %)</w:t>
      </w:r>
      <w:r w:rsidR="00DC3673" w:rsidRPr="00DC3673">
        <w:t>;</w:t>
      </w:r>
    </w:p>
    <w:p w14:paraId="58780427" w14:textId="10B9EEA7" w:rsidR="00CE1873" w:rsidRPr="00004672" w:rsidRDefault="00CE1873" w:rsidP="007555C9">
      <w:pPr>
        <w:pStyle w:val="Odstavec"/>
        <w:numPr>
          <w:ilvl w:val="0"/>
          <w:numId w:val="78"/>
        </w:numPr>
      </w:pPr>
      <w:r w:rsidRPr="00004672">
        <w:t>Základní vzdělání (vč. bez/neukončeného): Ústecký kraj 2. nejvyšší (19,5 %, nejvyšší Karlovars</w:t>
      </w:r>
      <w:r w:rsidR="00DC3673">
        <w:t>ký 19,7 %)</w:t>
      </w:r>
      <w:r w:rsidR="00DC3673" w:rsidRPr="00DC3673">
        <w:t>;</w:t>
      </w:r>
    </w:p>
    <w:p w14:paraId="0F442EA1" w14:textId="78BE7149" w:rsidR="00CE1873" w:rsidRDefault="00CE1873" w:rsidP="007555C9">
      <w:pPr>
        <w:pStyle w:val="Odstavec"/>
        <w:numPr>
          <w:ilvl w:val="0"/>
          <w:numId w:val="78"/>
        </w:numPr>
      </w:pPr>
      <w:r w:rsidRPr="00004672">
        <w:t>Střední bez maturity: Ústecký kraj patří k nejvyšším hodnotám v ČR (36,7 %).</w:t>
      </w:r>
      <w:r w:rsidRPr="00004672">
        <w:br/>
        <w:t>Tyto pozice vyplývají z krajských tabulek v publikaci ČSÚ (kód 170232-24, Tab. 3).</w:t>
      </w:r>
    </w:p>
    <w:p w14:paraId="3D0CFEC5" w14:textId="77777777" w:rsidR="00DC3673" w:rsidRPr="00004672" w:rsidRDefault="00DC3673" w:rsidP="00DC3673">
      <w:pPr>
        <w:pStyle w:val="Odstavec"/>
        <w:ind w:left="720"/>
      </w:pPr>
    </w:p>
    <w:p w14:paraId="11856FE0" w14:textId="77777777" w:rsidR="00CE1873" w:rsidRPr="00004672" w:rsidRDefault="00CE1873" w:rsidP="00CE1873">
      <w:pPr>
        <w:pStyle w:val="Odstavec"/>
      </w:pPr>
      <w:r w:rsidRPr="00004672">
        <w:t xml:space="preserve">ČSÚ konstatuje, že všechny kraje zaznamenaly mezi SLDB 2011 a SLDB 2021 pokles podílu základního vzdělání a naopak růst podílů maturitního a vysokoškolského vzdělání (souvislost s demografickou obměnou, expanzí SŠ/VŠ a změnami vzdělanostních aspirací). Ústecký kraj tento celorepublikový vzorec následuje, i když zůstává pod republikovým průměrem u terciárního vzdělání. </w:t>
      </w:r>
    </w:p>
    <w:p w14:paraId="472190F5" w14:textId="77777777" w:rsidR="00CE1873" w:rsidRPr="00004672" w:rsidRDefault="00CE1873" w:rsidP="00CE1873">
      <w:pPr>
        <w:pStyle w:val="Odstavec"/>
      </w:pPr>
      <w:r w:rsidRPr="00004672">
        <w:t xml:space="preserve">Metodická poznámka k porovnatelnosti: SLDB 2021 vykazuje nejvyšší dosažené vzdělání podle CZ-ISCED 2011 (platnost od r. 2014); právě tato klasifikace je referenční i v publikaci ČSÚ pro krajská srovnání. </w:t>
      </w:r>
    </w:p>
    <w:p w14:paraId="68A8AB18" w14:textId="77777777" w:rsidR="00CE1873" w:rsidRPr="00004672" w:rsidRDefault="00CE1873" w:rsidP="00CE1873">
      <w:pPr>
        <w:pStyle w:val="Odstavec"/>
      </w:pPr>
      <w:r w:rsidRPr="00004672">
        <w:t xml:space="preserve">Vyšší vzdělanostní úroveň se koncentruje ve statutárních městech a suburbánních obcích (větší nabídka kvalifikovaných pracovních míst, lepší dostupnost škol a služeb). V perifernějších částech kraje přetrvává vyšší podíl základního vzdělání a SŠ bez maturity, což se promítá do nižší konkurenceschopnosti, horšího postavení na trhu práce a vyšších nároků na veřejné služby (poradenství, rekvalifikace, sociální služby). Tyto rozdíly potvrzují i celostátní shrnutí ČSÚ ke SLDB 2021. </w:t>
      </w:r>
    </w:p>
    <w:p w14:paraId="29B8B048" w14:textId="305EE945" w:rsidR="00CE1873" w:rsidRPr="00004672" w:rsidRDefault="00CE1873" w:rsidP="00CE1873">
      <w:pPr>
        <w:rPr>
          <w:rFonts w:cstheme="minorHAnsi"/>
          <w:szCs w:val="24"/>
        </w:rPr>
      </w:pPr>
      <w:r w:rsidRPr="00004672">
        <w:rPr>
          <w:rFonts w:cstheme="minorHAnsi"/>
          <w:szCs w:val="24"/>
        </w:rPr>
        <w:t>Doporučení pro veřejné politiky (implikace)</w:t>
      </w:r>
      <w:r w:rsidR="00DC3673">
        <w:rPr>
          <w:rFonts w:cstheme="minorHAnsi"/>
          <w:szCs w:val="24"/>
        </w:rPr>
        <w:t xml:space="preserve"> je:</w:t>
      </w:r>
    </w:p>
    <w:p w14:paraId="2D4F7799" w14:textId="0FE5084D" w:rsidR="00CE1873" w:rsidRPr="00004672" w:rsidRDefault="00CE1873" w:rsidP="007555C9">
      <w:pPr>
        <w:pStyle w:val="Odstavec"/>
        <w:numPr>
          <w:ilvl w:val="0"/>
          <w:numId w:val="79"/>
        </w:numPr>
      </w:pPr>
      <w:r w:rsidRPr="00004672">
        <w:t xml:space="preserve">Základní a střední školství: systematicky posilovat čtenářskou, matematickou a digitální gramotnost; rozvíjet duální prvky (praxe ve firmách) a průřezové kompetence (cizí jazyky, </w:t>
      </w:r>
      <w:r w:rsidR="00DC3673">
        <w:t>IT)</w:t>
      </w:r>
      <w:r w:rsidR="00DC3673" w:rsidRPr="00DC3673">
        <w:t>;</w:t>
      </w:r>
    </w:p>
    <w:p w14:paraId="5CAC0052" w14:textId="40697790" w:rsidR="00CE1873" w:rsidRPr="00004672" w:rsidRDefault="00CE1873" w:rsidP="007555C9">
      <w:pPr>
        <w:pStyle w:val="Odstavec"/>
        <w:numPr>
          <w:ilvl w:val="0"/>
          <w:numId w:val="79"/>
        </w:numPr>
      </w:pPr>
      <w:r w:rsidRPr="00004672">
        <w:lastRenderedPageBreak/>
        <w:t>Terciární vzdělávání a VOŠ: podpořit regionální dostupnost (pobočková/konzultační centra, pro</w:t>
      </w:r>
      <w:r w:rsidR="00DC3673">
        <w:t>fesně orientované Bc. programy)</w:t>
      </w:r>
      <w:r w:rsidR="00DC3673" w:rsidRPr="00DC3673">
        <w:t>;</w:t>
      </w:r>
    </w:p>
    <w:p w14:paraId="4D953E87" w14:textId="42143006" w:rsidR="00CE1873" w:rsidRPr="00004672" w:rsidRDefault="00CE1873" w:rsidP="007555C9">
      <w:pPr>
        <w:pStyle w:val="Odstavec"/>
        <w:numPr>
          <w:ilvl w:val="0"/>
          <w:numId w:val="79"/>
        </w:numPr>
      </w:pPr>
      <w:r w:rsidRPr="00004672">
        <w:t>Dospělí a trh práce: rozšířit rekvalifikace a celoživotní učení (mikrocertifikáty, online/blended formy), motivovat k dokonče</w:t>
      </w:r>
      <w:r w:rsidR="00DC3673">
        <w:t>ní maturitních nástaveb</w:t>
      </w:r>
      <w:r w:rsidR="00DC3673" w:rsidRPr="00DC3673">
        <w:t>;</w:t>
      </w:r>
    </w:p>
    <w:p w14:paraId="718C9ABB" w14:textId="50EC8B20" w:rsidR="00CE1873" w:rsidRPr="00004672" w:rsidRDefault="00CE1873" w:rsidP="007555C9">
      <w:pPr>
        <w:pStyle w:val="Odstavec"/>
        <w:numPr>
          <w:ilvl w:val="0"/>
          <w:numId w:val="79"/>
        </w:numPr>
      </w:pPr>
      <w:r w:rsidRPr="00004672">
        <w:t xml:space="preserve">Územní zacílení: nástroje směrovat zejména do okresů a obcí s podprůměrnou vzdělaností a do lokalit s kumulací </w:t>
      </w:r>
      <w:r w:rsidR="00DC3673">
        <w:t>sociálně-ekonomických handicapů</w:t>
      </w:r>
      <w:r w:rsidR="00DC3673">
        <w:rPr>
          <w:lang w:val="cs-CZ"/>
        </w:rPr>
        <w:t xml:space="preserve">. </w:t>
      </w:r>
    </w:p>
    <w:p w14:paraId="46C66B08" w14:textId="77777777" w:rsidR="00DC3673" w:rsidRDefault="00DC3673" w:rsidP="00CE1873">
      <w:pPr>
        <w:pStyle w:val="Titulek"/>
        <w:keepNext/>
        <w:jc w:val="left"/>
        <w:rPr>
          <w:lang w:val="cs-CZ"/>
        </w:rPr>
      </w:pPr>
      <w:bookmarkStart w:id="57" w:name="_Toc215569597"/>
    </w:p>
    <w:p w14:paraId="3A18E208" w14:textId="576131F5" w:rsidR="00CE1873" w:rsidRPr="00576862" w:rsidRDefault="00CE1873" w:rsidP="00CE1873">
      <w:pPr>
        <w:pStyle w:val="Titulek"/>
        <w:keepNext/>
        <w:jc w:val="left"/>
        <w:rPr>
          <w:rFonts w:cstheme="minorHAnsi"/>
          <w:lang w:val="cs-CZ"/>
        </w:rPr>
      </w:pPr>
      <w:r w:rsidRPr="00576862">
        <w:rPr>
          <w:lang w:val="cs-CZ"/>
        </w:rPr>
        <w:t xml:space="preserve">Tabulka </w:t>
      </w:r>
      <w:r w:rsidRPr="00576862">
        <w:rPr>
          <w:lang w:val="cs-CZ"/>
        </w:rPr>
        <w:fldChar w:fldCharType="begin"/>
      </w:r>
      <w:r w:rsidRPr="00576862">
        <w:rPr>
          <w:lang w:val="cs-CZ"/>
        </w:rPr>
        <w:instrText xml:space="preserve"> SEQ Tabulka \* ARABIC </w:instrText>
      </w:r>
      <w:r w:rsidRPr="00576862">
        <w:rPr>
          <w:lang w:val="cs-CZ"/>
        </w:rPr>
        <w:fldChar w:fldCharType="separate"/>
      </w:r>
      <w:r w:rsidRPr="00576862">
        <w:rPr>
          <w:noProof/>
          <w:lang w:val="cs-CZ"/>
        </w:rPr>
        <w:t>2</w:t>
      </w:r>
      <w:r w:rsidRPr="00576862">
        <w:rPr>
          <w:lang w:val="cs-CZ"/>
        </w:rPr>
        <w:fldChar w:fldCharType="end"/>
      </w:r>
      <w:r w:rsidRPr="00576862">
        <w:rPr>
          <w:lang w:val="cs-CZ"/>
        </w:rPr>
        <w:t xml:space="preserve">: </w:t>
      </w:r>
      <w:r w:rsidRPr="00576862">
        <w:rPr>
          <w:rFonts w:cstheme="minorHAnsi"/>
          <w:lang w:val="cs-CZ"/>
        </w:rPr>
        <w:t>Vzdělanostní struktura podle krajů (podíl v %) – SLDB 2021</w:t>
      </w:r>
      <w:bookmarkEnd w:id="57"/>
    </w:p>
    <w:tbl>
      <w:tblPr>
        <w:tblStyle w:val="Mkatabulky1"/>
        <w:tblW w:w="0" w:type="auto"/>
        <w:tblLook w:val="04A0" w:firstRow="1" w:lastRow="0" w:firstColumn="1" w:lastColumn="0" w:noHBand="0" w:noVBand="1"/>
      </w:tblPr>
      <w:tblGrid>
        <w:gridCol w:w="1586"/>
        <w:gridCol w:w="1429"/>
        <w:gridCol w:w="1259"/>
        <w:gridCol w:w="1483"/>
        <w:gridCol w:w="1667"/>
        <w:gridCol w:w="1638"/>
      </w:tblGrid>
      <w:tr w:rsidR="00CE1873" w:rsidRPr="00576862" w14:paraId="7FFF10F5" w14:textId="77777777" w:rsidTr="00CE1873">
        <w:tc>
          <w:tcPr>
            <w:tcW w:w="0" w:type="auto"/>
            <w:hideMark/>
          </w:tcPr>
          <w:p w14:paraId="67A42E89" w14:textId="77777777" w:rsidR="00CE1873" w:rsidRPr="00576862" w:rsidRDefault="00CE1873" w:rsidP="00CE1873">
            <w:pPr>
              <w:jc w:val="center"/>
              <w:rPr>
                <w:rFonts w:eastAsia="Times New Roman" w:cstheme="minorHAnsi"/>
                <w:b/>
                <w:bCs/>
                <w:sz w:val="20"/>
                <w:szCs w:val="20"/>
              </w:rPr>
            </w:pPr>
            <w:r w:rsidRPr="00576862">
              <w:rPr>
                <w:rFonts w:eastAsia="Times New Roman" w:cstheme="minorHAnsi"/>
                <w:b/>
                <w:bCs/>
                <w:sz w:val="20"/>
                <w:szCs w:val="20"/>
              </w:rPr>
              <w:t>Kraj</w:t>
            </w:r>
          </w:p>
        </w:tc>
        <w:tc>
          <w:tcPr>
            <w:tcW w:w="0" w:type="auto"/>
            <w:hideMark/>
          </w:tcPr>
          <w:p w14:paraId="209A319C" w14:textId="77777777" w:rsidR="00CE1873" w:rsidRPr="00576862" w:rsidRDefault="00CE1873" w:rsidP="00CE1873">
            <w:pPr>
              <w:jc w:val="center"/>
              <w:rPr>
                <w:rFonts w:eastAsia="Times New Roman" w:cstheme="minorHAnsi"/>
                <w:b/>
                <w:bCs/>
                <w:sz w:val="20"/>
                <w:szCs w:val="20"/>
              </w:rPr>
            </w:pPr>
            <w:r w:rsidRPr="00576862">
              <w:rPr>
                <w:rFonts w:eastAsia="Times New Roman" w:cstheme="minorHAnsi"/>
                <w:b/>
                <w:bCs/>
                <w:sz w:val="20"/>
                <w:szCs w:val="20"/>
              </w:rPr>
              <w:t>Základní (vč. bez vzdělání)</w:t>
            </w:r>
          </w:p>
        </w:tc>
        <w:tc>
          <w:tcPr>
            <w:tcW w:w="0" w:type="auto"/>
            <w:hideMark/>
          </w:tcPr>
          <w:p w14:paraId="566E0077" w14:textId="77777777" w:rsidR="00CE1873" w:rsidRPr="00576862" w:rsidRDefault="00CE1873" w:rsidP="00CE1873">
            <w:pPr>
              <w:jc w:val="center"/>
              <w:rPr>
                <w:rFonts w:eastAsia="Times New Roman" w:cstheme="minorHAnsi"/>
                <w:b/>
                <w:bCs/>
                <w:sz w:val="20"/>
                <w:szCs w:val="20"/>
              </w:rPr>
            </w:pPr>
            <w:r w:rsidRPr="00576862">
              <w:rPr>
                <w:rFonts w:eastAsia="Times New Roman" w:cstheme="minorHAnsi"/>
                <w:b/>
                <w:bCs/>
                <w:sz w:val="20"/>
                <w:szCs w:val="20"/>
              </w:rPr>
              <w:t>Střední bez maturity</w:t>
            </w:r>
          </w:p>
        </w:tc>
        <w:tc>
          <w:tcPr>
            <w:tcW w:w="0" w:type="auto"/>
            <w:hideMark/>
          </w:tcPr>
          <w:p w14:paraId="5514CA6B" w14:textId="77777777" w:rsidR="00CE1873" w:rsidRPr="00576862" w:rsidRDefault="00CE1873" w:rsidP="00CE1873">
            <w:pPr>
              <w:jc w:val="center"/>
              <w:rPr>
                <w:rFonts w:eastAsia="Times New Roman" w:cstheme="minorHAnsi"/>
                <w:b/>
                <w:bCs/>
                <w:sz w:val="20"/>
                <w:szCs w:val="20"/>
              </w:rPr>
            </w:pPr>
            <w:r w:rsidRPr="00576862">
              <w:rPr>
                <w:rFonts w:eastAsia="Times New Roman" w:cstheme="minorHAnsi"/>
                <w:b/>
                <w:bCs/>
                <w:sz w:val="20"/>
                <w:szCs w:val="20"/>
              </w:rPr>
              <w:t>Úplné střední s maturitou</w:t>
            </w:r>
          </w:p>
        </w:tc>
        <w:tc>
          <w:tcPr>
            <w:tcW w:w="0" w:type="auto"/>
            <w:hideMark/>
          </w:tcPr>
          <w:p w14:paraId="19A64802" w14:textId="77777777" w:rsidR="00CE1873" w:rsidRPr="00576862" w:rsidRDefault="00CE1873" w:rsidP="00CE1873">
            <w:pPr>
              <w:jc w:val="center"/>
              <w:rPr>
                <w:rFonts w:eastAsia="Times New Roman" w:cstheme="minorHAnsi"/>
                <w:b/>
                <w:bCs/>
                <w:sz w:val="20"/>
                <w:szCs w:val="20"/>
              </w:rPr>
            </w:pPr>
            <w:r w:rsidRPr="00576862">
              <w:rPr>
                <w:rFonts w:eastAsia="Times New Roman" w:cstheme="minorHAnsi"/>
                <w:b/>
                <w:bCs/>
                <w:sz w:val="20"/>
                <w:szCs w:val="20"/>
              </w:rPr>
              <w:t>Vyšší odborné + konzervatoř</w:t>
            </w:r>
          </w:p>
        </w:tc>
        <w:tc>
          <w:tcPr>
            <w:tcW w:w="0" w:type="auto"/>
            <w:hideMark/>
          </w:tcPr>
          <w:p w14:paraId="1B25461A" w14:textId="77777777" w:rsidR="00CE1873" w:rsidRPr="00576862" w:rsidRDefault="00CE1873" w:rsidP="00CE1873">
            <w:pPr>
              <w:jc w:val="center"/>
              <w:rPr>
                <w:rFonts w:eastAsia="Times New Roman" w:cstheme="minorHAnsi"/>
                <w:b/>
                <w:bCs/>
                <w:sz w:val="20"/>
                <w:szCs w:val="20"/>
              </w:rPr>
            </w:pPr>
            <w:r w:rsidRPr="00576862">
              <w:rPr>
                <w:rFonts w:eastAsia="Times New Roman" w:cstheme="minorHAnsi"/>
                <w:b/>
                <w:bCs/>
                <w:sz w:val="20"/>
                <w:szCs w:val="20"/>
              </w:rPr>
              <w:t>Vysokoškolské celkem</w:t>
            </w:r>
          </w:p>
        </w:tc>
      </w:tr>
      <w:tr w:rsidR="00CE1873" w:rsidRPr="00576862" w14:paraId="1FD3EDD5" w14:textId="77777777" w:rsidTr="00CE1873">
        <w:tc>
          <w:tcPr>
            <w:tcW w:w="0" w:type="auto"/>
            <w:hideMark/>
          </w:tcPr>
          <w:p w14:paraId="773A8C13" w14:textId="77777777" w:rsidR="00CE1873" w:rsidRPr="00576862" w:rsidRDefault="00CE1873" w:rsidP="00CE1873">
            <w:pPr>
              <w:jc w:val="left"/>
              <w:rPr>
                <w:rFonts w:eastAsia="Times New Roman" w:cstheme="minorHAnsi"/>
                <w:sz w:val="20"/>
                <w:szCs w:val="20"/>
              </w:rPr>
            </w:pPr>
            <w:r w:rsidRPr="00576862">
              <w:rPr>
                <w:rFonts w:eastAsia="Times New Roman" w:cstheme="minorHAnsi"/>
                <w:sz w:val="20"/>
                <w:szCs w:val="20"/>
              </w:rPr>
              <w:t>Hl. m. Praha</w:t>
            </w:r>
          </w:p>
        </w:tc>
        <w:tc>
          <w:tcPr>
            <w:tcW w:w="0" w:type="auto"/>
            <w:hideMark/>
          </w:tcPr>
          <w:p w14:paraId="1C1CA586"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8,7</w:t>
            </w:r>
          </w:p>
        </w:tc>
        <w:tc>
          <w:tcPr>
            <w:tcW w:w="0" w:type="auto"/>
            <w:hideMark/>
          </w:tcPr>
          <w:p w14:paraId="1206B975"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18,1</w:t>
            </w:r>
          </w:p>
        </w:tc>
        <w:tc>
          <w:tcPr>
            <w:tcW w:w="0" w:type="auto"/>
            <w:hideMark/>
          </w:tcPr>
          <w:p w14:paraId="270584B0"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34,9</w:t>
            </w:r>
          </w:p>
        </w:tc>
        <w:tc>
          <w:tcPr>
            <w:tcW w:w="0" w:type="auto"/>
            <w:hideMark/>
          </w:tcPr>
          <w:p w14:paraId="19C01CD8"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2,4</w:t>
            </w:r>
          </w:p>
        </w:tc>
        <w:tc>
          <w:tcPr>
            <w:tcW w:w="0" w:type="auto"/>
            <w:hideMark/>
          </w:tcPr>
          <w:p w14:paraId="7A1F5A30" w14:textId="77777777" w:rsidR="00CE1873" w:rsidRPr="00576862" w:rsidRDefault="00CE1873" w:rsidP="00CE1873">
            <w:pPr>
              <w:jc w:val="center"/>
              <w:rPr>
                <w:rFonts w:eastAsia="Times New Roman" w:cstheme="minorHAnsi"/>
                <w:sz w:val="20"/>
                <w:szCs w:val="20"/>
              </w:rPr>
            </w:pPr>
            <w:r w:rsidRPr="00576862">
              <w:rPr>
                <w:rFonts w:eastAsia="Times New Roman" w:cstheme="minorHAnsi"/>
                <w:b/>
                <w:bCs/>
                <w:sz w:val="20"/>
                <w:szCs w:val="20"/>
              </w:rPr>
              <w:t>35,9</w:t>
            </w:r>
          </w:p>
        </w:tc>
      </w:tr>
      <w:tr w:rsidR="00CE1873" w:rsidRPr="00576862" w14:paraId="4AFA138E" w14:textId="77777777" w:rsidTr="00CE1873">
        <w:tc>
          <w:tcPr>
            <w:tcW w:w="0" w:type="auto"/>
            <w:hideMark/>
          </w:tcPr>
          <w:p w14:paraId="2057CABD" w14:textId="77777777" w:rsidR="00CE1873" w:rsidRPr="00576862" w:rsidRDefault="00CE1873" w:rsidP="00CE1873">
            <w:pPr>
              <w:jc w:val="left"/>
              <w:rPr>
                <w:rFonts w:eastAsia="Times New Roman" w:cstheme="minorHAnsi"/>
                <w:sz w:val="20"/>
                <w:szCs w:val="20"/>
              </w:rPr>
            </w:pPr>
            <w:r w:rsidRPr="00576862">
              <w:rPr>
                <w:rFonts w:eastAsia="Times New Roman" w:cstheme="minorHAnsi"/>
                <w:sz w:val="20"/>
                <w:szCs w:val="20"/>
              </w:rPr>
              <w:t>Středočeský</w:t>
            </w:r>
          </w:p>
        </w:tc>
        <w:tc>
          <w:tcPr>
            <w:tcW w:w="0" w:type="auto"/>
            <w:hideMark/>
          </w:tcPr>
          <w:p w14:paraId="63097DA3"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13,5</w:t>
            </w:r>
          </w:p>
        </w:tc>
        <w:tc>
          <w:tcPr>
            <w:tcW w:w="0" w:type="auto"/>
            <w:hideMark/>
          </w:tcPr>
          <w:p w14:paraId="7E25D344"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32,2</w:t>
            </w:r>
          </w:p>
        </w:tc>
        <w:tc>
          <w:tcPr>
            <w:tcW w:w="0" w:type="auto"/>
            <w:hideMark/>
          </w:tcPr>
          <w:p w14:paraId="0C26DDFA"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34,5</w:t>
            </w:r>
          </w:p>
        </w:tc>
        <w:tc>
          <w:tcPr>
            <w:tcW w:w="0" w:type="auto"/>
            <w:hideMark/>
          </w:tcPr>
          <w:p w14:paraId="4A1E867A"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1,9</w:t>
            </w:r>
          </w:p>
        </w:tc>
        <w:tc>
          <w:tcPr>
            <w:tcW w:w="0" w:type="auto"/>
            <w:hideMark/>
          </w:tcPr>
          <w:p w14:paraId="1019DB2D" w14:textId="77777777" w:rsidR="00CE1873" w:rsidRPr="00576862" w:rsidRDefault="00CE1873" w:rsidP="00CE1873">
            <w:pPr>
              <w:jc w:val="center"/>
              <w:rPr>
                <w:rFonts w:eastAsia="Times New Roman" w:cstheme="minorHAnsi"/>
                <w:sz w:val="20"/>
                <w:szCs w:val="20"/>
              </w:rPr>
            </w:pPr>
            <w:r w:rsidRPr="00576862">
              <w:rPr>
                <w:rFonts w:eastAsia="Times New Roman" w:cstheme="minorHAnsi"/>
                <w:b/>
                <w:bCs/>
                <w:sz w:val="20"/>
                <w:szCs w:val="20"/>
              </w:rPr>
              <w:t>17,9</w:t>
            </w:r>
          </w:p>
        </w:tc>
      </w:tr>
      <w:tr w:rsidR="00CE1873" w:rsidRPr="00576862" w14:paraId="2F2311DC" w14:textId="77777777" w:rsidTr="00CE1873">
        <w:tc>
          <w:tcPr>
            <w:tcW w:w="0" w:type="auto"/>
            <w:hideMark/>
          </w:tcPr>
          <w:p w14:paraId="76CD0FFD" w14:textId="77777777" w:rsidR="00CE1873" w:rsidRPr="00576862" w:rsidRDefault="00CE1873" w:rsidP="00CE1873">
            <w:pPr>
              <w:jc w:val="left"/>
              <w:rPr>
                <w:rFonts w:eastAsia="Times New Roman" w:cstheme="minorHAnsi"/>
                <w:sz w:val="20"/>
                <w:szCs w:val="20"/>
              </w:rPr>
            </w:pPr>
            <w:r w:rsidRPr="00576862">
              <w:rPr>
                <w:rFonts w:eastAsia="Times New Roman" w:cstheme="minorHAnsi"/>
                <w:sz w:val="20"/>
                <w:szCs w:val="20"/>
              </w:rPr>
              <w:t>Jihočeský</w:t>
            </w:r>
          </w:p>
        </w:tc>
        <w:tc>
          <w:tcPr>
            <w:tcW w:w="0" w:type="auto"/>
            <w:hideMark/>
          </w:tcPr>
          <w:p w14:paraId="33EB6235"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14,1</w:t>
            </w:r>
          </w:p>
        </w:tc>
        <w:tc>
          <w:tcPr>
            <w:tcW w:w="0" w:type="auto"/>
            <w:hideMark/>
          </w:tcPr>
          <w:p w14:paraId="68236A7C"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35,4</w:t>
            </w:r>
          </w:p>
        </w:tc>
        <w:tc>
          <w:tcPr>
            <w:tcW w:w="0" w:type="auto"/>
            <w:hideMark/>
          </w:tcPr>
          <w:p w14:paraId="31B91215"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32,8</w:t>
            </w:r>
          </w:p>
        </w:tc>
        <w:tc>
          <w:tcPr>
            <w:tcW w:w="0" w:type="auto"/>
            <w:hideMark/>
          </w:tcPr>
          <w:p w14:paraId="23F76CD9"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1,7</w:t>
            </w:r>
          </w:p>
        </w:tc>
        <w:tc>
          <w:tcPr>
            <w:tcW w:w="0" w:type="auto"/>
            <w:hideMark/>
          </w:tcPr>
          <w:p w14:paraId="661783AB" w14:textId="77777777" w:rsidR="00CE1873" w:rsidRPr="00576862" w:rsidRDefault="00CE1873" w:rsidP="00CE1873">
            <w:pPr>
              <w:jc w:val="center"/>
              <w:rPr>
                <w:rFonts w:eastAsia="Times New Roman" w:cstheme="minorHAnsi"/>
                <w:sz w:val="20"/>
                <w:szCs w:val="20"/>
              </w:rPr>
            </w:pPr>
            <w:r w:rsidRPr="00576862">
              <w:rPr>
                <w:rFonts w:eastAsia="Times New Roman" w:cstheme="minorHAnsi"/>
                <w:b/>
                <w:bCs/>
                <w:sz w:val="20"/>
                <w:szCs w:val="20"/>
              </w:rPr>
              <w:t>16,0</w:t>
            </w:r>
          </w:p>
        </w:tc>
      </w:tr>
      <w:tr w:rsidR="00CE1873" w:rsidRPr="00576862" w14:paraId="76696E07" w14:textId="77777777" w:rsidTr="00CE1873">
        <w:tc>
          <w:tcPr>
            <w:tcW w:w="0" w:type="auto"/>
            <w:hideMark/>
          </w:tcPr>
          <w:p w14:paraId="6F70FD7C" w14:textId="77777777" w:rsidR="00CE1873" w:rsidRPr="00576862" w:rsidRDefault="00CE1873" w:rsidP="00CE1873">
            <w:pPr>
              <w:jc w:val="left"/>
              <w:rPr>
                <w:rFonts w:eastAsia="Times New Roman" w:cstheme="minorHAnsi"/>
                <w:sz w:val="20"/>
                <w:szCs w:val="20"/>
              </w:rPr>
            </w:pPr>
            <w:r w:rsidRPr="00576862">
              <w:rPr>
                <w:rFonts w:eastAsia="Times New Roman" w:cstheme="minorHAnsi"/>
                <w:sz w:val="20"/>
                <w:szCs w:val="20"/>
              </w:rPr>
              <w:t>Plzeňský</w:t>
            </w:r>
          </w:p>
        </w:tc>
        <w:tc>
          <w:tcPr>
            <w:tcW w:w="0" w:type="auto"/>
            <w:hideMark/>
          </w:tcPr>
          <w:p w14:paraId="5CB972B5"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14,7</w:t>
            </w:r>
          </w:p>
        </w:tc>
        <w:tc>
          <w:tcPr>
            <w:tcW w:w="0" w:type="auto"/>
            <w:hideMark/>
          </w:tcPr>
          <w:p w14:paraId="517282EA"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35,2</w:t>
            </w:r>
          </w:p>
        </w:tc>
        <w:tc>
          <w:tcPr>
            <w:tcW w:w="0" w:type="auto"/>
            <w:hideMark/>
          </w:tcPr>
          <w:p w14:paraId="311519D5"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33,0</w:t>
            </w:r>
          </w:p>
        </w:tc>
        <w:tc>
          <w:tcPr>
            <w:tcW w:w="0" w:type="auto"/>
            <w:hideMark/>
          </w:tcPr>
          <w:p w14:paraId="118CDD85"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1,7</w:t>
            </w:r>
          </w:p>
        </w:tc>
        <w:tc>
          <w:tcPr>
            <w:tcW w:w="0" w:type="auto"/>
            <w:hideMark/>
          </w:tcPr>
          <w:p w14:paraId="641AE253" w14:textId="77777777" w:rsidR="00CE1873" w:rsidRPr="00576862" w:rsidRDefault="00CE1873" w:rsidP="00CE1873">
            <w:pPr>
              <w:jc w:val="center"/>
              <w:rPr>
                <w:rFonts w:eastAsia="Times New Roman" w:cstheme="minorHAnsi"/>
                <w:sz w:val="20"/>
                <w:szCs w:val="20"/>
              </w:rPr>
            </w:pPr>
            <w:r w:rsidRPr="00576862">
              <w:rPr>
                <w:rFonts w:eastAsia="Times New Roman" w:cstheme="minorHAnsi"/>
                <w:b/>
                <w:bCs/>
                <w:sz w:val="20"/>
                <w:szCs w:val="20"/>
              </w:rPr>
              <w:t>15,4</w:t>
            </w:r>
          </w:p>
        </w:tc>
      </w:tr>
      <w:tr w:rsidR="00CE1873" w:rsidRPr="00576862" w14:paraId="0DA546F1" w14:textId="77777777" w:rsidTr="00CE1873">
        <w:tc>
          <w:tcPr>
            <w:tcW w:w="0" w:type="auto"/>
            <w:hideMark/>
          </w:tcPr>
          <w:p w14:paraId="45AF079E" w14:textId="77777777" w:rsidR="00CE1873" w:rsidRPr="00576862" w:rsidRDefault="00CE1873" w:rsidP="00CE1873">
            <w:pPr>
              <w:jc w:val="left"/>
              <w:rPr>
                <w:rFonts w:eastAsia="Times New Roman" w:cstheme="minorHAnsi"/>
                <w:sz w:val="20"/>
                <w:szCs w:val="20"/>
              </w:rPr>
            </w:pPr>
            <w:r w:rsidRPr="00576862">
              <w:rPr>
                <w:rFonts w:eastAsia="Times New Roman" w:cstheme="minorHAnsi"/>
                <w:sz w:val="20"/>
                <w:szCs w:val="20"/>
              </w:rPr>
              <w:t>Karlovarský</w:t>
            </w:r>
          </w:p>
        </w:tc>
        <w:tc>
          <w:tcPr>
            <w:tcW w:w="0" w:type="auto"/>
            <w:hideMark/>
          </w:tcPr>
          <w:p w14:paraId="66C402A6"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19,7</w:t>
            </w:r>
          </w:p>
        </w:tc>
        <w:tc>
          <w:tcPr>
            <w:tcW w:w="0" w:type="auto"/>
            <w:hideMark/>
          </w:tcPr>
          <w:p w14:paraId="08A69ABC"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37,5</w:t>
            </w:r>
          </w:p>
        </w:tc>
        <w:tc>
          <w:tcPr>
            <w:tcW w:w="0" w:type="auto"/>
            <w:hideMark/>
          </w:tcPr>
          <w:p w14:paraId="7A8ADE82"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30,8</w:t>
            </w:r>
          </w:p>
        </w:tc>
        <w:tc>
          <w:tcPr>
            <w:tcW w:w="0" w:type="auto"/>
            <w:hideMark/>
          </w:tcPr>
          <w:p w14:paraId="3C87149E"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1,4</w:t>
            </w:r>
          </w:p>
        </w:tc>
        <w:tc>
          <w:tcPr>
            <w:tcW w:w="0" w:type="auto"/>
            <w:hideMark/>
          </w:tcPr>
          <w:p w14:paraId="252EC0C0" w14:textId="77777777" w:rsidR="00CE1873" w:rsidRPr="00576862" w:rsidRDefault="00CE1873" w:rsidP="00CE1873">
            <w:pPr>
              <w:jc w:val="center"/>
              <w:rPr>
                <w:rFonts w:eastAsia="Times New Roman" w:cstheme="minorHAnsi"/>
                <w:sz w:val="20"/>
                <w:szCs w:val="20"/>
              </w:rPr>
            </w:pPr>
            <w:r w:rsidRPr="00576862">
              <w:rPr>
                <w:rFonts w:eastAsia="Times New Roman" w:cstheme="minorHAnsi"/>
                <w:b/>
                <w:bCs/>
                <w:sz w:val="20"/>
                <w:szCs w:val="20"/>
              </w:rPr>
              <w:t>10,6</w:t>
            </w:r>
          </w:p>
        </w:tc>
      </w:tr>
      <w:tr w:rsidR="00CE1873" w:rsidRPr="00576862" w14:paraId="60E835DF" w14:textId="77777777" w:rsidTr="00CE1873">
        <w:tc>
          <w:tcPr>
            <w:tcW w:w="0" w:type="auto"/>
            <w:hideMark/>
          </w:tcPr>
          <w:p w14:paraId="189F4014" w14:textId="77777777" w:rsidR="00CE1873" w:rsidRPr="00576862" w:rsidRDefault="00CE1873" w:rsidP="00CE1873">
            <w:pPr>
              <w:jc w:val="left"/>
              <w:rPr>
                <w:rFonts w:eastAsia="Times New Roman" w:cstheme="minorHAnsi"/>
                <w:b/>
                <w:bCs/>
                <w:sz w:val="20"/>
                <w:szCs w:val="20"/>
              </w:rPr>
            </w:pPr>
            <w:r w:rsidRPr="00576862">
              <w:rPr>
                <w:rFonts w:eastAsia="Times New Roman" w:cstheme="minorHAnsi"/>
                <w:b/>
                <w:bCs/>
                <w:sz w:val="20"/>
                <w:szCs w:val="20"/>
              </w:rPr>
              <w:t>Ústecký</w:t>
            </w:r>
          </w:p>
        </w:tc>
        <w:tc>
          <w:tcPr>
            <w:tcW w:w="0" w:type="auto"/>
            <w:hideMark/>
          </w:tcPr>
          <w:p w14:paraId="3069FF68" w14:textId="77777777" w:rsidR="00CE1873" w:rsidRPr="00576862" w:rsidRDefault="00CE1873" w:rsidP="00CE1873">
            <w:pPr>
              <w:jc w:val="center"/>
              <w:rPr>
                <w:rFonts w:eastAsia="Times New Roman" w:cstheme="minorHAnsi"/>
                <w:b/>
                <w:bCs/>
                <w:sz w:val="20"/>
                <w:szCs w:val="20"/>
              </w:rPr>
            </w:pPr>
            <w:r w:rsidRPr="00576862">
              <w:rPr>
                <w:rFonts w:eastAsia="Times New Roman" w:cstheme="minorHAnsi"/>
                <w:b/>
                <w:bCs/>
                <w:sz w:val="20"/>
                <w:szCs w:val="20"/>
              </w:rPr>
              <w:t>19,5</w:t>
            </w:r>
          </w:p>
        </w:tc>
        <w:tc>
          <w:tcPr>
            <w:tcW w:w="0" w:type="auto"/>
            <w:hideMark/>
          </w:tcPr>
          <w:p w14:paraId="6D77FED6" w14:textId="77777777" w:rsidR="00CE1873" w:rsidRPr="00576862" w:rsidRDefault="00CE1873" w:rsidP="00CE1873">
            <w:pPr>
              <w:jc w:val="center"/>
              <w:rPr>
                <w:rFonts w:eastAsia="Times New Roman" w:cstheme="minorHAnsi"/>
                <w:b/>
                <w:bCs/>
                <w:sz w:val="20"/>
                <w:szCs w:val="20"/>
              </w:rPr>
            </w:pPr>
            <w:r w:rsidRPr="00576862">
              <w:rPr>
                <w:rFonts w:eastAsia="Times New Roman" w:cstheme="minorHAnsi"/>
                <w:b/>
                <w:bCs/>
                <w:sz w:val="20"/>
                <w:szCs w:val="20"/>
              </w:rPr>
              <w:t>36,7</w:t>
            </w:r>
          </w:p>
        </w:tc>
        <w:tc>
          <w:tcPr>
            <w:tcW w:w="0" w:type="auto"/>
            <w:hideMark/>
          </w:tcPr>
          <w:p w14:paraId="2F785194" w14:textId="77777777" w:rsidR="00CE1873" w:rsidRPr="00576862" w:rsidRDefault="00CE1873" w:rsidP="00CE1873">
            <w:pPr>
              <w:jc w:val="center"/>
              <w:rPr>
                <w:rFonts w:eastAsia="Times New Roman" w:cstheme="minorHAnsi"/>
                <w:b/>
                <w:bCs/>
                <w:sz w:val="20"/>
                <w:szCs w:val="20"/>
              </w:rPr>
            </w:pPr>
            <w:r w:rsidRPr="00576862">
              <w:rPr>
                <w:rFonts w:eastAsia="Times New Roman" w:cstheme="minorHAnsi"/>
                <w:b/>
                <w:bCs/>
                <w:sz w:val="20"/>
                <w:szCs w:val="20"/>
              </w:rPr>
              <w:t>31,2</w:t>
            </w:r>
          </w:p>
        </w:tc>
        <w:tc>
          <w:tcPr>
            <w:tcW w:w="0" w:type="auto"/>
            <w:hideMark/>
          </w:tcPr>
          <w:p w14:paraId="35DE5BBB" w14:textId="77777777" w:rsidR="00CE1873" w:rsidRPr="00576862" w:rsidRDefault="00CE1873" w:rsidP="00CE1873">
            <w:pPr>
              <w:jc w:val="center"/>
              <w:rPr>
                <w:rFonts w:eastAsia="Times New Roman" w:cstheme="minorHAnsi"/>
                <w:b/>
                <w:bCs/>
                <w:sz w:val="20"/>
                <w:szCs w:val="20"/>
              </w:rPr>
            </w:pPr>
            <w:r w:rsidRPr="00576862">
              <w:rPr>
                <w:rFonts w:eastAsia="Times New Roman" w:cstheme="minorHAnsi"/>
                <w:b/>
                <w:bCs/>
                <w:sz w:val="20"/>
                <w:szCs w:val="20"/>
              </w:rPr>
              <w:t>1,3</w:t>
            </w:r>
          </w:p>
        </w:tc>
        <w:tc>
          <w:tcPr>
            <w:tcW w:w="0" w:type="auto"/>
            <w:hideMark/>
          </w:tcPr>
          <w:p w14:paraId="2E71DAEB" w14:textId="77777777" w:rsidR="00CE1873" w:rsidRPr="00576862" w:rsidRDefault="00CE1873" w:rsidP="00CE1873">
            <w:pPr>
              <w:jc w:val="center"/>
              <w:rPr>
                <w:rFonts w:eastAsia="Times New Roman" w:cstheme="minorHAnsi"/>
                <w:b/>
                <w:bCs/>
                <w:sz w:val="20"/>
                <w:szCs w:val="20"/>
              </w:rPr>
            </w:pPr>
            <w:r w:rsidRPr="00576862">
              <w:rPr>
                <w:rFonts w:eastAsia="Times New Roman" w:cstheme="minorHAnsi"/>
                <w:b/>
                <w:bCs/>
                <w:sz w:val="20"/>
                <w:szCs w:val="20"/>
              </w:rPr>
              <w:t>11,3</w:t>
            </w:r>
          </w:p>
        </w:tc>
      </w:tr>
      <w:tr w:rsidR="00CE1873" w:rsidRPr="00576862" w14:paraId="106DBEEF" w14:textId="77777777" w:rsidTr="00CE1873">
        <w:tc>
          <w:tcPr>
            <w:tcW w:w="0" w:type="auto"/>
            <w:hideMark/>
          </w:tcPr>
          <w:p w14:paraId="4767974F" w14:textId="77777777" w:rsidR="00CE1873" w:rsidRPr="00576862" w:rsidRDefault="00CE1873" w:rsidP="00CE1873">
            <w:pPr>
              <w:jc w:val="left"/>
              <w:rPr>
                <w:rFonts w:eastAsia="Times New Roman" w:cstheme="minorHAnsi"/>
                <w:sz w:val="20"/>
                <w:szCs w:val="20"/>
              </w:rPr>
            </w:pPr>
            <w:r w:rsidRPr="00576862">
              <w:rPr>
                <w:rFonts w:eastAsia="Times New Roman" w:cstheme="minorHAnsi"/>
                <w:sz w:val="20"/>
                <w:szCs w:val="20"/>
              </w:rPr>
              <w:t>Liberecký</w:t>
            </w:r>
          </w:p>
        </w:tc>
        <w:tc>
          <w:tcPr>
            <w:tcW w:w="0" w:type="auto"/>
            <w:hideMark/>
          </w:tcPr>
          <w:p w14:paraId="6C248FBB"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15,5</w:t>
            </w:r>
          </w:p>
        </w:tc>
        <w:tc>
          <w:tcPr>
            <w:tcW w:w="0" w:type="auto"/>
            <w:hideMark/>
          </w:tcPr>
          <w:p w14:paraId="51AAF790"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36,7</w:t>
            </w:r>
          </w:p>
        </w:tc>
        <w:tc>
          <w:tcPr>
            <w:tcW w:w="0" w:type="auto"/>
            <w:hideMark/>
          </w:tcPr>
          <w:p w14:paraId="26E82841"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32,2</w:t>
            </w:r>
          </w:p>
        </w:tc>
        <w:tc>
          <w:tcPr>
            <w:tcW w:w="0" w:type="auto"/>
            <w:hideMark/>
          </w:tcPr>
          <w:p w14:paraId="335D1065"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1,5</w:t>
            </w:r>
          </w:p>
        </w:tc>
        <w:tc>
          <w:tcPr>
            <w:tcW w:w="0" w:type="auto"/>
            <w:hideMark/>
          </w:tcPr>
          <w:p w14:paraId="144AB0CF" w14:textId="77777777" w:rsidR="00CE1873" w:rsidRPr="00576862" w:rsidRDefault="00CE1873" w:rsidP="00CE1873">
            <w:pPr>
              <w:jc w:val="center"/>
              <w:rPr>
                <w:rFonts w:eastAsia="Times New Roman" w:cstheme="minorHAnsi"/>
                <w:sz w:val="20"/>
                <w:szCs w:val="20"/>
              </w:rPr>
            </w:pPr>
            <w:r w:rsidRPr="00576862">
              <w:rPr>
                <w:rFonts w:eastAsia="Times New Roman" w:cstheme="minorHAnsi"/>
                <w:b/>
                <w:bCs/>
                <w:sz w:val="20"/>
                <w:szCs w:val="20"/>
              </w:rPr>
              <w:t>14,1</w:t>
            </w:r>
          </w:p>
        </w:tc>
      </w:tr>
      <w:tr w:rsidR="00CE1873" w:rsidRPr="00576862" w14:paraId="2AAEE4A2" w14:textId="77777777" w:rsidTr="00CE1873">
        <w:tc>
          <w:tcPr>
            <w:tcW w:w="0" w:type="auto"/>
            <w:hideMark/>
          </w:tcPr>
          <w:p w14:paraId="5D42801C" w14:textId="77777777" w:rsidR="00CE1873" w:rsidRPr="00576862" w:rsidRDefault="00CE1873" w:rsidP="00CE1873">
            <w:pPr>
              <w:jc w:val="left"/>
              <w:rPr>
                <w:rFonts w:eastAsia="Times New Roman" w:cstheme="minorHAnsi"/>
                <w:sz w:val="20"/>
                <w:szCs w:val="20"/>
              </w:rPr>
            </w:pPr>
            <w:r w:rsidRPr="00576862">
              <w:rPr>
                <w:rFonts w:eastAsia="Times New Roman" w:cstheme="minorHAnsi"/>
                <w:sz w:val="20"/>
                <w:szCs w:val="20"/>
              </w:rPr>
              <w:t>Královéhradecký</w:t>
            </w:r>
          </w:p>
        </w:tc>
        <w:tc>
          <w:tcPr>
            <w:tcW w:w="0" w:type="auto"/>
            <w:hideMark/>
          </w:tcPr>
          <w:p w14:paraId="5B398F3B"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14,0</w:t>
            </w:r>
          </w:p>
        </w:tc>
        <w:tc>
          <w:tcPr>
            <w:tcW w:w="0" w:type="auto"/>
            <w:hideMark/>
          </w:tcPr>
          <w:p w14:paraId="4A38BB33"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36,0</w:t>
            </w:r>
          </w:p>
        </w:tc>
        <w:tc>
          <w:tcPr>
            <w:tcW w:w="0" w:type="auto"/>
            <w:hideMark/>
          </w:tcPr>
          <w:p w14:paraId="7D727B86"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33,6</w:t>
            </w:r>
          </w:p>
        </w:tc>
        <w:tc>
          <w:tcPr>
            <w:tcW w:w="0" w:type="auto"/>
            <w:hideMark/>
          </w:tcPr>
          <w:p w14:paraId="2BF9C861"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1,7</w:t>
            </w:r>
          </w:p>
        </w:tc>
        <w:tc>
          <w:tcPr>
            <w:tcW w:w="0" w:type="auto"/>
            <w:hideMark/>
          </w:tcPr>
          <w:p w14:paraId="2888FF17" w14:textId="77777777" w:rsidR="00CE1873" w:rsidRPr="00576862" w:rsidRDefault="00CE1873" w:rsidP="00CE1873">
            <w:pPr>
              <w:jc w:val="center"/>
              <w:rPr>
                <w:rFonts w:eastAsia="Times New Roman" w:cstheme="minorHAnsi"/>
                <w:sz w:val="20"/>
                <w:szCs w:val="20"/>
              </w:rPr>
            </w:pPr>
            <w:r w:rsidRPr="00576862">
              <w:rPr>
                <w:rFonts w:eastAsia="Times New Roman" w:cstheme="minorHAnsi"/>
                <w:b/>
                <w:bCs/>
                <w:sz w:val="20"/>
                <w:szCs w:val="20"/>
              </w:rPr>
              <w:t>14,7</w:t>
            </w:r>
          </w:p>
        </w:tc>
      </w:tr>
      <w:tr w:rsidR="00CE1873" w:rsidRPr="00576862" w14:paraId="1977FC5A" w14:textId="77777777" w:rsidTr="00CE1873">
        <w:tc>
          <w:tcPr>
            <w:tcW w:w="0" w:type="auto"/>
            <w:hideMark/>
          </w:tcPr>
          <w:p w14:paraId="1285D513" w14:textId="77777777" w:rsidR="00CE1873" w:rsidRPr="00576862" w:rsidRDefault="00CE1873" w:rsidP="00CE1873">
            <w:pPr>
              <w:jc w:val="left"/>
              <w:rPr>
                <w:rFonts w:eastAsia="Times New Roman" w:cstheme="minorHAnsi"/>
                <w:sz w:val="20"/>
                <w:szCs w:val="20"/>
              </w:rPr>
            </w:pPr>
            <w:r w:rsidRPr="00576862">
              <w:rPr>
                <w:rFonts w:eastAsia="Times New Roman" w:cstheme="minorHAnsi"/>
                <w:sz w:val="20"/>
                <w:szCs w:val="20"/>
              </w:rPr>
              <w:t>Pardubický</w:t>
            </w:r>
          </w:p>
        </w:tc>
        <w:tc>
          <w:tcPr>
            <w:tcW w:w="0" w:type="auto"/>
            <w:hideMark/>
          </w:tcPr>
          <w:p w14:paraId="334BF28D"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14,0</w:t>
            </w:r>
          </w:p>
        </w:tc>
        <w:tc>
          <w:tcPr>
            <w:tcW w:w="0" w:type="auto"/>
            <w:hideMark/>
          </w:tcPr>
          <w:p w14:paraId="03A4CAFE"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36,9</w:t>
            </w:r>
          </w:p>
        </w:tc>
        <w:tc>
          <w:tcPr>
            <w:tcW w:w="0" w:type="auto"/>
            <w:hideMark/>
          </w:tcPr>
          <w:p w14:paraId="640C157D"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33,2</w:t>
            </w:r>
          </w:p>
        </w:tc>
        <w:tc>
          <w:tcPr>
            <w:tcW w:w="0" w:type="auto"/>
            <w:hideMark/>
          </w:tcPr>
          <w:p w14:paraId="3EA1447C"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1,8</w:t>
            </w:r>
          </w:p>
        </w:tc>
        <w:tc>
          <w:tcPr>
            <w:tcW w:w="0" w:type="auto"/>
            <w:hideMark/>
          </w:tcPr>
          <w:p w14:paraId="4BCD2E59" w14:textId="77777777" w:rsidR="00CE1873" w:rsidRPr="00576862" w:rsidRDefault="00CE1873" w:rsidP="00CE1873">
            <w:pPr>
              <w:jc w:val="center"/>
              <w:rPr>
                <w:rFonts w:eastAsia="Times New Roman" w:cstheme="minorHAnsi"/>
                <w:sz w:val="20"/>
                <w:szCs w:val="20"/>
              </w:rPr>
            </w:pPr>
            <w:r w:rsidRPr="00576862">
              <w:rPr>
                <w:rFonts w:eastAsia="Times New Roman" w:cstheme="minorHAnsi"/>
                <w:b/>
                <w:bCs/>
                <w:sz w:val="20"/>
                <w:szCs w:val="20"/>
              </w:rPr>
              <w:t>14,1</w:t>
            </w:r>
          </w:p>
        </w:tc>
      </w:tr>
      <w:tr w:rsidR="00CE1873" w:rsidRPr="00576862" w14:paraId="5CED9441" w14:textId="77777777" w:rsidTr="00CE1873">
        <w:tc>
          <w:tcPr>
            <w:tcW w:w="0" w:type="auto"/>
            <w:hideMark/>
          </w:tcPr>
          <w:p w14:paraId="2B18D161" w14:textId="77777777" w:rsidR="00CE1873" w:rsidRPr="00576862" w:rsidRDefault="00CE1873" w:rsidP="00CE1873">
            <w:pPr>
              <w:jc w:val="left"/>
              <w:rPr>
                <w:rFonts w:eastAsia="Times New Roman" w:cstheme="minorHAnsi"/>
                <w:sz w:val="20"/>
                <w:szCs w:val="20"/>
              </w:rPr>
            </w:pPr>
            <w:r w:rsidRPr="00576862">
              <w:rPr>
                <w:rFonts w:eastAsia="Times New Roman" w:cstheme="minorHAnsi"/>
                <w:sz w:val="20"/>
                <w:szCs w:val="20"/>
              </w:rPr>
              <w:t>Vysočina</w:t>
            </w:r>
          </w:p>
        </w:tc>
        <w:tc>
          <w:tcPr>
            <w:tcW w:w="0" w:type="auto"/>
            <w:hideMark/>
          </w:tcPr>
          <w:p w14:paraId="7225310E"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13,4</w:t>
            </w:r>
          </w:p>
        </w:tc>
        <w:tc>
          <w:tcPr>
            <w:tcW w:w="0" w:type="auto"/>
            <w:hideMark/>
          </w:tcPr>
          <w:p w14:paraId="17D7D67B"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38,3</w:t>
            </w:r>
          </w:p>
        </w:tc>
        <w:tc>
          <w:tcPr>
            <w:tcW w:w="0" w:type="auto"/>
            <w:hideMark/>
          </w:tcPr>
          <w:p w14:paraId="4E4BF1D8"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32,5</w:t>
            </w:r>
          </w:p>
        </w:tc>
        <w:tc>
          <w:tcPr>
            <w:tcW w:w="0" w:type="auto"/>
            <w:hideMark/>
          </w:tcPr>
          <w:p w14:paraId="5289B80B"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1,7</w:t>
            </w:r>
          </w:p>
        </w:tc>
        <w:tc>
          <w:tcPr>
            <w:tcW w:w="0" w:type="auto"/>
            <w:hideMark/>
          </w:tcPr>
          <w:p w14:paraId="08667044" w14:textId="77777777" w:rsidR="00CE1873" w:rsidRPr="00576862" w:rsidRDefault="00CE1873" w:rsidP="00CE1873">
            <w:pPr>
              <w:jc w:val="center"/>
              <w:rPr>
                <w:rFonts w:eastAsia="Times New Roman" w:cstheme="minorHAnsi"/>
                <w:sz w:val="20"/>
                <w:szCs w:val="20"/>
              </w:rPr>
            </w:pPr>
            <w:r w:rsidRPr="00576862">
              <w:rPr>
                <w:rFonts w:eastAsia="Times New Roman" w:cstheme="minorHAnsi"/>
                <w:b/>
                <w:bCs/>
                <w:sz w:val="20"/>
                <w:szCs w:val="20"/>
              </w:rPr>
              <w:t>14,1</w:t>
            </w:r>
          </w:p>
        </w:tc>
      </w:tr>
      <w:tr w:rsidR="00CE1873" w:rsidRPr="00576862" w14:paraId="0A37341B" w14:textId="77777777" w:rsidTr="00CE1873">
        <w:tc>
          <w:tcPr>
            <w:tcW w:w="0" w:type="auto"/>
            <w:hideMark/>
          </w:tcPr>
          <w:p w14:paraId="215D5A41" w14:textId="77777777" w:rsidR="00CE1873" w:rsidRPr="00576862" w:rsidRDefault="00CE1873" w:rsidP="00CE1873">
            <w:pPr>
              <w:jc w:val="left"/>
              <w:rPr>
                <w:rFonts w:eastAsia="Times New Roman" w:cstheme="minorHAnsi"/>
                <w:sz w:val="20"/>
                <w:szCs w:val="20"/>
              </w:rPr>
            </w:pPr>
            <w:r w:rsidRPr="00576862">
              <w:rPr>
                <w:rFonts w:eastAsia="Times New Roman" w:cstheme="minorHAnsi"/>
                <w:sz w:val="20"/>
                <w:szCs w:val="20"/>
              </w:rPr>
              <w:t>Jihomoravský</w:t>
            </w:r>
          </w:p>
        </w:tc>
        <w:tc>
          <w:tcPr>
            <w:tcW w:w="0" w:type="auto"/>
            <w:hideMark/>
          </w:tcPr>
          <w:p w14:paraId="155C44E2"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13,2</w:t>
            </w:r>
          </w:p>
        </w:tc>
        <w:tc>
          <w:tcPr>
            <w:tcW w:w="0" w:type="auto"/>
            <w:hideMark/>
          </w:tcPr>
          <w:p w14:paraId="0FCB60B4"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31,6</w:t>
            </w:r>
          </w:p>
        </w:tc>
        <w:tc>
          <w:tcPr>
            <w:tcW w:w="0" w:type="auto"/>
            <w:hideMark/>
          </w:tcPr>
          <w:p w14:paraId="0849A1A0"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31,4</w:t>
            </w:r>
          </w:p>
        </w:tc>
        <w:tc>
          <w:tcPr>
            <w:tcW w:w="0" w:type="auto"/>
            <w:hideMark/>
          </w:tcPr>
          <w:p w14:paraId="0BCA2E80"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1,6</w:t>
            </w:r>
          </w:p>
        </w:tc>
        <w:tc>
          <w:tcPr>
            <w:tcW w:w="0" w:type="auto"/>
            <w:hideMark/>
          </w:tcPr>
          <w:p w14:paraId="6666A0E4" w14:textId="77777777" w:rsidR="00CE1873" w:rsidRPr="00576862" w:rsidRDefault="00CE1873" w:rsidP="00CE1873">
            <w:pPr>
              <w:jc w:val="center"/>
              <w:rPr>
                <w:rFonts w:eastAsia="Times New Roman" w:cstheme="minorHAnsi"/>
                <w:sz w:val="20"/>
                <w:szCs w:val="20"/>
              </w:rPr>
            </w:pPr>
            <w:r w:rsidRPr="00576862">
              <w:rPr>
                <w:rFonts w:eastAsia="Times New Roman" w:cstheme="minorHAnsi"/>
                <w:b/>
                <w:bCs/>
                <w:sz w:val="20"/>
                <w:szCs w:val="20"/>
              </w:rPr>
              <w:t>22,2</w:t>
            </w:r>
          </w:p>
        </w:tc>
      </w:tr>
      <w:tr w:rsidR="00CE1873" w:rsidRPr="00576862" w14:paraId="4B529C92" w14:textId="77777777" w:rsidTr="00CE1873">
        <w:tc>
          <w:tcPr>
            <w:tcW w:w="0" w:type="auto"/>
            <w:hideMark/>
          </w:tcPr>
          <w:p w14:paraId="02D6AB28" w14:textId="77777777" w:rsidR="00CE1873" w:rsidRPr="00576862" w:rsidRDefault="00CE1873" w:rsidP="00CE1873">
            <w:pPr>
              <w:jc w:val="left"/>
              <w:rPr>
                <w:rFonts w:eastAsia="Times New Roman" w:cstheme="minorHAnsi"/>
                <w:sz w:val="20"/>
                <w:szCs w:val="20"/>
              </w:rPr>
            </w:pPr>
            <w:r w:rsidRPr="00576862">
              <w:rPr>
                <w:rFonts w:eastAsia="Times New Roman" w:cstheme="minorHAnsi"/>
                <w:sz w:val="20"/>
                <w:szCs w:val="20"/>
              </w:rPr>
              <w:t>Olomoucký</w:t>
            </w:r>
          </w:p>
        </w:tc>
        <w:tc>
          <w:tcPr>
            <w:tcW w:w="0" w:type="auto"/>
            <w:hideMark/>
          </w:tcPr>
          <w:p w14:paraId="0070CB9E"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14,2</w:t>
            </w:r>
          </w:p>
        </w:tc>
        <w:tc>
          <w:tcPr>
            <w:tcW w:w="0" w:type="auto"/>
            <w:hideMark/>
          </w:tcPr>
          <w:p w14:paraId="024014B7"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35,3</w:t>
            </w:r>
          </w:p>
        </w:tc>
        <w:tc>
          <w:tcPr>
            <w:tcW w:w="0" w:type="auto"/>
            <w:hideMark/>
          </w:tcPr>
          <w:p w14:paraId="6F677050"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32,5</w:t>
            </w:r>
          </w:p>
        </w:tc>
        <w:tc>
          <w:tcPr>
            <w:tcW w:w="0" w:type="auto"/>
            <w:hideMark/>
          </w:tcPr>
          <w:p w14:paraId="6E4C90D9"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1,5</w:t>
            </w:r>
          </w:p>
        </w:tc>
        <w:tc>
          <w:tcPr>
            <w:tcW w:w="0" w:type="auto"/>
            <w:hideMark/>
          </w:tcPr>
          <w:p w14:paraId="0A5DCB72" w14:textId="77777777" w:rsidR="00CE1873" w:rsidRPr="00576862" w:rsidRDefault="00CE1873" w:rsidP="00CE1873">
            <w:pPr>
              <w:jc w:val="center"/>
              <w:rPr>
                <w:rFonts w:eastAsia="Times New Roman" w:cstheme="minorHAnsi"/>
                <w:sz w:val="20"/>
                <w:szCs w:val="20"/>
              </w:rPr>
            </w:pPr>
            <w:r w:rsidRPr="00576862">
              <w:rPr>
                <w:rFonts w:eastAsia="Times New Roman" w:cstheme="minorHAnsi"/>
                <w:b/>
                <w:bCs/>
                <w:sz w:val="20"/>
                <w:szCs w:val="20"/>
              </w:rPr>
              <w:t>16,5</w:t>
            </w:r>
          </w:p>
        </w:tc>
      </w:tr>
      <w:tr w:rsidR="00CE1873" w:rsidRPr="00576862" w14:paraId="628B1DE2" w14:textId="77777777" w:rsidTr="00CE1873">
        <w:tc>
          <w:tcPr>
            <w:tcW w:w="0" w:type="auto"/>
            <w:hideMark/>
          </w:tcPr>
          <w:p w14:paraId="3B4D63CE" w14:textId="77777777" w:rsidR="00CE1873" w:rsidRPr="00576862" w:rsidRDefault="00CE1873" w:rsidP="00CE1873">
            <w:pPr>
              <w:jc w:val="left"/>
              <w:rPr>
                <w:rFonts w:eastAsia="Times New Roman" w:cstheme="minorHAnsi"/>
                <w:sz w:val="20"/>
                <w:szCs w:val="20"/>
              </w:rPr>
            </w:pPr>
            <w:r w:rsidRPr="00576862">
              <w:rPr>
                <w:rFonts w:eastAsia="Times New Roman" w:cstheme="minorHAnsi"/>
                <w:sz w:val="20"/>
                <w:szCs w:val="20"/>
              </w:rPr>
              <w:t>Zlínský</w:t>
            </w:r>
          </w:p>
        </w:tc>
        <w:tc>
          <w:tcPr>
            <w:tcW w:w="0" w:type="auto"/>
            <w:hideMark/>
          </w:tcPr>
          <w:p w14:paraId="22FABCB7"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14,2</w:t>
            </w:r>
          </w:p>
        </w:tc>
        <w:tc>
          <w:tcPr>
            <w:tcW w:w="0" w:type="auto"/>
            <w:hideMark/>
          </w:tcPr>
          <w:p w14:paraId="08267B05"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36,2</w:t>
            </w:r>
          </w:p>
        </w:tc>
        <w:tc>
          <w:tcPr>
            <w:tcW w:w="0" w:type="auto"/>
            <w:hideMark/>
          </w:tcPr>
          <w:p w14:paraId="474A2DAE"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32,1</w:t>
            </w:r>
          </w:p>
        </w:tc>
        <w:tc>
          <w:tcPr>
            <w:tcW w:w="0" w:type="auto"/>
            <w:hideMark/>
          </w:tcPr>
          <w:p w14:paraId="03C75544"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1,3</w:t>
            </w:r>
          </w:p>
        </w:tc>
        <w:tc>
          <w:tcPr>
            <w:tcW w:w="0" w:type="auto"/>
            <w:hideMark/>
          </w:tcPr>
          <w:p w14:paraId="111EB825" w14:textId="77777777" w:rsidR="00CE1873" w:rsidRPr="00576862" w:rsidRDefault="00CE1873" w:rsidP="00CE1873">
            <w:pPr>
              <w:jc w:val="center"/>
              <w:rPr>
                <w:rFonts w:eastAsia="Times New Roman" w:cstheme="minorHAnsi"/>
                <w:sz w:val="20"/>
                <w:szCs w:val="20"/>
              </w:rPr>
            </w:pPr>
            <w:r w:rsidRPr="00576862">
              <w:rPr>
                <w:rFonts w:eastAsia="Times New Roman" w:cstheme="minorHAnsi"/>
                <w:b/>
                <w:bCs/>
                <w:sz w:val="20"/>
                <w:szCs w:val="20"/>
              </w:rPr>
              <w:t>16,2</w:t>
            </w:r>
          </w:p>
        </w:tc>
      </w:tr>
      <w:tr w:rsidR="00CE1873" w:rsidRPr="00576862" w14:paraId="389D6588" w14:textId="77777777" w:rsidTr="00CE1873">
        <w:tc>
          <w:tcPr>
            <w:tcW w:w="0" w:type="auto"/>
            <w:hideMark/>
          </w:tcPr>
          <w:p w14:paraId="0E065B05" w14:textId="77777777" w:rsidR="00CE1873" w:rsidRPr="00576862" w:rsidRDefault="00CE1873" w:rsidP="00CE1873">
            <w:pPr>
              <w:jc w:val="left"/>
              <w:rPr>
                <w:rFonts w:eastAsia="Times New Roman" w:cstheme="minorHAnsi"/>
                <w:sz w:val="20"/>
                <w:szCs w:val="20"/>
              </w:rPr>
            </w:pPr>
            <w:r w:rsidRPr="00576862">
              <w:rPr>
                <w:rFonts w:eastAsia="Times New Roman" w:cstheme="minorHAnsi"/>
                <w:sz w:val="20"/>
                <w:szCs w:val="20"/>
              </w:rPr>
              <w:t>Moravskoslezský</w:t>
            </w:r>
          </w:p>
        </w:tc>
        <w:tc>
          <w:tcPr>
            <w:tcW w:w="0" w:type="auto"/>
            <w:hideMark/>
          </w:tcPr>
          <w:p w14:paraId="24DE8238"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15,5</w:t>
            </w:r>
          </w:p>
        </w:tc>
        <w:tc>
          <w:tcPr>
            <w:tcW w:w="0" w:type="auto"/>
            <w:hideMark/>
          </w:tcPr>
          <w:p w14:paraId="0736690D"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35,6</w:t>
            </w:r>
          </w:p>
        </w:tc>
        <w:tc>
          <w:tcPr>
            <w:tcW w:w="0" w:type="auto"/>
            <w:hideMark/>
          </w:tcPr>
          <w:p w14:paraId="4D68CEDF"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31,3</w:t>
            </w:r>
          </w:p>
        </w:tc>
        <w:tc>
          <w:tcPr>
            <w:tcW w:w="0" w:type="auto"/>
            <w:hideMark/>
          </w:tcPr>
          <w:p w14:paraId="48D50EDD" w14:textId="77777777" w:rsidR="00CE1873" w:rsidRPr="00576862" w:rsidRDefault="00CE1873" w:rsidP="00CE1873">
            <w:pPr>
              <w:jc w:val="center"/>
              <w:rPr>
                <w:rFonts w:eastAsia="Times New Roman" w:cstheme="minorHAnsi"/>
                <w:sz w:val="20"/>
                <w:szCs w:val="20"/>
              </w:rPr>
            </w:pPr>
            <w:r w:rsidRPr="00576862">
              <w:rPr>
                <w:rFonts w:eastAsia="Times New Roman" w:cstheme="minorHAnsi"/>
                <w:sz w:val="20"/>
                <w:szCs w:val="20"/>
              </w:rPr>
              <w:t>1,2</w:t>
            </w:r>
          </w:p>
        </w:tc>
        <w:tc>
          <w:tcPr>
            <w:tcW w:w="0" w:type="auto"/>
            <w:hideMark/>
          </w:tcPr>
          <w:p w14:paraId="30A80390" w14:textId="77777777" w:rsidR="00CE1873" w:rsidRPr="00576862" w:rsidRDefault="00CE1873" w:rsidP="00CE1873">
            <w:pPr>
              <w:jc w:val="center"/>
              <w:rPr>
                <w:rFonts w:eastAsia="Times New Roman" w:cstheme="minorHAnsi"/>
                <w:sz w:val="20"/>
                <w:szCs w:val="20"/>
              </w:rPr>
            </w:pPr>
            <w:r w:rsidRPr="00576862">
              <w:rPr>
                <w:rFonts w:eastAsia="Times New Roman" w:cstheme="minorHAnsi"/>
                <w:b/>
                <w:bCs/>
                <w:sz w:val="20"/>
                <w:szCs w:val="20"/>
              </w:rPr>
              <w:t>16,4</w:t>
            </w:r>
          </w:p>
        </w:tc>
      </w:tr>
    </w:tbl>
    <w:p w14:paraId="094CF16B" w14:textId="3F9BB5E4" w:rsidR="00CE1873" w:rsidRPr="00DC3673" w:rsidRDefault="00CE1873" w:rsidP="00DC3673">
      <w:pPr>
        <w:pStyle w:val="Odstavec"/>
        <w:jc w:val="center"/>
        <w:rPr>
          <w:i/>
          <w:sz w:val="20"/>
          <w:szCs w:val="20"/>
        </w:rPr>
      </w:pPr>
      <w:r w:rsidRPr="00DC3673">
        <w:rPr>
          <w:i/>
          <w:sz w:val="20"/>
          <w:szCs w:val="20"/>
        </w:rPr>
        <w:t xml:space="preserve">Pozn.: „Základní“ = </w:t>
      </w:r>
      <w:r w:rsidRPr="00DC3673">
        <w:rPr>
          <w:rStyle w:val="Siln"/>
          <w:b w:val="0"/>
          <w:bCs w:val="0"/>
          <w:i/>
          <w:sz w:val="20"/>
          <w:szCs w:val="20"/>
        </w:rPr>
        <w:t>bez vzdělání + základní (vč. neukončeného)</w:t>
      </w:r>
      <w:r w:rsidRPr="00DC3673">
        <w:rPr>
          <w:i/>
          <w:sz w:val="20"/>
          <w:szCs w:val="20"/>
        </w:rPr>
        <w:t xml:space="preserve">; „Úplné střední s maturitou“ = </w:t>
      </w:r>
      <w:r w:rsidRPr="00DC3673">
        <w:rPr>
          <w:rStyle w:val="Siln"/>
          <w:b w:val="0"/>
          <w:bCs w:val="0"/>
          <w:i/>
          <w:sz w:val="20"/>
          <w:szCs w:val="20"/>
        </w:rPr>
        <w:t>všeobecné + odborné + nástavbové/pomaturitní</w:t>
      </w:r>
      <w:r w:rsidRPr="00DC3673">
        <w:rPr>
          <w:i/>
          <w:sz w:val="20"/>
          <w:szCs w:val="20"/>
        </w:rPr>
        <w:t>; „Vysokoškolské celkem“ dopočteno tak, aby součet v kraji dával 100 %. Zdroj: ČSÚ, SLDB 2021</w:t>
      </w:r>
    </w:p>
    <w:p w14:paraId="539DC8F7" w14:textId="77777777" w:rsidR="00DC3673" w:rsidRPr="00576862" w:rsidRDefault="00DC3673" w:rsidP="00CE1873">
      <w:pPr>
        <w:pStyle w:val="Odstavec"/>
      </w:pPr>
    </w:p>
    <w:p w14:paraId="67D655A2" w14:textId="77777777" w:rsidR="00CE1873" w:rsidRPr="00DC3673" w:rsidRDefault="00CE1873" w:rsidP="00CE1873">
      <w:pPr>
        <w:pStyle w:val="Titulek"/>
        <w:rPr>
          <w:bCs w:val="0"/>
          <w:lang w:val="cs-CZ"/>
        </w:rPr>
      </w:pPr>
      <w:bookmarkStart w:id="58" w:name="_Toc215574187"/>
      <w:r w:rsidRPr="00DC3673">
        <w:rPr>
          <w:bCs w:val="0"/>
          <w:lang w:val="cs-CZ"/>
        </w:rPr>
        <w:t xml:space="preserve">Obrázek </w:t>
      </w:r>
      <w:r w:rsidRPr="00DC3673">
        <w:rPr>
          <w:bCs w:val="0"/>
          <w:lang w:val="cs-CZ"/>
        </w:rPr>
        <w:fldChar w:fldCharType="begin"/>
      </w:r>
      <w:r w:rsidRPr="00DC3673">
        <w:rPr>
          <w:bCs w:val="0"/>
          <w:lang w:val="cs-CZ"/>
        </w:rPr>
        <w:instrText xml:space="preserve"> SEQ Obrázek \* ARABIC </w:instrText>
      </w:r>
      <w:r w:rsidRPr="00DC3673">
        <w:rPr>
          <w:bCs w:val="0"/>
          <w:lang w:val="cs-CZ"/>
        </w:rPr>
        <w:fldChar w:fldCharType="separate"/>
      </w:r>
      <w:r w:rsidRPr="00DC3673">
        <w:rPr>
          <w:bCs w:val="0"/>
          <w:noProof/>
          <w:lang w:val="cs-CZ"/>
        </w:rPr>
        <w:t>11</w:t>
      </w:r>
      <w:r w:rsidRPr="00DC3673">
        <w:rPr>
          <w:bCs w:val="0"/>
          <w:lang w:val="cs-CZ"/>
        </w:rPr>
        <w:fldChar w:fldCharType="end"/>
      </w:r>
      <w:r w:rsidRPr="00DC3673">
        <w:rPr>
          <w:bCs w:val="0"/>
          <w:lang w:val="cs-CZ"/>
        </w:rPr>
        <w:t>: Vzdělanostní struktura (SLDB 2021) – Ústecký kraj vs Česká republika</w:t>
      </w:r>
      <w:bookmarkEnd w:id="58"/>
    </w:p>
    <w:p w14:paraId="24A017CC" w14:textId="77777777" w:rsidR="00CE1873" w:rsidRPr="00004672" w:rsidRDefault="00CE1873" w:rsidP="00BB1ABA">
      <w:pPr>
        <w:pStyle w:val="Normlnweb"/>
        <w:jc w:val="center"/>
      </w:pPr>
      <w:r w:rsidRPr="00004672">
        <w:rPr>
          <w:noProof/>
        </w:rPr>
        <w:drawing>
          <wp:inline distT="0" distB="0" distL="0" distR="0" wp14:anchorId="1199416A" wp14:editId="18748803">
            <wp:extent cx="4376737" cy="2393073"/>
            <wp:effectExtent l="0" t="0" r="5080" b="7620"/>
            <wp:docPr id="1784217909" name="obrázek 2" descr="Obsah obrázku text, snímek obrazovky, diagram,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17909" name="obrázek 2" descr="Obsah obrázku text, snímek obrazovky, diagram, řada/pruh&#10;&#10;Obsah generovaný pomocí AI může být nesprávný."/>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86851" cy="2453280"/>
                    </a:xfrm>
                    <a:prstGeom prst="rect">
                      <a:avLst/>
                    </a:prstGeom>
                    <a:noFill/>
                    <a:ln>
                      <a:noFill/>
                    </a:ln>
                  </pic:spPr>
                </pic:pic>
              </a:graphicData>
            </a:graphic>
          </wp:inline>
        </w:drawing>
      </w:r>
    </w:p>
    <w:p w14:paraId="4BE09B44" w14:textId="77777777" w:rsidR="00CE1873" w:rsidRPr="007952B6" w:rsidRDefault="00CE1873" w:rsidP="00CE1873">
      <w:pPr>
        <w:rPr>
          <w:lang w:eastAsia="x-none"/>
        </w:rPr>
      </w:pPr>
    </w:p>
    <w:p w14:paraId="02B1701A" w14:textId="77777777" w:rsidR="00CE1873" w:rsidRPr="00576862" w:rsidRDefault="00CE1873" w:rsidP="00CE1873">
      <w:pPr>
        <w:pStyle w:val="Titulek"/>
        <w:jc w:val="left"/>
        <w:rPr>
          <w:lang w:val="cs-CZ"/>
        </w:rPr>
      </w:pPr>
      <w:bookmarkStart w:id="59" w:name="_Toc215574188"/>
      <w:r w:rsidRPr="00576862">
        <w:rPr>
          <w:lang w:val="cs-CZ"/>
        </w:rPr>
        <w:t xml:space="preserve">Obrázek </w:t>
      </w:r>
      <w:r w:rsidRPr="00576862">
        <w:rPr>
          <w:lang w:val="cs-CZ"/>
        </w:rPr>
        <w:fldChar w:fldCharType="begin"/>
      </w:r>
      <w:r w:rsidRPr="00576862">
        <w:rPr>
          <w:lang w:val="cs-CZ"/>
        </w:rPr>
        <w:instrText xml:space="preserve"> SEQ Obrázek \* ARABIC </w:instrText>
      </w:r>
      <w:r w:rsidRPr="00576862">
        <w:rPr>
          <w:lang w:val="cs-CZ"/>
        </w:rPr>
        <w:fldChar w:fldCharType="separate"/>
      </w:r>
      <w:r w:rsidRPr="00576862">
        <w:rPr>
          <w:noProof/>
          <w:lang w:val="cs-CZ"/>
        </w:rPr>
        <w:t>12</w:t>
      </w:r>
      <w:r w:rsidRPr="00576862">
        <w:rPr>
          <w:lang w:val="cs-CZ"/>
        </w:rPr>
        <w:fldChar w:fldCharType="end"/>
      </w:r>
      <w:r w:rsidRPr="00576862">
        <w:rPr>
          <w:lang w:val="cs-CZ"/>
        </w:rPr>
        <w:t>: Ústecký kraj – detailní rozpad kategorií (SLDB 2021)</w:t>
      </w:r>
      <w:bookmarkEnd w:id="59"/>
    </w:p>
    <w:p w14:paraId="6C26343D" w14:textId="77777777" w:rsidR="00CE1873" w:rsidRPr="00004672" w:rsidRDefault="00CE1873" w:rsidP="00CE1873">
      <w:pPr>
        <w:pStyle w:val="Normlnweb"/>
      </w:pPr>
      <w:r w:rsidRPr="00004672">
        <w:rPr>
          <w:noProof/>
        </w:rPr>
        <w:drawing>
          <wp:inline distT="0" distB="0" distL="0" distR="0" wp14:anchorId="2734C888" wp14:editId="2EFDD89B">
            <wp:extent cx="5984814" cy="3390181"/>
            <wp:effectExtent l="0" t="0" r="0" b="1270"/>
            <wp:docPr id="3" name="obrázek 3" descr="Obsah obrázku text, snímek obrazovky, řada/pruh, diagra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snímek obrazovky, řada/pruh, diagram&#10;&#10;Obsah generovaný pomocí AI může být nesprávný."/>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69322" cy="3438052"/>
                    </a:xfrm>
                    <a:prstGeom prst="rect">
                      <a:avLst/>
                    </a:prstGeom>
                    <a:noFill/>
                    <a:ln>
                      <a:noFill/>
                    </a:ln>
                  </pic:spPr>
                </pic:pic>
              </a:graphicData>
            </a:graphic>
          </wp:inline>
        </w:drawing>
      </w:r>
    </w:p>
    <w:p w14:paraId="10AEFB1B" w14:textId="77777777" w:rsidR="00CE1873" w:rsidRPr="00576862" w:rsidRDefault="00CE1873" w:rsidP="00CE1873">
      <w:pPr>
        <w:pStyle w:val="Titulek"/>
        <w:jc w:val="left"/>
        <w:rPr>
          <w:lang w:val="cs-CZ"/>
        </w:rPr>
      </w:pPr>
      <w:bookmarkStart w:id="60" w:name="_Toc215574189"/>
      <w:r w:rsidRPr="00576862">
        <w:rPr>
          <w:lang w:val="cs-CZ"/>
        </w:rPr>
        <w:t xml:space="preserve">Obrázek </w:t>
      </w:r>
      <w:r w:rsidRPr="00576862">
        <w:rPr>
          <w:lang w:val="cs-CZ"/>
        </w:rPr>
        <w:fldChar w:fldCharType="begin"/>
      </w:r>
      <w:r w:rsidRPr="00576862">
        <w:rPr>
          <w:lang w:val="cs-CZ"/>
        </w:rPr>
        <w:instrText xml:space="preserve"> SEQ Obrázek \* ARABIC </w:instrText>
      </w:r>
      <w:r w:rsidRPr="00576862">
        <w:rPr>
          <w:lang w:val="cs-CZ"/>
        </w:rPr>
        <w:fldChar w:fldCharType="separate"/>
      </w:r>
      <w:r w:rsidRPr="00576862">
        <w:rPr>
          <w:noProof/>
          <w:lang w:val="cs-CZ"/>
        </w:rPr>
        <w:t>13</w:t>
      </w:r>
      <w:r w:rsidRPr="00576862">
        <w:rPr>
          <w:lang w:val="cs-CZ"/>
        </w:rPr>
        <w:fldChar w:fldCharType="end"/>
      </w:r>
      <w:r w:rsidRPr="00576862">
        <w:rPr>
          <w:lang w:val="cs-CZ"/>
        </w:rPr>
        <w:t>: Podíl vysokoškolsky vzdělaných podle krajů (SLDB 2021)</w:t>
      </w:r>
      <w:bookmarkEnd w:id="60"/>
    </w:p>
    <w:p w14:paraId="23E3F76D" w14:textId="77777777" w:rsidR="00CE1873" w:rsidRPr="00004672" w:rsidRDefault="00CE1873" w:rsidP="00CE1873">
      <w:pPr>
        <w:pStyle w:val="Normlnweb"/>
      </w:pPr>
      <w:r w:rsidRPr="00004672">
        <w:rPr>
          <w:noProof/>
        </w:rPr>
        <w:drawing>
          <wp:inline distT="0" distB="0" distL="0" distR="0" wp14:anchorId="5B6B8BEC" wp14:editId="47E3BFDD">
            <wp:extent cx="4970289" cy="3364302"/>
            <wp:effectExtent l="0" t="0" r="1905" b="7620"/>
            <wp:docPr id="1136249448" name="obrázek 4" descr="Obsah obrázku text, snímek obrazovky, číslo,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49448" name="obrázek 4" descr="Obsah obrázku text, snímek obrazovky, číslo, Písmo&#10;&#10;Obsah generovaný pomocí AI může být nesprávný."/>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6976" cy="3443286"/>
                    </a:xfrm>
                    <a:prstGeom prst="rect">
                      <a:avLst/>
                    </a:prstGeom>
                    <a:noFill/>
                    <a:ln>
                      <a:noFill/>
                    </a:ln>
                  </pic:spPr>
                </pic:pic>
              </a:graphicData>
            </a:graphic>
          </wp:inline>
        </w:drawing>
      </w:r>
    </w:p>
    <w:p w14:paraId="7B97E869" w14:textId="77777777" w:rsidR="00CE1873" w:rsidRPr="00004672" w:rsidRDefault="00CE1873" w:rsidP="00CE1873">
      <w:pPr>
        <w:pStyle w:val="Titulek"/>
        <w:jc w:val="left"/>
        <w:rPr>
          <w:lang w:val="cs-CZ"/>
        </w:rPr>
      </w:pPr>
    </w:p>
    <w:p w14:paraId="1092BA30" w14:textId="77777777" w:rsidR="00CE1873" w:rsidRPr="00576862" w:rsidRDefault="00CE1873" w:rsidP="00CE1873">
      <w:pPr>
        <w:pStyle w:val="Titulek"/>
        <w:jc w:val="left"/>
        <w:rPr>
          <w:lang w:val="cs-CZ"/>
        </w:rPr>
      </w:pPr>
      <w:bookmarkStart w:id="61" w:name="_Toc215574190"/>
      <w:r w:rsidRPr="00576862">
        <w:rPr>
          <w:lang w:val="cs-CZ"/>
        </w:rPr>
        <w:lastRenderedPageBreak/>
        <w:t xml:space="preserve">Obrázek </w:t>
      </w:r>
      <w:r w:rsidRPr="00576862">
        <w:rPr>
          <w:lang w:val="cs-CZ"/>
        </w:rPr>
        <w:fldChar w:fldCharType="begin"/>
      </w:r>
      <w:r w:rsidRPr="00576862">
        <w:rPr>
          <w:lang w:val="cs-CZ"/>
        </w:rPr>
        <w:instrText xml:space="preserve"> SEQ Obrázek \* ARABIC </w:instrText>
      </w:r>
      <w:r w:rsidRPr="00576862">
        <w:rPr>
          <w:lang w:val="cs-CZ"/>
        </w:rPr>
        <w:fldChar w:fldCharType="separate"/>
      </w:r>
      <w:r w:rsidRPr="00576862">
        <w:rPr>
          <w:noProof/>
          <w:lang w:val="cs-CZ"/>
        </w:rPr>
        <w:t>14</w:t>
      </w:r>
      <w:r w:rsidRPr="00576862">
        <w:rPr>
          <w:lang w:val="cs-CZ"/>
        </w:rPr>
        <w:fldChar w:fldCharType="end"/>
      </w:r>
      <w:r w:rsidRPr="00576862">
        <w:rPr>
          <w:lang w:val="cs-CZ"/>
        </w:rPr>
        <w:t xml:space="preserve"> : Ústecký kraj vs ČR – rozdíly po kategoriích (p. b., SLDB 2021)</w:t>
      </w:r>
      <w:bookmarkEnd w:id="61"/>
    </w:p>
    <w:p w14:paraId="67FD7710" w14:textId="77777777" w:rsidR="00CE1873" w:rsidRPr="00004672" w:rsidRDefault="00CE1873" w:rsidP="00BB1ABA">
      <w:pPr>
        <w:pStyle w:val="Normlnweb"/>
        <w:jc w:val="center"/>
      </w:pPr>
      <w:r w:rsidRPr="00004672">
        <w:rPr>
          <w:noProof/>
        </w:rPr>
        <w:drawing>
          <wp:inline distT="0" distB="0" distL="0" distR="0" wp14:anchorId="0744670B" wp14:editId="410A73A4">
            <wp:extent cx="4986337" cy="2742565"/>
            <wp:effectExtent l="0" t="0" r="5080" b="635"/>
            <wp:docPr id="27" name="obrázek 5" descr="Obsah obrázku text, snímek obrazovky, diagram,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snímek obrazovky, diagram, řada/pruh&#10;&#10;Obsah generovaný pomocí AI může být nesprávný."/>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8070" cy="2963524"/>
                    </a:xfrm>
                    <a:prstGeom prst="rect">
                      <a:avLst/>
                    </a:prstGeom>
                    <a:noFill/>
                    <a:ln>
                      <a:noFill/>
                    </a:ln>
                  </pic:spPr>
                </pic:pic>
              </a:graphicData>
            </a:graphic>
          </wp:inline>
        </w:drawing>
      </w:r>
    </w:p>
    <w:p w14:paraId="01CD8ECB" w14:textId="77777777" w:rsidR="00CE1873" w:rsidRPr="00004672" w:rsidRDefault="00CE1873" w:rsidP="00CE1873">
      <w:pPr>
        <w:pStyle w:val="Normlnweb"/>
      </w:pPr>
    </w:p>
    <w:p w14:paraId="45EBAF9A" w14:textId="59E39844" w:rsidR="00CE1873" w:rsidRPr="00576862" w:rsidRDefault="00CE1873" w:rsidP="00CE1873">
      <w:pPr>
        <w:pStyle w:val="Normlnweb"/>
        <w:spacing w:line="276" w:lineRule="auto"/>
        <w:rPr>
          <w:rFonts w:asciiTheme="minorHAnsi" w:hAnsiTheme="minorHAnsi" w:cstheme="minorHAnsi"/>
          <w:b/>
          <w:bCs/>
          <w:sz w:val="20"/>
          <w:szCs w:val="20"/>
        </w:rPr>
      </w:pPr>
      <w:r w:rsidRPr="00576862">
        <w:rPr>
          <w:rFonts w:asciiTheme="minorHAnsi" w:hAnsiTheme="minorHAnsi" w:cstheme="minorHAnsi"/>
          <w:b/>
          <w:bCs/>
          <w:sz w:val="20"/>
          <w:szCs w:val="20"/>
        </w:rPr>
        <w:t>Obr</w:t>
      </w:r>
      <w:r>
        <w:rPr>
          <w:rFonts w:asciiTheme="minorHAnsi" w:hAnsiTheme="minorHAnsi" w:cstheme="minorHAnsi"/>
          <w:b/>
          <w:bCs/>
          <w:sz w:val="20"/>
          <w:szCs w:val="20"/>
        </w:rPr>
        <w:t>á</w:t>
      </w:r>
      <w:r w:rsidR="00BB1ABA">
        <w:rPr>
          <w:rFonts w:asciiTheme="minorHAnsi" w:hAnsiTheme="minorHAnsi" w:cstheme="minorHAnsi"/>
          <w:b/>
          <w:bCs/>
          <w:sz w:val="20"/>
          <w:szCs w:val="20"/>
        </w:rPr>
        <w:t>zek 14.1</w:t>
      </w:r>
      <w:r w:rsidRPr="00576862">
        <w:rPr>
          <w:rFonts w:asciiTheme="minorHAnsi" w:hAnsiTheme="minorHAnsi" w:cstheme="minorHAnsi"/>
          <w:b/>
          <w:bCs/>
          <w:sz w:val="20"/>
          <w:szCs w:val="20"/>
        </w:rPr>
        <w:t>: ORP Teplice vs ČR  - rozdíly po kategoriích (p. b., SLDB 2021)</w:t>
      </w:r>
    </w:p>
    <w:p w14:paraId="7DBC8714" w14:textId="77777777" w:rsidR="00CE1873" w:rsidRPr="00004672" w:rsidRDefault="00CE1873" w:rsidP="00CE1873">
      <w:pPr>
        <w:pStyle w:val="Normlnweb"/>
        <w:spacing w:line="276" w:lineRule="auto"/>
        <w:rPr>
          <w:sz w:val="20"/>
          <w:szCs w:val="20"/>
        </w:rPr>
      </w:pPr>
      <w:r w:rsidRPr="00004672">
        <w:rPr>
          <w:noProof/>
          <w:sz w:val="20"/>
          <w:szCs w:val="20"/>
        </w:rPr>
        <w:drawing>
          <wp:inline distT="0" distB="0" distL="0" distR="0" wp14:anchorId="1C627D9E" wp14:editId="0979D378">
            <wp:extent cx="5840083" cy="3087882"/>
            <wp:effectExtent l="0" t="0" r="8890" b="0"/>
            <wp:docPr id="26732319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66110" cy="3260266"/>
                    </a:xfrm>
                    <a:prstGeom prst="rect">
                      <a:avLst/>
                    </a:prstGeom>
                    <a:noFill/>
                    <a:ln>
                      <a:noFill/>
                    </a:ln>
                  </pic:spPr>
                </pic:pic>
              </a:graphicData>
            </a:graphic>
          </wp:inline>
        </w:drawing>
      </w:r>
    </w:p>
    <w:p w14:paraId="4496FCD5" w14:textId="77777777" w:rsidR="00CE1873" w:rsidRDefault="00CE1873" w:rsidP="00CE1873">
      <w:pPr>
        <w:pStyle w:val="Titulek"/>
        <w:rPr>
          <w:lang w:val="cs-CZ"/>
        </w:rPr>
      </w:pPr>
      <w:bookmarkStart w:id="62" w:name="_Hlk209700712"/>
    </w:p>
    <w:p w14:paraId="7CCD55C9" w14:textId="77777777" w:rsidR="00CE1873" w:rsidRPr="00747174" w:rsidRDefault="00CE1873" w:rsidP="00CE1873">
      <w:pPr>
        <w:pStyle w:val="Titulek"/>
        <w:rPr>
          <w:lang w:val="cs-CZ"/>
        </w:rPr>
      </w:pPr>
      <w:bookmarkStart w:id="63" w:name="_Toc215569598"/>
      <w:r w:rsidRPr="00747174">
        <w:rPr>
          <w:lang w:val="cs-CZ"/>
        </w:rPr>
        <w:t xml:space="preserve">Tabulka </w:t>
      </w:r>
      <w:r w:rsidRPr="00747174">
        <w:rPr>
          <w:lang w:val="cs-CZ"/>
        </w:rPr>
        <w:fldChar w:fldCharType="begin"/>
      </w:r>
      <w:r w:rsidRPr="00747174">
        <w:rPr>
          <w:lang w:val="cs-CZ"/>
        </w:rPr>
        <w:instrText xml:space="preserve"> SEQ Tabulka \* ARABIC </w:instrText>
      </w:r>
      <w:r w:rsidRPr="00747174">
        <w:rPr>
          <w:lang w:val="cs-CZ"/>
        </w:rPr>
        <w:fldChar w:fldCharType="separate"/>
      </w:r>
      <w:r w:rsidRPr="00747174">
        <w:rPr>
          <w:noProof/>
          <w:lang w:val="cs-CZ"/>
        </w:rPr>
        <w:t>3</w:t>
      </w:r>
      <w:r w:rsidRPr="00747174">
        <w:rPr>
          <w:lang w:val="cs-CZ"/>
        </w:rPr>
        <w:fldChar w:fldCharType="end"/>
      </w:r>
      <w:r w:rsidRPr="00747174">
        <w:rPr>
          <w:lang w:val="cs-CZ"/>
        </w:rPr>
        <w:t>: Vývoj počtu obyvatel s vysokoškolským vzděláním v SO ORP Teplice</w:t>
      </w:r>
      <w:bookmarkEnd w:id="63"/>
    </w:p>
    <w:tbl>
      <w:tblPr>
        <w:tblW w:w="5000" w:type="pct"/>
        <w:tblLook w:val="04A0" w:firstRow="1" w:lastRow="0" w:firstColumn="1" w:lastColumn="0" w:noHBand="0" w:noVBand="1"/>
      </w:tblPr>
      <w:tblGrid>
        <w:gridCol w:w="1613"/>
        <w:gridCol w:w="467"/>
        <w:gridCol w:w="466"/>
        <w:gridCol w:w="778"/>
        <w:gridCol w:w="529"/>
        <w:gridCol w:w="778"/>
        <w:gridCol w:w="843"/>
        <w:gridCol w:w="843"/>
        <w:gridCol w:w="1109"/>
        <w:gridCol w:w="764"/>
        <w:gridCol w:w="862"/>
      </w:tblGrid>
      <w:tr w:rsidR="00CE1873" w:rsidRPr="00004672" w14:paraId="09CA72A3" w14:textId="77777777" w:rsidTr="00DB4640">
        <w:trPr>
          <w:trHeight w:val="300"/>
        </w:trPr>
        <w:tc>
          <w:tcPr>
            <w:tcW w:w="685" w:type="pct"/>
            <w:vMerge w:val="restart"/>
            <w:tcBorders>
              <w:top w:val="single" w:sz="8" w:space="0" w:color="auto"/>
              <w:left w:val="single" w:sz="8" w:space="0" w:color="auto"/>
              <w:bottom w:val="single" w:sz="8" w:space="0" w:color="000000"/>
              <w:right w:val="single" w:sz="8" w:space="0" w:color="auto"/>
            </w:tcBorders>
            <w:shd w:val="clear" w:color="auto" w:fill="4BACC6" w:themeFill="accent5"/>
            <w:noWrap/>
            <w:vAlign w:val="center"/>
            <w:hideMark/>
          </w:tcPr>
          <w:p w14:paraId="6C60EC5D" w14:textId="77777777" w:rsidR="00CE1873" w:rsidRPr="00004672" w:rsidRDefault="00CE1873" w:rsidP="00CE1873">
            <w:pPr>
              <w:spacing w:after="0" w:line="240" w:lineRule="auto"/>
              <w:jc w:val="center"/>
              <w:rPr>
                <w:rFonts w:ascii="Calibri" w:eastAsia="Times New Roman" w:hAnsi="Calibri" w:cs="Calibri"/>
                <w:b/>
                <w:bCs/>
                <w:color w:val="000000"/>
                <w:sz w:val="18"/>
                <w:szCs w:val="18"/>
              </w:rPr>
            </w:pPr>
            <w:r w:rsidRPr="00004672">
              <w:rPr>
                <w:rFonts w:ascii="Calibri" w:eastAsia="Times New Roman" w:hAnsi="Calibri" w:cs="Calibri"/>
                <w:b/>
                <w:bCs/>
                <w:color w:val="000000"/>
                <w:sz w:val="18"/>
                <w:szCs w:val="18"/>
              </w:rPr>
              <w:t>Obec</w:t>
            </w:r>
          </w:p>
        </w:tc>
        <w:tc>
          <w:tcPr>
            <w:tcW w:w="2286" w:type="pct"/>
            <w:gridSpan w:val="5"/>
            <w:tcBorders>
              <w:top w:val="single" w:sz="8" w:space="0" w:color="auto"/>
              <w:left w:val="nil"/>
              <w:bottom w:val="single" w:sz="4" w:space="0" w:color="auto"/>
              <w:right w:val="single" w:sz="8" w:space="0" w:color="000000"/>
            </w:tcBorders>
            <w:shd w:val="clear" w:color="auto" w:fill="4BACC6" w:themeFill="accent5"/>
            <w:noWrap/>
            <w:vAlign w:val="bottom"/>
            <w:hideMark/>
          </w:tcPr>
          <w:p w14:paraId="5D589ECC" w14:textId="77777777" w:rsidR="00CE1873" w:rsidRPr="00004672" w:rsidRDefault="00CE1873" w:rsidP="00CE1873">
            <w:pPr>
              <w:spacing w:after="0" w:line="240" w:lineRule="auto"/>
              <w:jc w:val="center"/>
              <w:rPr>
                <w:rFonts w:ascii="Calibri" w:eastAsia="Times New Roman" w:hAnsi="Calibri" w:cs="Calibri"/>
                <w:b/>
                <w:bCs/>
                <w:color w:val="000000"/>
                <w:sz w:val="18"/>
                <w:szCs w:val="18"/>
              </w:rPr>
            </w:pPr>
            <w:r w:rsidRPr="00004672">
              <w:rPr>
                <w:rFonts w:ascii="Calibri" w:eastAsia="Times New Roman" w:hAnsi="Calibri" w:cs="Calibri"/>
                <w:b/>
                <w:bCs/>
                <w:color w:val="000000"/>
                <w:sz w:val="18"/>
                <w:szCs w:val="18"/>
              </w:rPr>
              <w:t>Počet vysokoškolsky vzdělaných lidí</w:t>
            </w:r>
          </w:p>
        </w:tc>
        <w:tc>
          <w:tcPr>
            <w:tcW w:w="2028" w:type="pct"/>
            <w:gridSpan w:val="5"/>
            <w:tcBorders>
              <w:top w:val="single" w:sz="8" w:space="0" w:color="auto"/>
              <w:left w:val="nil"/>
              <w:bottom w:val="single" w:sz="4" w:space="0" w:color="auto"/>
              <w:right w:val="single" w:sz="8" w:space="0" w:color="000000"/>
            </w:tcBorders>
            <w:shd w:val="clear" w:color="auto" w:fill="4BACC6" w:themeFill="accent5"/>
            <w:noWrap/>
            <w:vAlign w:val="bottom"/>
            <w:hideMark/>
          </w:tcPr>
          <w:p w14:paraId="2BD0F16B" w14:textId="77777777" w:rsidR="00CE1873" w:rsidRPr="00004672" w:rsidRDefault="00CE1873" w:rsidP="00CE1873">
            <w:pPr>
              <w:spacing w:after="0" w:line="240" w:lineRule="auto"/>
              <w:jc w:val="center"/>
              <w:rPr>
                <w:rFonts w:ascii="Calibri" w:eastAsia="Times New Roman" w:hAnsi="Calibri" w:cs="Calibri"/>
                <w:b/>
                <w:bCs/>
                <w:color w:val="000000"/>
                <w:sz w:val="18"/>
                <w:szCs w:val="18"/>
              </w:rPr>
            </w:pPr>
            <w:r w:rsidRPr="00004672">
              <w:rPr>
                <w:rFonts w:ascii="Calibri" w:eastAsia="Times New Roman" w:hAnsi="Calibri" w:cs="Calibri"/>
                <w:b/>
                <w:bCs/>
                <w:color w:val="000000"/>
                <w:sz w:val="18"/>
                <w:szCs w:val="18"/>
              </w:rPr>
              <w:t>Podíl vysokoškolsky vzdělaných na počet obyvatel starších 15let [%] </w:t>
            </w:r>
          </w:p>
        </w:tc>
      </w:tr>
      <w:tr w:rsidR="00CE1873" w:rsidRPr="00004672" w14:paraId="38C23B26" w14:textId="77777777" w:rsidTr="00DB4640">
        <w:trPr>
          <w:trHeight w:val="300"/>
        </w:trPr>
        <w:tc>
          <w:tcPr>
            <w:tcW w:w="685" w:type="pct"/>
            <w:vMerge/>
            <w:tcBorders>
              <w:top w:val="single" w:sz="8" w:space="0" w:color="auto"/>
              <w:left w:val="single" w:sz="8" w:space="0" w:color="auto"/>
              <w:bottom w:val="single" w:sz="8" w:space="0" w:color="000000"/>
              <w:right w:val="single" w:sz="8" w:space="0" w:color="auto"/>
            </w:tcBorders>
            <w:shd w:val="clear" w:color="auto" w:fill="4BACC6" w:themeFill="accent5"/>
            <w:vAlign w:val="center"/>
            <w:hideMark/>
          </w:tcPr>
          <w:p w14:paraId="369C85BF" w14:textId="77777777" w:rsidR="00CE1873" w:rsidRPr="00004672" w:rsidRDefault="00CE1873" w:rsidP="00CE1873">
            <w:pPr>
              <w:spacing w:after="0" w:line="240" w:lineRule="auto"/>
              <w:jc w:val="left"/>
              <w:rPr>
                <w:rFonts w:ascii="Calibri" w:eastAsia="Times New Roman" w:hAnsi="Calibri" w:cs="Calibri"/>
                <w:b/>
                <w:bCs/>
                <w:color w:val="000000"/>
                <w:sz w:val="18"/>
                <w:szCs w:val="18"/>
              </w:rPr>
            </w:pPr>
          </w:p>
        </w:tc>
        <w:tc>
          <w:tcPr>
            <w:tcW w:w="475" w:type="pct"/>
            <w:tcBorders>
              <w:top w:val="nil"/>
              <w:left w:val="nil"/>
              <w:bottom w:val="single" w:sz="4" w:space="0" w:color="auto"/>
              <w:right w:val="single" w:sz="4" w:space="0" w:color="auto"/>
            </w:tcBorders>
            <w:shd w:val="clear" w:color="auto" w:fill="4BACC6" w:themeFill="accent5"/>
            <w:noWrap/>
            <w:vAlign w:val="bottom"/>
            <w:hideMark/>
          </w:tcPr>
          <w:p w14:paraId="2DC3C282"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 </w:t>
            </w:r>
          </w:p>
        </w:tc>
        <w:tc>
          <w:tcPr>
            <w:tcW w:w="408" w:type="pct"/>
            <w:tcBorders>
              <w:top w:val="nil"/>
              <w:left w:val="nil"/>
              <w:bottom w:val="single" w:sz="4" w:space="0" w:color="auto"/>
              <w:right w:val="single" w:sz="4" w:space="0" w:color="auto"/>
            </w:tcBorders>
            <w:shd w:val="clear" w:color="auto" w:fill="4BACC6" w:themeFill="accent5"/>
            <w:noWrap/>
            <w:vAlign w:val="bottom"/>
            <w:hideMark/>
          </w:tcPr>
          <w:p w14:paraId="4A09D210"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 </w:t>
            </w:r>
          </w:p>
        </w:tc>
        <w:tc>
          <w:tcPr>
            <w:tcW w:w="498" w:type="pct"/>
            <w:tcBorders>
              <w:top w:val="nil"/>
              <w:left w:val="nil"/>
              <w:bottom w:val="single" w:sz="4" w:space="0" w:color="auto"/>
              <w:right w:val="single" w:sz="4" w:space="0" w:color="auto"/>
            </w:tcBorders>
            <w:shd w:val="clear" w:color="auto" w:fill="4BACC6" w:themeFill="accent5"/>
            <w:noWrap/>
            <w:vAlign w:val="bottom"/>
            <w:hideMark/>
          </w:tcPr>
          <w:p w14:paraId="75CC8BA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Rozdíl</w:t>
            </w:r>
          </w:p>
        </w:tc>
        <w:tc>
          <w:tcPr>
            <w:tcW w:w="479" w:type="pct"/>
            <w:tcBorders>
              <w:top w:val="nil"/>
              <w:left w:val="nil"/>
              <w:bottom w:val="single" w:sz="4" w:space="0" w:color="auto"/>
              <w:right w:val="single" w:sz="4" w:space="0" w:color="auto"/>
            </w:tcBorders>
            <w:shd w:val="clear" w:color="auto" w:fill="4BACC6" w:themeFill="accent5"/>
            <w:noWrap/>
            <w:vAlign w:val="bottom"/>
            <w:hideMark/>
          </w:tcPr>
          <w:p w14:paraId="431739D9"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 </w:t>
            </w:r>
          </w:p>
        </w:tc>
        <w:tc>
          <w:tcPr>
            <w:tcW w:w="426" w:type="pct"/>
            <w:tcBorders>
              <w:top w:val="nil"/>
              <w:left w:val="nil"/>
              <w:bottom w:val="single" w:sz="4" w:space="0" w:color="auto"/>
              <w:right w:val="single" w:sz="8" w:space="0" w:color="auto"/>
            </w:tcBorders>
            <w:shd w:val="clear" w:color="auto" w:fill="4BACC6" w:themeFill="accent5"/>
            <w:noWrap/>
            <w:vAlign w:val="bottom"/>
            <w:hideMark/>
          </w:tcPr>
          <w:p w14:paraId="6D13171E"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Rozdíl</w:t>
            </w:r>
          </w:p>
        </w:tc>
        <w:tc>
          <w:tcPr>
            <w:tcW w:w="431" w:type="pct"/>
            <w:tcBorders>
              <w:top w:val="nil"/>
              <w:left w:val="nil"/>
              <w:bottom w:val="single" w:sz="4" w:space="0" w:color="auto"/>
              <w:right w:val="single" w:sz="4" w:space="0" w:color="auto"/>
            </w:tcBorders>
            <w:shd w:val="clear" w:color="auto" w:fill="4BACC6" w:themeFill="accent5"/>
            <w:noWrap/>
            <w:vAlign w:val="bottom"/>
            <w:hideMark/>
          </w:tcPr>
          <w:p w14:paraId="106AB936"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 </w:t>
            </w:r>
          </w:p>
        </w:tc>
        <w:tc>
          <w:tcPr>
            <w:tcW w:w="431" w:type="pct"/>
            <w:tcBorders>
              <w:top w:val="nil"/>
              <w:left w:val="nil"/>
              <w:bottom w:val="single" w:sz="4" w:space="0" w:color="auto"/>
              <w:right w:val="single" w:sz="4" w:space="0" w:color="auto"/>
            </w:tcBorders>
            <w:shd w:val="clear" w:color="auto" w:fill="4BACC6" w:themeFill="accent5"/>
            <w:noWrap/>
            <w:vAlign w:val="bottom"/>
            <w:hideMark/>
          </w:tcPr>
          <w:p w14:paraId="695001E4"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Podíl %</w:t>
            </w:r>
          </w:p>
        </w:tc>
        <w:tc>
          <w:tcPr>
            <w:tcW w:w="388" w:type="pct"/>
            <w:tcBorders>
              <w:top w:val="nil"/>
              <w:left w:val="nil"/>
              <w:bottom w:val="single" w:sz="4" w:space="0" w:color="auto"/>
              <w:right w:val="single" w:sz="4" w:space="0" w:color="auto"/>
            </w:tcBorders>
            <w:shd w:val="clear" w:color="auto" w:fill="4BACC6" w:themeFill="accent5"/>
            <w:noWrap/>
            <w:vAlign w:val="bottom"/>
            <w:hideMark/>
          </w:tcPr>
          <w:p w14:paraId="3D65674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Rozdíl podílu</w:t>
            </w:r>
          </w:p>
        </w:tc>
        <w:tc>
          <w:tcPr>
            <w:tcW w:w="388" w:type="pct"/>
            <w:tcBorders>
              <w:top w:val="nil"/>
              <w:left w:val="nil"/>
              <w:bottom w:val="single" w:sz="4" w:space="0" w:color="auto"/>
              <w:right w:val="single" w:sz="4" w:space="0" w:color="auto"/>
            </w:tcBorders>
            <w:shd w:val="clear" w:color="auto" w:fill="4BACC6" w:themeFill="accent5"/>
            <w:noWrap/>
            <w:vAlign w:val="bottom"/>
            <w:hideMark/>
          </w:tcPr>
          <w:p w14:paraId="76384517"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Podíl %</w:t>
            </w:r>
          </w:p>
        </w:tc>
        <w:tc>
          <w:tcPr>
            <w:tcW w:w="389" w:type="pct"/>
            <w:tcBorders>
              <w:top w:val="nil"/>
              <w:left w:val="nil"/>
              <w:bottom w:val="single" w:sz="4" w:space="0" w:color="auto"/>
              <w:right w:val="single" w:sz="8" w:space="0" w:color="auto"/>
            </w:tcBorders>
            <w:shd w:val="clear" w:color="auto" w:fill="4BACC6" w:themeFill="accent5"/>
            <w:noWrap/>
            <w:vAlign w:val="bottom"/>
            <w:hideMark/>
          </w:tcPr>
          <w:p w14:paraId="67BF80E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Rozdíl podílu</w:t>
            </w:r>
          </w:p>
        </w:tc>
      </w:tr>
      <w:tr w:rsidR="00CE1873" w:rsidRPr="00004672" w14:paraId="7C3E128C" w14:textId="77777777" w:rsidTr="00DB4640">
        <w:trPr>
          <w:trHeight w:val="315"/>
        </w:trPr>
        <w:tc>
          <w:tcPr>
            <w:tcW w:w="685" w:type="pct"/>
            <w:vMerge/>
            <w:tcBorders>
              <w:top w:val="single" w:sz="8" w:space="0" w:color="auto"/>
              <w:left w:val="single" w:sz="8" w:space="0" w:color="auto"/>
              <w:bottom w:val="single" w:sz="8" w:space="0" w:color="auto"/>
              <w:right w:val="single" w:sz="8" w:space="0" w:color="auto"/>
            </w:tcBorders>
            <w:shd w:val="clear" w:color="auto" w:fill="4BACC6" w:themeFill="accent5"/>
            <w:vAlign w:val="center"/>
            <w:hideMark/>
          </w:tcPr>
          <w:p w14:paraId="0E63F0FB" w14:textId="77777777" w:rsidR="00CE1873" w:rsidRPr="00004672" w:rsidRDefault="00CE1873" w:rsidP="00CE1873">
            <w:pPr>
              <w:spacing w:after="0" w:line="240" w:lineRule="auto"/>
              <w:jc w:val="left"/>
              <w:rPr>
                <w:rFonts w:ascii="Calibri" w:eastAsia="Times New Roman" w:hAnsi="Calibri" w:cs="Calibri"/>
                <w:b/>
                <w:bCs/>
                <w:color w:val="000000"/>
                <w:sz w:val="18"/>
                <w:szCs w:val="18"/>
              </w:rPr>
            </w:pPr>
          </w:p>
        </w:tc>
        <w:tc>
          <w:tcPr>
            <w:tcW w:w="475" w:type="pct"/>
            <w:tcBorders>
              <w:top w:val="nil"/>
              <w:left w:val="nil"/>
              <w:bottom w:val="nil"/>
              <w:right w:val="single" w:sz="4" w:space="0" w:color="auto"/>
            </w:tcBorders>
            <w:shd w:val="clear" w:color="auto" w:fill="4BACC6" w:themeFill="accent5"/>
            <w:noWrap/>
            <w:hideMark/>
          </w:tcPr>
          <w:p w14:paraId="2B208E4C" w14:textId="77777777" w:rsidR="00CE1873" w:rsidRPr="00004672" w:rsidRDefault="00CE1873" w:rsidP="00CE1873">
            <w:pPr>
              <w:spacing w:after="0" w:line="240" w:lineRule="auto"/>
              <w:jc w:val="center"/>
              <w:rPr>
                <w:rFonts w:ascii="Calibri" w:eastAsia="Times New Roman" w:hAnsi="Calibri" w:cs="Calibri"/>
                <w:b/>
                <w:bCs/>
                <w:color w:val="000000"/>
                <w:sz w:val="18"/>
                <w:szCs w:val="18"/>
              </w:rPr>
            </w:pPr>
            <w:r w:rsidRPr="00004672">
              <w:rPr>
                <w:rFonts w:ascii="Calibri" w:eastAsia="Times New Roman" w:hAnsi="Calibri" w:cs="Calibri"/>
                <w:b/>
                <w:bCs/>
                <w:color w:val="000000"/>
                <w:sz w:val="18"/>
                <w:szCs w:val="18"/>
              </w:rPr>
              <w:t>2001</w:t>
            </w:r>
          </w:p>
        </w:tc>
        <w:tc>
          <w:tcPr>
            <w:tcW w:w="408" w:type="pct"/>
            <w:tcBorders>
              <w:top w:val="nil"/>
              <w:left w:val="nil"/>
              <w:bottom w:val="nil"/>
              <w:right w:val="single" w:sz="4" w:space="0" w:color="auto"/>
            </w:tcBorders>
            <w:shd w:val="clear" w:color="auto" w:fill="4BACC6" w:themeFill="accent5"/>
            <w:noWrap/>
            <w:hideMark/>
          </w:tcPr>
          <w:p w14:paraId="1AFFCD88" w14:textId="77777777" w:rsidR="00CE1873" w:rsidRPr="00004672" w:rsidRDefault="00CE1873" w:rsidP="00CE1873">
            <w:pPr>
              <w:spacing w:after="0" w:line="240" w:lineRule="auto"/>
              <w:jc w:val="center"/>
              <w:rPr>
                <w:rFonts w:ascii="Calibri" w:eastAsia="Times New Roman" w:hAnsi="Calibri" w:cs="Calibri"/>
                <w:b/>
                <w:bCs/>
                <w:color w:val="000000"/>
                <w:sz w:val="18"/>
                <w:szCs w:val="18"/>
              </w:rPr>
            </w:pPr>
            <w:r w:rsidRPr="00004672">
              <w:rPr>
                <w:rFonts w:ascii="Calibri" w:eastAsia="Times New Roman" w:hAnsi="Calibri" w:cs="Calibri"/>
                <w:b/>
                <w:bCs/>
                <w:color w:val="000000"/>
                <w:sz w:val="18"/>
                <w:szCs w:val="18"/>
              </w:rPr>
              <w:t>2011</w:t>
            </w:r>
          </w:p>
        </w:tc>
        <w:tc>
          <w:tcPr>
            <w:tcW w:w="498" w:type="pct"/>
            <w:tcBorders>
              <w:top w:val="nil"/>
              <w:left w:val="nil"/>
              <w:bottom w:val="nil"/>
              <w:right w:val="single" w:sz="4" w:space="0" w:color="auto"/>
            </w:tcBorders>
            <w:shd w:val="clear" w:color="auto" w:fill="4BACC6" w:themeFill="accent5"/>
            <w:noWrap/>
            <w:hideMark/>
          </w:tcPr>
          <w:p w14:paraId="627C9EAA" w14:textId="77777777" w:rsidR="00CE1873" w:rsidRPr="00004672" w:rsidRDefault="00CE1873" w:rsidP="00CE1873">
            <w:pPr>
              <w:spacing w:after="0" w:line="240" w:lineRule="auto"/>
              <w:jc w:val="center"/>
              <w:rPr>
                <w:rFonts w:ascii="Calibri" w:eastAsia="Times New Roman" w:hAnsi="Calibri" w:cs="Calibri"/>
                <w:b/>
                <w:bCs/>
                <w:color w:val="000000"/>
                <w:sz w:val="18"/>
                <w:szCs w:val="18"/>
              </w:rPr>
            </w:pPr>
            <w:r w:rsidRPr="00004672">
              <w:rPr>
                <w:rFonts w:ascii="Calibri" w:eastAsia="Times New Roman" w:hAnsi="Calibri" w:cs="Calibri"/>
                <w:b/>
                <w:bCs/>
                <w:color w:val="000000"/>
                <w:sz w:val="18"/>
                <w:szCs w:val="18"/>
              </w:rPr>
              <w:t>2001–2011</w:t>
            </w:r>
          </w:p>
        </w:tc>
        <w:tc>
          <w:tcPr>
            <w:tcW w:w="479" w:type="pct"/>
            <w:tcBorders>
              <w:top w:val="nil"/>
              <w:left w:val="nil"/>
              <w:bottom w:val="nil"/>
              <w:right w:val="single" w:sz="4" w:space="0" w:color="auto"/>
            </w:tcBorders>
            <w:shd w:val="clear" w:color="auto" w:fill="4BACC6" w:themeFill="accent5"/>
            <w:noWrap/>
            <w:hideMark/>
          </w:tcPr>
          <w:p w14:paraId="61DFCBCD" w14:textId="77777777" w:rsidR="00CE1873" w:rsidRPr="00004672" w:rsidRDefault="00CE1873" w:rsidP="00CE1873">
            <w:pPr>
              <w:spacing w:after="0" w:line="240" w:lineRule="auto"/>
              <w:jc w:val="center"/>
              <w:rPr>
                <w:rFonts w:ascii="Calibri" w:eastAsia="Times New Roman" w:hAnsi="Calibri" w:cs="Calibri"/>
                <w:b/>
                <w:bCs/>
                <w:color w:val="000000"/>
                <w:sz w:val="18"/>
                <w:szCs w:val="18"/>
              </w:rPr>
            </w:pPr>
            <w:r w:rsidRPr="00004672">
              <w:rPr>
                <w:rFonts w:ascii="Calibri" w:eastAsia="Times New Roman" w:hAnsi="Calibri" w:cs="Calibri"/>
                <w:b/>
                <w:bCs/>
                <w:color w:val="000000"/>
                <w:sz w:val="18"/>
                <w:szCs w:val="18"/>
              </w:rPr>
              <w:t>2021</w:t>
            </w:r>
          </w:p>
        </w:tc>
        <w:tc>
          <w:tcPr>
            <w:tcW w:w="426" w:type="pct"/>
            <w:tcBorders>
              <w:top w:val="nil"/>
              <w:left w:val="nil"/>
              <w:bottom w:val="nil"/>
              <w:right w:val="single" w:sz="8" w:space="0" w:color="auto"/>
            </w:tcBorders>
            <w:shd w:val="clear" w:color="auto" w:fill="4BACC6" w:themeFill="accent5"/>
            <w:noWrap/>
            <w:hideMark/>
          </w:tcPr>
          <w:p w14:paraId="619A74D3" w14:textId="77777777" w:rsidR="00CE1873" w:rsidRPr="00004672" w:rsidRDefault="00CE1873" w:rsidP="00CE1873">
            <w:pPr>
              <w:spacing w:after="0" w:line="240" w:lineRule="auto"/>
              <w:jc w:val="center"/>
              <w:rPr>
                <w:rFonts w:ascii="Calibri" w:eastAsia="Times New Roman" w:hAnsi="Calibri" w:cs="Calibri"/>
                <w:b/>
                <w:bCs/>
                <w:color w:val="000000"/>
                <w:sz w:val="18"/>
                <w:szCs w:val="18"/>
              </w:rPr>
            </w:pPr>
            <w:r w:rsidRPr="00004672">
              <w:rPr>
                <w:rFonts w:ascii="Calibri" w:eastAsia="Times New Roman" w:hAnsi="Calibri" w:cs="Calibri"/>
                <w:b/>
                <w:bCs/>
                <w:color w:val="000000"/>
                <w:sz w:val="18"/>
                <w:szCs w:val="18"/>
              </w:rPr>
              <w:t>2011–2021</w:t>
            </w:r>
          </w:p>
        </w:tc>
        <w:tc>
          <w:tcPr>
            <w:tcW w:w="431" w:type="pct"/>
            <w:tcBorders>
              <w:top w:val="nil"/>
              <w:left w:val="nil"/>
              <w:bottom w:val="nil"/>
              <w:right w:val="single" w:sz="4" w:space="0" w:color="auto"/>
            </w:tcBorders>
            <w:shd w:val="clear" w:color="auto" w:fill="4BACC6" w:themeFill="accent5"/>
            <w:noWrap/>
            <w:hideMark/>
          </w:tcPr>
          <w:p w14:paraId="7D80BE6E" w14:textId="77777777" w:rsidR="00CE1873" w:rsidRPr="00004672" w:rsidRDefault="00CE1873" w:rsidP="00CE1873">
            <w:pPr>
              <w:spacing w:after="0" w:line="240" w:lineRule="auto"/>
              <w:jc w:val="center"/>
              <w:rPr>
                <w:rFonts w:ascii="Calibri" w:eastAsia="Times New Roman" w:hAnsi="Calibri" w:cs="Calibri"/>
                <w:b/>
                <w:bCs/>
                <w:color w:val="000000"/>
                <w:sz w:val="18"/>
                <w:szCs w:val="18"/>
              </w:rPr>
            </w:pPr>
            <w:r w:rsidRPr="00004672">
              <w:rPr>
                <w:rFonts w:ascii="Calibri" w:eastAsia="Times New Roman" w:hAnsi="Calibri" w:cs="Calibri"/>
                <w:b/>
                <w:bCs/>
                <w:color w:val="000000"/>
                <w:sz w:val="18"/>
                <w:szCs w:val="18"/>
              </w:rPr>
              <w:t>2001</w:t>
            </w:r>
          </w:p>
        </w:tc>
        <w:tc>
          <w:tcPr>
            <w:tcW w:w="431" w:type="pct"/>
            <w:tcBorders>
              <w:top w:val="nil"/>
              <w:left w:val="nil"/>
              <w:bottom w:val="nil"/>
              <w:right w:val="single" w:sz="4" w:space="0" w:color="auto"/>
            </w:tcBorders>
            <w:shd w:val="clear" w:color="auto" w:fill="4BACC6" w:themeFill="accent5"/>
            <w:noWrap/>
            <w:hideMark/>
          </w:tcPr>
          <w:p w14:paraId="4F1684DC" w14:textId="77777777" w:rsidR="00CE1873" w:rsidRPr="00004672" w:rsidRDefault="00CE1873" w:rsidP="00CE1873">
            <w:pPr>
              <w:spacing w:after="0" w:line="240" w:lineRule="auto"/>
              <w:jc w:val="center"/>
              <w:rPr>
                <w:rFonts w:ascii="Calibri" w:eastAsia="Times New Roman" w:hAnsi="Calibri" w:cs="Calibri"/>
                <w:b/>
                <w:bCs/>
                <w:color w:val="000000"/>
                <w:sz w:val="18"/>
                <w:szCs w:val="18"/>
              </w:rPr>
            </w:pPr>
            <w:r w:rsidRPr="00004672">
              <w:rPr>
                <w:rFonts w:ascii="Calibri" w:eastAsia="Times New Roman" w:hAnsi="Calibri" w:cs="Calibri"/>
                <w:b/>
                <w:bCs/>
                <w:color w:val="000000"/>
                <w:sz w:val="18"/>
                <w:szCs w:val="18"/>
              </w:rPr>
              <w:t>2011</w:t>
            </w:r>
          </w:p>
        </w:tc>
        <w:tc>
          <w:tcPr>
            <w:tcW w:w="388" w:type="pct"/>
            <w:tcBorders>
              <w:top w:val="nil"/>
              <w:left w:val="nil"/>
              <w:bottom w:val="nil"/>
              <w:right w:val="single" w:sz="4" w:space="0" w:color="auto"/>
            </w:tcBorders>
            <w:shd w:val="clear" w:color="auto" w:fill="4BACC6" w:themeFill="accent5"/>
            <w:noWrap/>
            <w:hideMark/>
          </w:tcPr>
          <w:p w14:paraId="2DF3D25A" w14:textId="77777777" w:rsidR="00CE1873" w:rsidRPr="00004672" w:rsidRDefault="00CE1873" w:rsidP="00CE1873">
            <w:pPr>
              <w:spacing w:after="0" w:line="240" w:lineRule="auto"/>
              <w:jc w:val="center"/>
              <w:rPr>
                <w:rFonts w:ascii="Calibri" w:eastAsia="Times New Roman" w:hAnsi="Calibri" w:cs="Calibri"/>
                <w:b/>
                <w:bCs/>
                <w:color w:val="000000"/>
                <w:sz w:val="18"/>
                <w:szCs w:val="18"/>
              </w:rPr>
            </w:pPr>
            <w:r w:rsidRPr="00004672">
              <w:rPr>
                <w:rFonts w:ascii="Calibri" w:eastAsia="Times New Roman" w:hAnsi="Calibri" w:cs="Calibri"/>
                <w:b/>
                <w:bCs/>
                <w:color w:val="000000"/>
                <w:sz w:val="18"/>
                <w:szCs w:val="18"/>
              </w:rPr>
              <w:t>(p. b.) 2001–2011</w:t>
            </w:r>
          </w:p>
        </w:tc>
        <w:tc>
          <w:tcPr>
            <w:tcW w:w="388" w:type="pct"/>
            <w:tcBorders>
              <w:top w:val="nil"/>
              <w:left w:val="nil"/>
              <w:bottom w:val="nil"/>
              <w:right w:val="single" w:sz="4" w:space="0" w:color="auto"/>
            </w:tcBorders>
            <w:shd w:val="clear" w:color="auto" w:fill="4BACC6" w:themeFill="accent5"/>
            <w:noWrap/>
            <w:hideMark/>
          </w:tcPr>
          <w:p w14:paraId="7DD985C8" w14:textId="77777777" w:rsidR="00CE1873" w:rsidRPr="00004672" w:rsidRDefault="00CE1873" w:rsidP="00CE1873">
            <w:pPr>
              <w:spacing w:after="0" w:line="240" w:lineRule="auto"/>
              <w:jc w:val="center"/>
              <w:rPr>
                <w:rFonts w:ascii="Calibri" w:eastAsia="Times New Roman" w:hAnsi="Calibri" w:cs="Calibri"/>
                <w:b/>
                <w:bCs/>
                <w:color w:val="000000"/>
                <w:sz w:val="18"/>
                <w:szCs w:val="18"/>
              </w:rPr>
            </w:pPr>
            <w:r w:rsidRPr="00004672">
              <w:rPr>
                <w:rFonts w:ascii="Calibri" w:eastAsia="Times New Roman" w:hAnsi="Calibri" w:cs="Calibri"/>
                <w:b/>
                <w:bCs/>
                <w:color w:val="000000"/>
                <w:sz w:val="18"/>
                <w:szCs w:val="18"/>
              </w:rPr>
              <w:t>2021</w:t>
            </w:r>
          </w:p>
        </w:tc>
        <w:tc>
          <w:tcPr>
            <w:tcW w:w="389" w:type="pct"/>
            <w:tcBorders>
              <w:top w:val="nil"/>
              <w:left w:val="nil"/>
              <w:bottom w:val="nil"/>
              <w:right w:val="single" w:sz="8" w:space="0" w:color="auto"/>
            </w:tcBorders>
            <w:shd w:val="clear" w:color="auto" w:fill="4BACC6" w:themeFill="accent5"/>
            <w:noWrap/>
            <w:hideMark/>
          </w:tcPr>
          <w:p w14:paraId="1CEE479D" w14:textId="77777777" w:rsidR="00CE1873" w:rsidRPr="00004672" w:rsidRDefault="00CE1873" w:rsidP="00CE1873">
            <w:pPr>
              <w:spacing w:after="0" w:line="240" w:lineRule="auto"/>
              <w:jc w:val="center"/>
              <w:rPr>
                <w:rFonts w:ascii="Calibri" w:eastAsia="Times New Roman" w:hAnsi="Calibri" w:cs="Calibri"/>
                <w:b/>
                <w:bCs/>
                <w:color w:val="000000"/>
                <w:sz w:val="18"/>
                <w:szCs w:val="18"/>
              </w:rPr>
            </w:pPr>
            <w:r w:rsidRPr="00004672">
              <w:rPr>
                <w:rFonts w:ascii="Calibri" w:eastAsia="Times New Roman" w:hAnsi="Calibri" w:cs="Calibri"/>
                <w:b/>
                <w:bCs/>
                <w:color w:val="000000"/>
                <w:sz w:val="18"/>
                <w:szCs w:val="18"/>
              </w:rPr>
              <w:t>2011–2021</w:t>
            </w:r>
          </w:p>
        </w:tc>
      </w:tr>
      <w:tr w:rsidR="00CE1873" w:rsidRPr="00004672" w14:paraId="1E8821E0"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745A6DC2"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lastRenderedPageBreak/>
              <w:t>Bořislav</w:t>
            </w:r>
          </w:p>
        </w:tc>
        <w:tc>
          <w:tcPr>
            <w:tcW w:w="475" w:type="pct"/>
            <w:tcBorders>
              <w:top w:val="single" w:sz="8" w:space="0" w:color="auto"/>
              <w:left w:val="single" w:sz="8" w:space="0" w:color="auto"/>
              <w:bottom w:val="single" w:sz="4" w:space="0" w:color="auto"/>
              <w:right w:val="single" w:sz="4" w:space="0" w:color="auto"/>
            </w:tcBorders>
            <w:noWrap/>
            <w:vAlign w:val="bottom"/>
            <w:hideMark/>
          </w:tcPr>
          <w:p w14:paraId="4C3190B4"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14</w:t>
            </w:r>
          </w:p>
        </w:tc>
        <w:tc>
          <w:tcPr>
            <w:tcW w:w="408" w:type="pct"/>
            <w:tcBorders>
              <w:top w:val="single" w:sz="8" w:space="0" w:color="auto"/>
              <w:left w:val="nil"/>
              <w:bottom w:val="single" w:sz="4" w:space="0" w:color="auto"/>
              <w:right w:val="single" w:sz="4" w:space="0" w:color="auto"/>
            </w:tcBorders>
            <w:noWrap/>
            <w:vAlign w:val="bottom"/>
            <w:hideMark/>
          </w:tcPr>
          <w:p w14:paraId="24893284"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41</w:t>
            </w:r>
          </w:p>
        </w:tc>
        <w:tc>
          <w:tcPr>
            <w:tcW w:w="498" w:type="pct"/>
            <w:tcBorders>
              <w:top w:val="single" w:sz="8" w:space="0" w:color="auto"/>
              <w:left w:val="nil"/>
              <w:bottom w:val="single" w:sz="4" w:space="0" w:color="auto"/>
              <w:right w:val="single" w:sz="4" w:space="0" w:color="auto"/>
            </w:tcBorders>
            <w:noWrap/>
            <w:vAlign w:val="bottom"/>
            <w:hideMark/>
          </w:tcPr>
          <w:p w14:paraId="3E63C5B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27</w:t>
            </w:r>
          </w:p>
        </w:tc>
        <w:tc>
          <w:tcPr>
            <w:tcW w:w="479" w:type="pct"/>
            <w:tcBorders>
              <w:top w:val="single" w:sz="8" w:space="0" w:color="auto"/>
              <w:left w:val="nil"/>
              <w:bottom w:val="single" w:sz="4" w:space="0" w:color="auto"/>
              <w:right w:val="single" w:sz="4" w:space="0" w:color="auto"/>
            </w:tcBorders>
            <w:noWrap/>
            <w:vAlign w:val="bottom"/>
            <w:hideMark/>
          </w:tcPr>
          <w:p w14:paraId="14A526E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54</w:t>
            </w:r>
          </w:p>
        </w:tc>
        <w:tc>
          <w:tcPr>
            <w:tcW w:w="426" w:type="pct"/>
            <w:tcBorders>
              <w:top w:val="single" w:sz="8" w:space="0" w:color="auto"/>
              <w:left w:val="nil"/>
              <w:bottom w:val="single" w:sz="4" w:space="0" w:color="auto"/>
              <w:right w:val="nil"/>
            </w:tcBorders>
            <w:noWrap/>
            <w:vAlign w:val="bottom"/>
            <w:hideMark/>
          </w:tcPr>
          <w:p w14:paraId="1ED1ED1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13</w:t>
            </w:r>
          </w:p>
        </w:tc>
        <w:tc>
          <w:tcPr>
            <w:tcW w:w="431" w:type="pct"/>
            <w:tcBorders>
              <w:top w:val="single" w:sz="8" w:space="0" w:color="auto"/>
              <w:left w:val="single" w:sz="8" w:space="0" w:color="auto"/>
              <w:bottom w:val="single" w:sz="4" w:space="0" w:color="auto"/>
              <w:right w:val="single" w:sz="4" w:space="0" w:color="auto"/>
            </w:tcBorders>
            <w:noWrap/>
            <w:vAlign w:val="bottom"/>
            <w:hideMark/>
          </w:tcPr>
          <w:p w14:paraId="76826E23"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5.4</w:t>
            </w:r>
          </w:p>
        </w:tc>
        <w:tc>
          <w:tcPr>
            <w:tcW w:w="431" w:type="pct"/>
            <w:tcBorders>
              <w:top w:val="single" w:sz="8" w:space="0" w:color="auto"/>
              <w:left w:val="nil"/>
              <w:bottom w:val="single" w:sz="4" w:space="0" w:color="auto"/>
              <w:right w:val="single" w:sz="4" w:space="0" w:color="auto"/>
            </w:tcBorders>
            <w:noWrap/>
            <w:vAlign w:val="bottom"/>
            <w:hideMark/>
          </w:tcPr>
          <w:p w14:paraId="04C8378B"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11.9</w:t>
            </w:r>
          </w:p>
        </w:tc>
        <w:tc>
          <w:tcPr>
            <w:tcW w:w="388" w:type="pct"/>
            <w:tcBorders>
              <w:top w:val="single" w:sz="8" w:space="0" w:color="auto"/>
              <w:left w:val="nil"/>
              <w:bottom w:val="single" w:sz="4" w:space="0" w:color="auto"/>
              <w:right w:val="single" w:sz="4" w:space="0" w:color="auto"/>
            </w:tcBorders>
            <w:noWrap/>
            <w:vAlign w:val="bottom"/>
            <w:hideMark/>
          </w:tcPr>
          <w:p w14:paraId="100788AB"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6.5</w:t>
            </w:r>
          </w:p>
        </w:tc>
        <w:tc>
          <w:tcPr>
            <w:tcW w:w="388" w:type="pct"/>
            <w:tcBorders>
              <w:top w:val="single" w:sz="8" w:space="0" w:color="auto"/>
              <w:left w:val="nil"/>
              <w:bottom w:val="single" w:sz="4" w:space="0" w:color="auto"/>
              <w:right w:val="single" w:sz="4" w:space="0" w:color="auto"/>
            </w:tcBorders>
            <w:noWrap/>
            <w:vAlign w:val="bottom"/>
            <w:hideMark/>
          </w:tcPr>
          <w:p w14:paraId="0C12D24E"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15.5</w:t>
            </w:r>
          </w:p>
        </w:tc>
        <w:tc>
          <w:tcPr>
            <w:tcW w:w="389" w:type="pct"/>
            <w:tcBorders>
              <w:top w:val="single" w:sz="8" w:space="0" w:color="auto"/>
              <w:left w:val="nil"/>
              <w:bottom w:val="single" w:sz="4" w:space="0" w:color="auto"/>
              <w:right w:val="single" w:sz="8" w:space="0" w:color="auto"/>
            </w:tcBorders>
            <w:noWrap/>
            <w:vAlign w:val="bottom"/>
            <w:hideMark/>
          </w:tcPr>
          <w:p w14:paraId="491AA71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3.6</w:t>
            </w:r>
          </w:p>
        </w:tc>
      </w:tr>
      <w:tr w:rsidR="00CE1873" w:rsidRPr="00004672" w14:paraId="32FDD68A"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67885B06"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Bystřany</w:t>
            </w:r>
          </w:p>
        </w:tc>
        <w:tc>
          <w:tcPr>
            <w:tcW w:w="475" w:type="pct"/>
            <w:tcBorders>
              <w:top w:val="nil"/>
              <w:left w:val="single" w:sz="8" w:space="0" w:color="auto"/>
              <w:bottom w:val="single" w:sz="4" w:space="0" w:color="auto"/>
              <w:right w:val="single" w:sz="4" w:space="0" w:color="auto"/>
            </w:tcBorders>
            <w:noWrap/>
            <w:vAlign w:val="bottom"/>
            <w:hideMark/>
          </w:tcPr>
          <w:p w14:paraId="7518EE6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43</w:t>
            </w:r>
          </w:p>
        </w:tc>
        <w:tc>
          <w:tcPr>
            <w:tcW w:w="408" w:type="pct"/>
            <w:tcBorders>
              <w:top w:val="nil"/>
              <w:left w:val="nil"/>
              <w:bottom w:val="single" w:sz="4" w:space="0" w:color="auto"/>
              <w:right w:val="single" w:sz="4" w:space="0" w:color="auto"/>
            </w:tcBorders>
            <w:noWrap/>
            <w:vAlign w:val="bottom"/>
            <w:hideMark/>
          </w:tcPr>
          <w:p w14:paraId="587F2E4D"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85</w:t>
            </w:r>
          </w:p>
        </w:tc>
        <w:tc>
          <w:tcPr>
            <w:tcW w:w="498" w:type="pct"/>
            <w:tcBorders>
              <w:top w:val="nil"/>
              <w:left w:val="nil"/>
              <w:bottom w:val="single" w:sz="4" w:space="0" w:color="auto"/>
              <w:right w:val="single" w:sz="4" w:space="0" w:color="auto"/>
            </w:tcBorders>
            <w:noWrap/>
            <w:vAlign w:val="bottom"/>
            <w:hideMark/>
          </w:tcPr>
          <w:p w14:paraId="2220191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42</w:t>
            </w:r>
          </w:p>
        </w:tc>
        <w:tc>
          <w:tcPr>
            <w:tcW w:w="479" w:type="pct"/>
            <w:tcBorders>
              <w:top w:val="nil"/>
              <w:left w:val="nil"/>
              <w:bottom w:val="single" w:sz="4" w:space="0" w:color="auto"/>
              <w:right w:val="single" w:sz="4" w:space="0" w:color="auto"/>
            </w:tcBorders>
            <w:noWrap/>
            <w:vAlign w:val="bottom"/>
            <w:hideMark/>
          </w:tcPr>
          <w:p w14:paraId="446E5387"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171</w:t>
            </w:r>
          </w:p>
        </w:tc>
        <w:tc>
          <w:tcPr>
            <w:tcW w:w="426" w:type="pct"/>
            <w:tcBorders>
              <w:top w:val="nil"/>
              <w:left w:val="nil"/>
              <w:bottom w:val="single" w:sz="4" w:space="0" w:color="auto"/>
              <w:right w:val="nil"/>
            </w:tcBorders>
            <w:noWrap/>
            <w:vAlign w:val="bottom"/>
            <w:hideMark/>
          </w:tcPr>
          <w:p w14:paraId="57873E47"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86</w:t>
            </w:r>
          </w:p>
        </w:tc>
        <w:tc>
          <w:tcPr>
            <w:tcW w:w="431" w:type="pct"/>
            <w:tcBorders>
              <w:top w:val="nil"/>
              <w:left w:val="single" w:sz="8" w:space="0" w:color="auto"/>
              <w:bottom w:val="single" w:sz="4" w:space="0" w:color="auto"/>
              <w:right w:val="single" w:sz="4" w:space="0" w:color="auto"/>
            </w:tcBorders>
            <w:noWrap/>
            <w:vAlign w:val="bottom"/>
            <w:hideMark/>
          </w:tcPr>
          <w:p w14:paraId="7A6D1AA2"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2.7</w:t>
            </w:r>
          </w:p>
        </w:tc>
        <w:tc>
          <w:tcPr>
            <w:tcW w:w="431" w:type="pct"/>
            <w:tcBorders>
              <w:top w:val="nil"/>
              <w:left w:val="nil"/>
              <w:bottom w:val="single" w:sz="4" w:space="0" w:color="auto"/>
              <w:right w:val="single" w:sz="4" w:space="0" w:color="auto"/>
            </w:tcBorders>
            <w:noWrap/>
            <w:vAlign w:val="bottom"/>
            <w:hideMark/>
          </w:tcPr>
          <w:p w14:paraId="46A3A7D2"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5.2</w:t>
            </w:r>
          </w:p>
        </w:tc>
        <w:tc>
          <w:tcPr>
            <w:tcW w:w="388" w:type="pct"/>
            <w:tcBorders>
              <w:top w:val="nil"/>
              <w:left w:val="nil"/>
              <w:bottom w:val="single" w:sz="4" w:space="0" w:color="auto"/>
              <w:right w:val="single" w:sz="4" w:space="0" w:color="auto"/>
            </w:tcBorders>
            <w:noWrap/>
            <w:vAlign w:val="bottom"/>
            <w:hideMark/>
          </w:tcPr>
          <w:p w14:paraId="0F69FD9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2.5</w:t>
            </w:r>
          </w:p>
        </w:tc>
        <w:tc>
          <w:tcPr>
            <w:tcW w:w="388" w:type="pct"/>
            <w:tcBorders>
              <w:top w:val="nil"/>
              <w:left w:val="nil"/>
              <w:bottom w:val="single" w:sz="4" w:space="0" w:color="auto"/>
              <w:right w:val="single" w:sz="4" w:space="0" w:color="auto"/>
            </w:tcBorders>
            <w:noWrap/>
            <w:vAlign w:val="bottom"/>
            <w:hideMark/>
          </w:tcPr>
          <w:p w14:paraId="7031EBE2"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10.5</w:t>
            </w:r>
          </w:p>
        </w:tc>
        <w:tc>
          <w:tcPr>
            <w:tcW w:w="389" w:type="pct"/>
            <w:tcBorders>
              <w:top w:val="nil"/>
              <w:left w:val="nil"/>
              <w:bottom w:val="single" w:sz="4" w:space="0" w:color="auto"/>
              <w:right w:val="single" w:sz="8" w:space="0" w:color="auto"/>
            </w:tcBorders>
            <w:noWrap/>
            <w:vAlign w:val="bottom"/>
            <w:hideMark/>
          </w:tcPr>
          <w:p w14:paraId="4633242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5.3</w:t>
            </w:r>
          </w:p>
        </w:tc>
      </w:tr>
      <w:tr w:rsidR="00CE1873" w:rsidRPr="00004672" w14:paraId="245E47CF"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4F1C29B9"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Bžany</w:t>
            </w:r>
          </w:p>
        </w:tc>
        <w:tc>
          <w:tcPr>
            <w:tcW w:w="475" w:type="pct"/>
            <w:tcBorders>
              <w:top w:val="nil"/>
              <w:left w:val="single" w:sz="8" w:space="0" w:color="auto"/>
              <w:bottom w:val="single" w:sz="4" w:space="0" w:color="auto"/>
              <w:right w:val="single" w:sz="4" w:space="0" w:color="auto"/>
            </w:tcBorders>
            <w:noWrap/>
            <w:vAlign w:val="bottom"/>
            <w:hideMark/>
          </w:tcPr>
          <w:p w14:paraId="067983E3"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15</w:t>
            </w:r>
          </w:p>
        </w:tc>
        <w:tc>
          <w:tcPr>
            <w:tcW w:w="408" w:type="pct"/>
            <w:tcBorders>
              <w:top w:val="nil"/>
              <w:left w:val="nil"/>
              <w:bottom w:val="single" w:sz="4" w:space="0" w:color="auto"/>
              <w:right w:val="single" w:sz="4" w:space="0" w:color="auto"/>
            </w:tcBorders>
            <w:noWrap/>
            <w:vAlign w:val="bottom"/>
            <w:hideMark/>
          </w:tcPr>
          <w:p w14:paraId="7EC56198"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56</w:t>
            </w:r>
          </w:p>
        </w:tc>
        <w:tc>
          <w:tcPr>
            <w:tcW w:w="498" w:type="pct"/>
            <w:tcBorders>
              <w:top w:val="nil"/>
              <w:left w:val="nil"/>
              <w:bottom w:val="single" w:sz="4" w:space="0" w:color="auto"/>
              <w:right w:val="single" w:sz="4" w:space="0" w:color="auto"/>
            </w:tcBorders>
            <w:noWrap/>
            <w:vAlign w:val="bottom"/>
            <w:hideMark/>
          </w:tcPr>
          <w:p w14:paraId="753E0504"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41</w:t>
            </w:r>
          </w:p>
        </w:tc>
        <w:tc>
          <w:tcPr>
            <w:tcW w:w="479" w:type="pct"/>
            <w:tcBorders>
              <w:top w:val="nil"/>
              <w:left w:val="nil"/>
              <w:bottom w:val="single" w:sz="4" w:space="0" w:color="auto"/>
              <w:right w:val="single" w:sz="4" w:space="0" w:color="auto"/>
            </w:tcBorders>
            <w:noWrap/>
            <w:vAlign w:val="bottom"/>
            <w:hideMark/>
          </w:tcPr>
          <w:p w14:paraId="675373F2"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93</w:t>
            </w:r>
          </w:p>
        </w:tc>
        <w:tc>
          <w:tcPr>
            <w:tcW w:w="426" w:type="pct"/>
            <w:tcBorders>
              <w:top w:val="nil"/>
              <w:left w:val="nil"/>
              <w:bottom w:val="single" w:sz="4" w:space="0" w:color="auto"/>
              <w:right w:val="nil"/>
            </w:tcBorders>
            <w:noWrap/>
            <w:vAlign w:val="bottom"/>
            <w:hideMark/>
          </w:tcPr>
          <w:p w14:paraId="0793F0B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37</w:t>
            </w:r>
          </w:p>
        </w:tc>
        <w:tc>
          <w:tcPr>
            <w:tcW w:w="431" w:type="pct"/>
            <w:tcBorders>
              <w:top w:val="nil"/>
              <w:left w:val="single" w:sz="8" w:space="0" w:color="auto"/>
              <w:bottom w:val="single" w:sz="4" w:space="0" w:color="auto"/>
              <w:right w:val="single" w:sz="4" w:space="0" w:color="auto"/>
            </w:tcBorders>
            <w:noWrap/>
            <w:vAlign w:val="bottom"/>
            <w:hideMark/>
          </w:tcPr>
          <w:p w14:paraId="51877D18"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2.5</w:t>
            </w:r>
          </w:p>
        </w:tc>
        <w:tc>
          <w:tcPr>
            <w:tcW w:w="431" w:type="pct"/>
            <w:tcBorders>
              <w:top w:val="nil"/>
              <w:left w:val="nil"/>
              <w:bottom w:val="single" w:sz="4" w:space="0" w:color="auto"/>
              <w:right w:val="single" w:sz="4" w:space="0" w:color="auto"/>
            </w:tcBorders>
            <w:noWrap/>
            <w:vAlign w:val="bottom"/>
            <w:hideMark/>
          </w:tcPr>
          <w:p w14:paraId="55D6D3E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8.1</w:t>
            </w:r>
          </w:p>
        </w:tc>
        <w:tc>
          <w:tcPr>
            <w:tcW w:w="388" w:type="pct"/>
            <w:tcBorders>
              <w:top w:val="nil"/>
              <w:left w:val="nil"/>
              <w:bottom w:val="single" w:sz="4" w:space="0" w:color="auto"/>
              <w:right w:val="single" w:sz="4" w:space="0" w:color="auto"/>
            </w:tcBorders>
            <w:noWrap/>
            <w:vAlign w:val="bottom"/>
            <w:hideMark/>
          </w:tcPr>
          <w:p w14:paraId="2D8C9BD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5.6</w:t>
            </w:r>
          </w:p>
        </w:tc>
        <w:tc>
          <w:tcPr>
            <w:tcW w:w="388" w:type="pct"/>
            <w:tcBorders>
              <w:top w:val="nil"/>
              <w:left w:val="nil"/>
              <w:bottom w:val="single" w:sz="4" w:space="0" w:color="auto"/>
              <w:right w:val="single" w:sz="4" w:space="0" w:color="auto"/>
            </w:tcBorders>
            <w:noWrap/>
            <w:vAlign w:val="bottom"/>
            <w:hideMark/>
          </w:tcPr>
          <w:p w14:paraId="0642524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12.2</w:t>
            </w:r>
          </w:p>
        </w:tc>
        <w:tc>
          <w:tcPr>
            <w:tcW w:w="389" w:type="pct"/>
            <w:tcBorders>
              <w:top w:val="nil"/>
              <w:left w:val="nil"/>
              <w:bottom w:val="single" w:sz="4" w:space="0" w:color="auto"/>
              <w:right w:val="single" w:sz="8" w:space="0" w:color="auto"/>
            </w:tcBorders>
            <w:noWrap/>
            <w:vAlign w:val="bottom"/>
            <w:hideMark/>
          </w:tcPr>
          <w:p w14:paraId="395C48B6"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4.1</w:t>
            </w:r>
          </w:p>
        </w:tc>
      </w:tr>
      <w:tr w:rsidR="00CE1873" w:rsidRPr="00004672" w14:paraId="7798E4B2"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4FF593EF"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Dubí</w:t>
            </w:r>
          </w:p>
        </w:tc>
        <w:tc>
          <w:tcPr>
            <w:tcW w:w="475" w:type="pct"/>
            <w:tcBorders>
              <w:top w:val="nil"/>
              <w:left w:val="single" w:sz="8" w:space="0" w:color="auto"/>
              <w:bottom w:val="single" w:sz="4" w:space="0" w:color="auto"/>
              <w:right w:val="single" w:sz="4" w:space="0" w:color="auto"/>
            </w:tcBorders>
            <w:noWrap/>
            <w:vAlign w:val="bottom"/>
            <w:hideMark/>
          </w:tcPr>
          <w:p w14:paraId="1B39197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234</w:t>
            </w:r>
          </w:p>
        </w:tc>
        <w:tc>
          <w:tcPr>
            <w:tcW w:w="408" w:type="pct"/>
            <w:tcBorders>
              <w:top w:val="nil"/>
              <w:left w:val="nil"/>
              <w:bottom w:val="single" w:sz="4" w:space="0" w:color="auto"/>
              <w:right w:val="single" w:sz="4" w:space="0" w:color="auto"/>
            </w:tcBorders>
            <w:noWrap/>
            <w:vAlign w:val="bottom"/>
            <w:hideMark/>
          </w:tcPr>
          <w:p w14:paraId="78926AF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397</w:t>
            </w:r>
          </w:p>
        </w:tc>
        <w:tc>
          <w:tcPr>
            <w:tcW w:w="498" w:type="pct"/>
            <w:tcBorders>
              <w:top w:val="nil"/>
              <w:left w:val="nil"/>
              <w:bottom w:val="single" w:sz="4" w:space="0" w:color="auto"/>
              <w:right w:val="single" w:sz="4" w:space="0" w:color="auto"/>
            </w:tcBorders>
            <w:noWrap/>
            <w:vAlign w:val="bottom"/>
            <w:hideMark/>
          </w:tcPr>
          <w:p w14:paraId="241EF1FB"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163</w:t>
            </w:r>
          </w:p>
        </w:tc>
        <w:tc>
          <w:tcPr>
            <w:tcW w:w="479" w:type="pct"/>
            <w:tcBorders>
              <w:top w:val="nil"/>
              <w:left w:val="nil"/>
              <w:bottom w:val="single" w:sz="4" w:space="0" w:color="auto"/>
              <w:right w:val="single" w:sz="4" w:space="0" w:color="auto"/>
            </w:tcBorders>
            <w:noWrap/>
            <w:vAlign w:val="bottom"/>
            <w:hideMark/>
          </w:tcPr>
          <w:p w14:paraId="5235F91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559</w:t>
            </w:r>
          </w:p>
        </w:tc>
        <w:tc>
          <w:tcPr>
            <w:tcW w:w="426" w:type="pct"/>
            <w:tcBorders>
              <w:top w:val="nil"/>
              <w:left w:val="nil"/>
              <w:bottom w:val="single" w:sz="4" w:space="0" w:color="auto"/>
              <w:right w:val="nil"/>
            </w:tcBorders>
            <w:noWrap/>
            <w:vAlign w:val="bottom"/>
            <w:hideMark/>
          </w:tcPr>
          <w:p w14:paraId="7BA17EBB"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162</w:t>
            </w:r>
          </w:p>
        </w:tc>
        <w:tc>
          <w:tcPr>
            <w:tcW w:w="431" w:type="pct"/>
            <w:tcBorders>
              <w:top w:val="nil"/>
              <w:left w:val="single" w:sz="8" w:space="0" w:color="auto"/>
              <w:bottom w:val="single" w:sz="4" w:space="0" w:color="auto"/>
              <w:right w:val="single" w:sz="4" w:space="0" w:color="auto"/>
            </w:tcBorders>
            <w:noWrap/>
            <w:vAlign w:val="bottom"/>
            <w:hideMark/>
          </w:tcPr>
          <w:p w14:paraId="7D87BF8B"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3.6</w:t>
            </w:r>
          </w:p>
        </w:tc>
        <w:tc>
          <w:tcPr>
            <w:tcW w:w="431" w:type="pct"/>
            <w:tcBorders>
              <w:top w:val="nil"/>
              <w:left w:val="nil"/>
              <w:bottom w:val="single" w:sz="4" w:space="0" w:color="auto"/>
              <w:right w:val="single" w:sz="4" w:space="0" w:color="auto"/>
            </w:tcBorders>
            <w:noWrap/>
            <w:vAlign w:val="bottom"/>
            <w:hideMark/>
          </w:tcPr>
          <w:p w14:paraId="5BCC423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5.8</w:t>
            </w:r>
          </w:p>
        </w:tc>
        <w:tc>
          <w:tcPr>
            <w:tcW w:w="388" w:type="pct"/>
            <w:tcBorders>
              <w:top w:val="nil"/>
              <w:left w:val="nil"/>
              <w:bottom w:val="single" w:sz="4" w:space="0" w:color="auto"/>
              <w:right w:val="single" w:sz="4" w:space="0" w:color="auto"/>
            </w:tcBorders>
            <w:noWrap/>
            <w:vAlign w:val="bottom"/>
            <w:hideMark/>
          </w:tcPr>
          <w:p w14:paraId="46140DAB"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2.2</w:t>
            </w:r>
          </w:p>
        </w:tc>
        <w:tc>
          <w:tcPr>
            <w:tcW w:w="388" w:type="pct"/>
            <w:tcBorders>
              <w:top w:val="nil"/>
              <w:left w:val="nil"/>
              <w:bottom w:val="single" w:sz="4" w:space="0" w:color="auto"/>
              <w:right w:val="single" w:sz="4" w:space="0" w:color="auto"/>
            </w:tcBorders>
            <w:noWrap/>
            <w:vAlign w:val="bottom"/>
            <w:hideMark/>
          </w:tcPr>
          <w:p w14:paraId="0A5D37F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8.8</w:t>
            </w:r>
          </w:p>
        </w:tc>
        <w:tc>
          <w:tcPr>
            <w:tcW w:w="389" w:type="pct"/>
            <w:tcBorders>
              <w:top w:val="nil"/>
              <w:left w:val="nil"/>
              <w:bottom w:val="single" w:sz="4" w:space="0" w:color="auto"/>
              <w:right w:val="single" w:sz="8" w:space="0" w:color="auto"/>
            </w:tcBorders>
            <w:noWrap/>
            <w:vAlign w:val="bottom"/>
            <w:hideMark/>
          </w:tcPr>
          <w:p w14:paraId="3539706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w:t>
            </w:r>
          </w:p>
        </w:tc>
      </w:tr>
      <w:tr w:rsidR="00CE1873" w:rsidRPr="00004672" w14:paraId="4276492F"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3F8A67FE"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Duchcov</w:t>
            </w:r>
          </w:p>
        </w:tc>
        <w:tc>
          <w:tcPr>
            <w:tcW w:w="475" w:type="pct"/>
            <w:tcBorders>
              <w:top w:val="nil"/>
              <w:left w:val="single" w:sz="8" w:space="0" w:color="auto"/>
              <w:bottom w:val="single" w:sz="4" w:space="0" w:color="auto"/>
              <w:right w:val="single" w:sz="4" w:space="0" w:color="auto"/>
            </w:tcBorders>
            <w:noWrap/>
            <w:vAlign w:val="bottom"/>
            <w:hideMark/>
          </w:tcPr>
          <w:p w14:paraId="3BC4415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223</w:t>
            </w:r>
          </w:p>
        </w:tc>
        <w:tc>
          <w:tcPr>
            <w:tcW w:w="408" w:type="pct"/>
            <w:tcBorders>
              <w:top w:val="nil"/>
              <w:left w:val="nil"/>
              <w:bottom w:val="single" w:sz="4" w:space="0" w:color="auto"/>
              <w:right w:val="single" w:sz="4" w:space="0" w:color="auto"/>
            </w:tcBorders>
            <w:noWrap/>
            <w:vAlign w:val="bottom"/>
            <w:hideMark/>
          </w:tcPr>
          <w:p w14:paraId="730B2D5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364</w:t>
            </w:r>
          </w:p>
        </w:tc>
        <w:tc>
          <w:tcPr>
            <w:tcW w:w="498" w:type="pct"/>
            <w:tcBorders>
              <w:top w:val="nil"/>
              <w:left w:val="nil"/>
              <w:bottom w:val="single" w:sz="4" w:space="0" w:color="auto"/>
              <w:right w:val="single" w:sz="4" w:space="0" w:color="auto"/>
            </w:tcBorders>
            <w:noWrap/>
            <w:vAlign w:val="bottom"/>
            <w:hideMark/>
          </w:tcPr>
          <w:p w14:paraId="0ED79683"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141</w:t>
            </w:r>
          </w:p>
        </w:tc>
        <w:tc>
          <w:tcPr>
            <w:tcW w:w="479" w:type="pct"/>
            <w:tcBorders>
              <w:top w:val="nil"/>
              <w:left w:val="nil"/>
              <w:bottom w:val="single" w:sz="4" w:space="0" w:color="auto"/>
              <w:right w:val="single" w:sz="4" w:space="0" w:color="auto"/>
            </w:tcBorders>
            <w:noWrap/>
            <w:vAlign w:val="bottom"/>
            <w:hideMark/>
          </w:tcPr>
          <w:p w14:paraId="7FB5D7B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450</w:t>
            </w:r>
          </w:p>
        </w:tc>
        <w:tc>
          <w:tcPr>
            <w:tcW w:w="426" w:type="pct"/>
            <w:tcBorders>
              <w:top w:val="nil"/>
              <w:left w:val="nil"/>
              <w:bottom w:val="single" w:sz="4" w:space="0" w:color="auto"/>
              <w:right w:val="nil"/>
            </w:tcBorders>
            <w:noWrap/>
            <w:vAlign w:val="bottom"/>
            <w:hideMark/>
          </w:tcPr>
          <w:p w14:paraId="7E213CD3"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86</w:t>
            </w:r>
          </w:p>
        </w:tc>
        <w:tc>
          <w:tcPr>
            <w:tcW w:w="431" w:type="pct"/>
            <w:tcBorders>
              <w:top w:val="nil"/>
              <w:left w:val="single" w:sz="8" w:space="0" w:color="auto"/>
              <w:bottom w:val="single" w:sz="4" w:space="0" w:color="auto"/>
              <w:right w:val="single" w:sz="4" w:space="0" w:color="auto"/>
            </w:tcBorders>
            <w:noWrap/>
            <w:vAlign w:val="bottom"/>
            <w:hideMark/>
          </w:tcPr>
          <w:p w14:paraId="5C27777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3.1</w:t>
            </w:r>
          </w:p>
        </w:tc>
        <w:tc>
          <w:tcPr>
            <w:tcW w:w="431" w:type="pct"/>
            <w:tcBorders>
              <w:top w:val="nil"/>
              <w:left w:val="nil"/>
              <w:bottom w:val="single" w:sz="4" w:space="0" w:color="auto"/>
              <w:right w:val="single" w:sz="4" w:space="0" w:color="auto"/>
            </w:tcBorders>
            <w:noWrap/>
            <w:vAlign w:val="bottom"/>
            <w:hideMark/>
          </w:tcPr>
          <w:p w14:paraId="711E0F93"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w:t>
            </w:r>
          </w:p>
        </w:tc>
        <w:tc>
          <w:tcPr>
            <w:tcW w:w="388" w:type="pct"/>
            <w:tcBorders>
              <w:top w:val="nil"/>
              <w:left w:val="nil"/>
              <w:bottom w:val="single" w:sz="4" w:space="0" w:color="auto"/>
              <w:right w:val="single" w:sz="4" w:space="0" w:color="auto"/>
            </w:tcBorders>
            <w:noWrap/>
            <w:vAlign w:val="bottom"/>
            <w:hideMark/>
          </w:tcPr>
          <w:p w14:paraId="29487F54"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1.9</w:t>
            </w:r>
          </w:p>
        </w:tc>
        <w:tc>
          <w:tcPr>
            <w:tcW w:w="388" w:type="pct"/>
            <w:tcBorders>
              <w:top w:val="nil"/>
              <w:left w:val="nil"/>
              <w:bottom w:val="single" w:sz="4" w:space="0" w:color="auto"/>
              <w:right w:val="single" w:sz="4" w:space="0" w:color="auto"/>
            </w:tcBorders>
            <w:noWrap/>
            <w:vAlign w:val="bottom"/>
            <w:hideMark/>
          </w:tcPr>
          <w:p w14:paraId="5D4975FB"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6.4</w:t>
            </w:r>
          </w:p>
        </w:tc>
        <w:tc>
          <w:tcPr>
            <w:tcW w:w="389" w:type="pct"/>
            <w:tcBorders>
              <w:top w:val="nil"/>
              <w:left w:val="nil"/>
              <w:bottom w:val="single" w:sz="4" w:space="0" w:color="auto"/>
              <w:right w:val="single" w:sz="8" w:space="0" w:color="auto"/>
            </w:tcBorders>
            <w:noWrap/>
            <w:vAlign w:val="bottom"/>
            <w:hideMark/>
          </w:tcPr>
          <w:p w14:paraId="66400E6D"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1.4</w:t>
            </w:r>
          </w:p>
        </w:tc>
      </w:tr>
      <w:tr w:rsidR="00CE1873" w:rsidRPr="00004672" w14:paraId="2028D7EB"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4EE264E4"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Háj u Duchcova</w:t>
            </w:r>
          </w:p>
        </w:tc>
        <w:tc>
          <w:tcPr>
            <w:tcW w:w="475" w:type="pct"/>
            <w:tcBorders>
              <w:top w:val="nil"/>
              <w:left w:val="single" w:sz="8" w:space="0" w:color="auto"/>
              <w:bottom w:val="single" w:sz="4" w:space="0" w:color="auto"/>
              <w:right w:val="single" w:sz="4" w:space="0" w:color="auto"/>
            </w:tcBorders>
            <w:noWrap/>
            <w:vAlign w:val="bottom"/>
            <w:hideMark/>
          </w:tcPr>
          <w:p w14:paraId="5E457058"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14</w:t>
            </w:r>
          </w:p>
        </w:tc>
        <w:tc>
          <w:tcPr>
            <w:tcW w:w="408" w:type="pct"/>
            <w:tcBorders>
              <w:top w:val="nil"/>
              <w:left w:val="nil"/>
              <w:bottom w:val="single" w:sz="4" w:space="0" w:color="auto"/>
              <w:right w:val="single" w:sz="4" w:space="0" w:color="auto"/>
            </w:tcBorders>
            <w:noWrap/>
            <w:vAlign w:val="bottom"/>
            <w:hideMark/>
          </w:tcPr>
          <w:p w14:paraId="28F3C0ED"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35</w:t>
            </w:r>
          </w:p>
        </w:tc>
        <w:tc>
          <w:tcPr>
            <w:tcW w:w="498" w:type="pct"/>
            <w:tcBorders>
              <w:top w:val="nil"/>
              <w:left w:val="nil"/>
              <w:bottom w:val="single" w:sz="4" w:space="0" w:color="auto"/>
              <w:right w:val="single" w:sz="4" w:space="0" w:color="auto"/>
            </w:tcBorders>
            <w:noWrap/>
            <w:vAlign w:val="bottom"/>
            <w:hideMark/>
          </w:tcPr>
          <w:p w14:paraId="2A3D1F96"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21</w:t>
            </w:r>
          </w:p>
        </w:tc>
        <w:tc>
          <w:tcPr>
            <w:tcW w:w="479" w:type="pct"/>
            <w:tcBorders>
              <w:top w:val="nil"/>
              <w:left w:val="nil"/>
              <w:bottom w:val="single" w:sz="4" w:space="0" w:color="auto"/>
              <w:right w:val="single" w:sz="4" w:space="0" w:color="auto"/>
            </w:tcBorders>
            <w:noWrap/>
            <w:vAlign w:val="bottom"/>
            <w:hideMark/>
          </w:tcPr>
          <w:p w14:paraId="05F18F0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123</w:t>
            </w:r>
          </w:p>
        </w:tc>
        <w:tc>
          <w:tcPr>
            <w:tcW w:w="426" w:type="pct"/>
            <w:tcBorders>
              <w:top w:val="nil"/>
              <w:left w:val="nil"/>
              <w:bottom w:val="single" w:sz="4" w:space="0" w:color="auto"/>
              <w:right w:val="nil"/>
            </w:tcBorders>
            <w:noWrap/>
            <w:vAlign w:val="bottom"/>
            <w:hideMark/>
          </w:tcPr>
          <w:p w14:paraId="1F0857E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88</w:t>
            </w:r>
          </w:p>
        </w:tc>
        <w:tc>
          <w:tcPr>
            <w:tcW w:w="431" w:type="pct"/>
            <w:tcBorders>
              <w:top w:val="nil"/>
              <w:left w:val="single" w:sz="8" w:space="0" w:color="auto"/>
              <w:bottom w:val="single" w:sz="4" w:space="0" w:color="auto"/>
              <w:right w:val="single" w:sz="4" w:space="0" w:color="auto"/>
            </w:tcBorders>
            <w:noWrap/>
            <w:vAlign w:val="bottom"/>
            <w:hideMark/>
          </w:tcPr>
          <w:p w14:paraId="1E2135C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1.8</w:t>
            </w:r>
          </w:p>
        </w:tc>
        <w:tc>
          <w:tcPr>
            <w:tcW w:w="431" w:type="pct"/>
            <w:tcBorders>
              <w:top w:val="nil"/>
              <w:left w:val="nil"/>
              <w:bottom w:val="single" w:sz="4" w:space="0" w:color="auto"/>
              <w:right w:val="single" w:sz="4" w:space="0" w:color="auto"/>
            </w:tcBorders>
            <w:noWrap/>
            <w:vAlign w:val="bottom"/>
            <w:hideMark/>
          </w:tcPr>
          <w:p w14:paraId="7B17D1C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w:t>
            </w:r>
          </w:p>
        </w:tc>
        <w:tc>
          <w:tcPr>
            <w:tcW w:w="388" w:type="pct"/>
            <w:tcBorders>
              <w:top w:val="nil"/>
              <w:left w:val="nil"/>
              <w:bottom w:val="single" w:sz="4" w:space="0" w:color="auto"/>
              <w:right w:val="single" w:sz="4" w:space="0" w:color="auto"/>
            </w:tcBorders>
            <w:noWrap/>
            <w:vAlign w:val="bottom"/>
            <w:hideMark/>
          </w:tcPr>
          <w:p w14:paraId="5BD6AC22"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2.2</w:t>
            </w:r>
          </w:p>
        </w:tc>
        <w:tc>
          <w:tcPr>
            <w:tcW w:w="388" w:type="pct"/>
            <w:tcBorders>
              <w:top w:val="nil"/>
              <w:left w:val="nil"/>
              <w:bottom w:val="single" w:sz="4" w:space="0" w:color="auto"/>
              <w:right w:val="single" w:sz="4" w:space="0" w:color="auto"/>
            </w:tcBorders>
            <w:noWrap/>
            <w:vAlign w:val="bottom"/>
            <w:hideMark/>
          </w:tcPr>
          <w:p w14:paraId="5596781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11.5</w:t>
            </w:r>
          </w:p>
        </w:tc>
        <w:tc>
          <w:tcPr>
            <w:tcW w:w="389" w:type="pct"/>
            <w:tcBorders>
              <w:top w:val="nil"/>
              <w:left w:val="nil"/>
              <w:bottom w:val="single" w:sz="4" w:space="0" w:color="auto"/>
              <w:right w:val="single" w:sz="8" w:space="0" w:color="auto"/>
            </w:tcBorders>
            <w:noWrap/>
            <w:vAlign w:val="bottom"/>
            <w:hideMark/>
          </w:tcPr>
          <w:p w14:paraId="08898E68"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7.5</w:t>
            </w:r>
          </w:p>
        </w:tc>
      </w:tr>
      <w:tr w:rsidR="00CE1873" w:rsidRPr="00004672" w14:paraId="2553514B"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59F00552"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Hrob</w:t>
            </w:r>
          </w:p>
        </w:tc>
        <w:tc>
          <w:tcPr>
            <w:tcW w:w="475" w:type="pct"/>
            <w:tcBorders>
              <w:top w:val="nil"/>
              <w:left w:val="single" w:sz="8" w:space="0" w:color="auto"/>
              <w:bottom w:val="single" w:sz="4" w:space="0" w:color="auto"/>
              <w:right w:val="single" w:sz="4" w:space="0" w:color="auto"/>
            </w:tcBorders>
            <w:noWrap/>
            <w:vAlign w:val="bottom"/>
            <w:hideMark/>
          </w:tcPr>
          <w:p w14:paraId="68090868"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54</w:t>
            </w:r>
          </w:p>
        </w:tc>
        <w:tc>
          <w:tcPr>
            <w:tcW w:w="408" w:type="pct"/>
            <w:tcBorders>
              <w:top w:val="nil"/>
              <w:left w:val="nil"/>
              <w:bottom w:val="single" w:sz="4" w:space="0" w:color="auto"/>
              <w:right w:val="single" w:sz="4" w:space="0" w:color="auto"/>
            </w:tcBorders>
            <w:noWrap/>
            <w:vAlign w:val="bottom"/>
            <w:hideMark/>
          </w:tcPr>
          <w:p w14:paraId="3D94740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91</w:t>
            </w:r>
          </w:p>
        </w:tc>
        <w:tc>
          <w:tcPr>
            <w:tcW w:w="498" w:type="pct"/>
            <w:tcBorders>
              <w:top w:val="nil"/>
              <w:left w:val="nil"/>
              <w:bottom w:val="single" w:sz="4" w:space="0" w:color="auto"/>
              <w:right w:val="single" w:sz="4" w:space="0" w:color="auto"/>
            </w:tcBorders>
            <w:noWrap/>
            <w:vAlign w:val="bottom"/>
            <w:hideMark/>
          </w:tcPr>
          <w:p w14:paraId="0333AF6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37</w:t>
            </w:r>
          </w:p>
        </w:tc>
        <w:tc>
          <w:tcPr>
            <w:tcW w:w="479" w:type="pct"/>
            <w:tcBorders>
              <w:top w:val="nil"/>
              <w:left w:val="nil"/>
              <w:bottom w:val="single" w:sz="4" w:space="0" w:color="auto"/>
              <w:right w:val="single" w:sz="4" w:space="0" w:color="auto"/>
            </w:tcBorders>
            <w:noWrap/>
            <w:vAlign w:val="bottom"/>
            <w:hideMark/>
          </w:tcPr>
          <w:p w14:paraId="70DD8046"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152</w:t>
            </w:r>
          </w:p>
        </w:tc>
        <w:tc>
          <w:tcPr>
            <w:tcW w:w="426" w:type="pct"/>
            <w:tcBorders>
              <w:top w:val="nil"/>
              <w:left w:val="nil"/>
              <w:bottom w:val="single" w:sz="4" w:space="0" w:color="auto"/>
              <w:right w:val="nil"/>
            </w:tcBorders>
            <w:noWrap/>
            <w:vAlign w:val="bottom"/>
            <w:hideMark/>
          </w:tcPr>
          <w:p w14:paraId="7C8EE68E"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61</w:t>
            </w:r>
          </w:p>
        </w:tc>
        <w:tc>
          <w:tcPr>
            <w:tcW w:w="431" w:type="pct"/>
            <w:tcBorders>
              <w:top w:val="nil"/>
              <w:left w:val="single" w:sz="8" w:space="0" w:color="auto"/>
              <w:bottom w:val="single" w:sz="4" w:space="0" w:color="auto"/>
              <w:right w:val="single" w:sz="4" w:space="0" w:color="auto"/>
            </w:tcBorders>
            <w:noWrap/>
            <w:vAlign w:val="bottom"/>
            <w:hideMark/>
          </w:tcPr>
          <w:p w14:paraId="112FC05D"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3.2</w:t>
            </w:r>
          </w:p>
        </w:tc>
        <w:tc>
          <w:tcPr>
            <w:tcW w:w="431" w:type="pct"/>
            <w:tcBorders>
              <w:top w:val="nil"/>
              <w:left w:val="nil"/>
              <w:bottom w:val="single" w:sz="4" w:space="0" w:color="auto"/>
              <w:right w:val="single" w:sz="4" w:space="0" w:color="auto"/>
            </w:tcBorders>
            <w:noWrap/>
            <w:vAlign w:val="bottom"/>
            <w:hideMark/>
          </w:tcPr>
          <w:p w14:paraId="6FF35D1D"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5.3</w:t>
            </w:r>
          </w:p>
        </w:tc>
        <w:tc>
          <w:tcPr>
            <w:tcW w:w="388" w:type="pct"/>
            <w:tcBorders>
              <w:top w:val="nil"/>
              <w:left w:val="nil"/>
              <w:bottom w:val="single" w:sz="4" w:space="0" w:color="auto"/>
              <w:right w:val="single" w:sz="4" w:space="0" w:color="auto"/>
            </w:tcBorders>
            <w:noWrap/>
            <w:vAlign w:val="bottom"/>
            <w:hideMark/>
          </w:tcPr>
          <w:p w14:paraId="66481D9D"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2.1</w:t>
            </w:r>
          </w:p>
        </w:tc>
        <w:tc>
          <w:tcPr>
            <w:tcW w:w="388" w:type="pct"/>
            <w:tcBorders>
              <w:top w:val="nil"/>
              <w:left w:val="nil"/>
              <w:bottom w:val="single" w:sz="4" w:space="0" w:color="auto"/>
              <w:right w:val="single" w:sz="4" w:space="0" w:color="auto"/>
            </w:tcBorders>
            <w:noWrap/>
            <w:vAlign w:val="bottom"/>
            <w:hideMark/>
          </w:tcPr>
          <w:p w14:paraId="77A5087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9.4</w:t>
            </w:r>
          </w:p>
        </w:tc>
        <w:tc>
          <w:tcPr>
            <w:tcW w:w="389" w:type="pct"/>
            <w:tcBorders>
              <w:top w:val="nil"/>
              <w:left w:val="nil"/>
              <w:bottom w:val="single" w:sz="4" w:space="0" w:color="auto"/>
              <w:right w:val="single" w:sz="8" w:space="0" w:color="auto"/>
            </w:tcBorders>
            <w:noWrap/>
            <w:vAlign w:val="bottom"/>
            <w:hideMark/>
          </w:tcPr>
          <w:p w14:paraId="1141D34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4.1</w:t>
            </w:r>
          </w:p>
        </w:tc>
      </w:tr>
      <w:tr w:rsidR="00CE1873" w:rsidRPr="00004672" w14:paraId="6065454F"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08625F73"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Jeníkov</w:t>
            </w:r>
          </w:p>
        </w:tc>
        <w:tc>
          <w:tcPr>
            <w:tcW w:w="475" w:type="pct"/>
            <w:tcBorders>
              <w:top w:val="nil"/>
              <w:left w:val="single" w:sz="8" w:space="0" w:color="auto"/>
              <w:bottom w:val="single" w:sz="4" w:space="0" w:color="auto"/>
              <w:right w:val="single" w:sz="4" w:space="0" w:color="auto"/>
            </w:tcBorders>
            <w:noWrap/>
            <w:vAlign w:val="bottom"/>
            <w:hideMark/>
          </w:tcPr>
          <w:p w14:paraId="40F470E8"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11</w:t>
            </w:r>
          </w:p>
        </w:tc>
        <w:tc>
          <w:tcPr>
            <w:tcW w:w="408" w:type="pct"/>
            <w:tcBorders>
              <w:top w:val="nil"/>
              <w:left w:val="nil"/>
              <w:bottom w:val="single" w:sz="4" w:space="0" w:color="auto"/>
              <w:right w:val="single" w:sz="4" w:space="0" w:color="auto"/>
            </w:tcBorders>
            <w:noWrap/>
            <w:vAlign w:val="bottom"/>
            <w:hideMark/>
          </w:tcPr>
          <w:p w14:paraId="7C9C3B9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63</w:t>
            </w:r>
          </w:p>
        </w:tc>
        <w:tc>
          <w:tcPr>
            <w:tcW w:w="498" w:type="pct"/>
            <w:tcBorders>
              <w:top w:val="nil"/>
              <w:left w:val="nil"/>
              <w:bottom w:val="single" w:sz="4" w:space="0" w:color="auto"/>
              <w:right w:val="single" w:sz="4" w:space="0" w:color="auto"/>
            </w:tcBorders>
            <w:noWrap/>
            <w:vAlign w:val="bottom"/>
            <w:hideMark/>
          </w:tcPr>
          <w:p w14:paraId="10A7CCE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52</w:t>
            </w:r>
          </w:p>
        </w:tc>
        <w:tc>
          <w:tcPr>
            <w:tcW w:w="479" w:type="pct"/>
            <w:tcBorders>
              <w:top w:val="nil"/>
              <w:left w:val="nil"/>
              <w:bottom w:val="single" w:sz="4" w:space="0" w:color="auto"/>
              <w:right w:val="single" w:sz="4" w:space="0" w:color="auto"/>
            </w:tcBorders>
            <w:noWrap/>
            <w:vAlign w:val="bottom"/>
            <w:hideMark/>
          </w:tcPr>
          <w:p w14:paraId="106B9B4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140</w:t>
            </w:r>
          </w:p>
        </w:tc>
        <w:tc>
          <w:tcPr>
            <w:tcW w:w="426" w:type="pct"/>
            <w:tcBorders>
              <w:top w:val="nil"/>
              <w:left w:val="nil"/>
              <w:bottom w:val="single" w:sz="4" w:space="0" w:color="auto"/>
              <w:right w:val="nil"/>
            </w:tcBorders>
            <w:noWrap/>
            <w:vAlign w:val="bottom"/>
            <w:hideMark/>
          </w:tcPr>
          <w:p w14:paraId="0B3177F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77</w:t>
            </w:r>
          </w:p>
        </w:tc>
        <w:tc>
          <w:tcPr>
            <w:tcW w:w="431" w:type="pct"/>
            <w:tcBorders>
              <w:top w:val="nil"/>
              <w:left w:val="single" w:sz="8" w:space="0" w:color="auto"/>
              <w:bottom w:val="single" w:sz="4" w:space="0" w:color="auto"/>
              <w:right w:val="single" w:sz="4" w:space="0" w:color="auto"/>
            </w:tcBorders>
            <w:noWrap/>
            <w:vAlign w:val="bottom"/>
            <w:hideMark/>
          </w:tcPr>
          <w:p w14:paraId="03D52CC2"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1.6</w:t>
            </w:r>
          </w:p>
        </w:tc>
        <w:tc>
          <w:tcPr>
            <w:tcW w:w="431" w:type="pct"/>
            <w:tcBorders>
              <w:top w:val="nil"/>
              <w:left w:val="nil"/>
              <w:bottom w:val="single" w:sz="4" w:space="0" w:color="auto"/>
              <w:right w:val="single" w:sz="4" w:space="0" w:color="auto"/>
            </w:tcBorders>
            <w:noWrap/>
            <w:vAlign w:val="bottom"/>
            <w:hideMark/>
          </w:tcPr>
          <w:p w14:paraId="2422CE0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7.9</w:t>
            </w:r>
          </w:p>
        </w:tc>
        <w:tc>
          <w:tcPr>
            <w:tcW w:w="388" w:type="pct"/>
            <w:tcBorders>
              <w:top w:val="nil"/>
              <w:left w:val="nil"/>
              <w:bottom w:val="single" w:sz="4" w:space="0" w:color="auto"/>
              <w:right w:val="single" w:sz="4" w:space="0" w:color="auto"/>
            </w:tcBorders>
            <w:noWrap/>
            <w:vAlign w:val="bottom"/>
            <w:hideMark/>
          </w:tcPr>
          <w:p w14:paraId="66464A7D"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6.3</w:t>
            </w:r>
          </w:p>
        </w:tc>
        <w:tc>
          <w:tcPr>
            <w:tcW w:w="388" w:type="pct"/>
            <w:tcBorders>
              <w:top w:val="nil"/>
              <w:left w:val="nil"/>
              <w:bottom w:val="single" w:sz="4" w:space="0" w:color="auto"/>
              <w:right w:val="single" w:sz="4" w:space="0" w:color="auto"/>
            </w:tcBorders>
            <w:noWrap/>
            <w:vAlign w:val="bottom"/>
            <w:hideMark/>
          </w:tcPr>
          <w:p w14:paraId="31A491D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12.4</w:t>
            </w:r>
          </w:p>
        </w:tc>
        <w:tc>
          <w:tcPr>
            <w:tcW w:w="389" w:type="pct"/>
            <w:tcBorders>
              <w:top w:val="nil"/>
              <w:left w:val="nil"/>
              <w:bottom w:val="single" w:sz="4" w:space="0" w:color="auto"/>
              <w:right w:val="single" w:sz="8" w:space="0" w:color="auto"/>
            </w:tcBorders>
            <w:noWrap/>
            <w:vAlign w:val="bottom"/>
            <w:hideMark/>
          </w:tcPr>
          <w:p w14:paraId="117C1604"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4.5</w:t>
            </w:r>
          </w:p>
        </w:tc>
      </w:tr>
      <w:tr w:rsidR="00CE1873" w:rsidRPr="00004672" w14:paraId="352318F3"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2820C7D6"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Kladruby</w:t>
            </w:r>
          </w:p>
        </w:tc>
        <w:tc>
          <w:tcPr>
            <w:tcW w:w="475" w:type="pct"/>
            <w:tcBorders>
              <w:top w:val="nil"/>
              <w:left w:val="single" w:sz="8" w:space="0" w:color="auto"/>
              <w:bottom w:val="single" w:sz="4" w:space="0" w:color="auto"/>
              <w:right w:val="single" w:sz="4" w:space="0" w:color="auto"/>
            </w:tcBorders>
            <w:noWrap/>
            <w:vAlign w:val="bottom"/>
            <w:hideMark/>
          </w:tcPr>
          <w:p w14:paraId="0C9F11F2"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w:t>
            </w:r>
          </w:p>
        </w:tc>
        <w:tc>
          <w:tcPr>
            <w:tcW w:w="408" w:type="pct"/>
            <w:tcBorders>
              <w:top w:val="nil"/>
              <w:left w:val="nil"/>
              <w:bottom w:val="single" w:sz="4" w:space="0" w:color="auto"/>
              <w:right w:val="single" w:sz="4" w:space="0" w:color="auto"/>
            </w:tcBorders>
            <w:noWrap/>
            <w:vAlign w:val="bottom"/>
            <w:hideMark/>
          </w:tcPr>
          <w:p w14:paraId="4D80230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23</w:t>
            </w:r>
          </w:p>
        </w:tc>
        <w:tc>
          <w:tcPr>
            <w:tcW w:w="498" w:type="pct"/>
            <w:tcBorders>
              <w:top w:val="nil"/>
              <w:left w:val="nil"/>
              <w:bottom w:val="single" w:sz="4" w:space="0" w:color="auto"/>
              <w:right w:val="single" w:sz="4" w:space="0" w:color="auto"/>
            </w:tcBorders>
            <w:noWrap/>
            <w:vAlign w:val="bottom"/>
            <w:hideMark/>
          </w:tcPr>
          <w:p w14:paraId="47CD2454"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22</w:t>
            </w:r>
          </w:p>
        </w:tc>
        <w:tc>
          <w:tcPr>
            <w:tcW w:w="479" w:type="pct"/>
            <w:tcBorders>
              <w:top w:val="nil"/>
              <w:left w:val="nil"/>
              <w:bottom w:val="single" w:sz="4" w:space="0" w:color="auto"/>
              <w:right w:val="single" w:sz="4" w:space="0" w:color="auto"/>
            </w:tcBorders>
            <w:noWrap/>
            <w:vAlign w:val="bottom"/>
            <w:hideMark/>
          </w:tcPr>
          <w:p w14:paraId="23F7815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237</w:t>
            </w:r>
          </w:p>
        </w:tc>
        <w:tc>
          <w:tcPr>
            <w:tcW w:w="426" w:type="pct"/>
            <w:tcBorders>
              <w:top w:val="nil"/>
              <w:left w:val="nil"/>
              <w:bottom w:val="single" w:sz="4" w:space="0" w:color="auto"/>
              <w:right w:val="nil"/>
            </w:tcBorders>
            <w:noWrap/>
            <w:vAlign w:val="bottom"/>
            <w:hideMark/>
          </w:tcPr>
          <w:p w14:paraId="692A6DE7"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214</w:t>
            </w:r>
          </w:p>
        </w:tc>
        <w:tc>
          <w:tcPr>
            <w:tcW w:w="431" w:type="pct"/>
            <w:tcBorders>
              <w:top w:val="nil"/>
              <w:left w:val="single" w:sz="8" w:space="0" w:color="auto"/>
              <w:bottom w:val="single" w:sz="4" w:space="0" w:color="auto"/>
              <w:right w:val="single" w:sz="4" w:space="0" w:color="auto"/>
            </w:tcBorders>
            <w:noWrap/>
            <w:vAlign w:val="bottom"/>
            <w:hideMark/>
          </w:tcPr>
          <w:p w14:paraId="1BC71BB3"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0.5</w:t>
            </w:r>
          </w:p>
        </w:tc>
        <w:tc>
          <w:tcPr>
            <w:tcW w:w="431" w:type="pct"/>
            <w:tcBorders>
              <w:top w:val="nil"/>
              <w:left w:val="nil"/>
              <w:bottom w:val="single" w:sz="4" w:space="0" w:color="auto"/>
              <w:right w:val="single" w:sz="4" w:space="0" w:color="auto"/>
            </w:tcBorders>
            <w:noWrap/>
            <w:vAlign w:val="bottom"/>
            <w:hideMark/>
          </w:tcPr>
          <w:p w14:paraId="407E6144"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8.1</w:t>
            </w:r>
          </w:p>
        </w:tc>
        <w:tc>
          <w:tcPr>
            <w:tcW w:w="388" w:type="pct"/>
            <w:tcBorders>
              <w:top w:val="nil"/>
              <w:left w:val="nil"/>
              <w:bottom w:val="single" w:sz="4" w:space="0" w:color="auto"/>
              <w:right w:val="single" w:sz="4" w:space="0" w:color="auto"/>
            </w:tcBorders>
            <w:noWrap/>
            <w:vAlign w:val="bottom"/>
            <w:hideMark/>
          </w:tcPr>
          <w:p w14:paraId="4B66533B"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7.7</w:t>
            </w:r>
          </w:p>
        </w:tc>
        <w:tc>
          <w:tcPr>
            <w:tcW w:w="388" w:type="pct"/>
            <w:tcBorders>
              <w:top w:val="nil"/>
              <w:left w:val="nil"/>
              <w:bottom w:val="single" w:sz="4" w:space="0" w:color="auto"/>
              <w:right w:val="single" w:sz="4" w:space="0" w:color="auto"/>
            </w:tcBorders>
            <w:noWrap/>
            <w:vAlign w:val="bottom"/>
            <w:hideMark/>
          </w:tcPr>
          <w:p w14:paraId="2F93DCF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11.2</w:t>
            </w:r>
          </w:p>
        </w:tc>
        <w:tc>
          <w:tcPr>
            <w:tcW w:w="389" w:type="pct"/>
            <w:tcBorders>
              <w:top w:val="nil"/>
              <w:left w:val="nil"/>
              <w:bottom w:val="single" w:sz="4" w:space="0" w:color="auto"/>
              <w:right w:val="single" w:sz="8" w:space="0" w:color="auto"/>
            </w:tcBorders>
            <w:noWrap/>
            <w:vAlign w:val="bottom"/>
            <w:hideMark/>
          </w:tcPr>
          <w:p w14:paraId="5691DEF4"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3.1</w:t>
            </w:r>
          </w:p>
        </w:tc>
      </w:tr>
      <w:tr w:rsidR="00CE1873" w:rsidRPr="00004672" w14:paraId="7B47CE14"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1E80E1BE"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Kostomlaty pod Milešovkou</w:t>
            </w:r>
          </w:p>
        </w:tc>
        <w:tc>
          <w:tcPr>
            <w:tcW w:w="475" w:type="pct"/>
            <w:tcBorders>
              <w:top w:val="nil"/>
              <w:left w:val="single" w:sz="8" w:space="0" w:color="auto"/>
              <w:bottom w:val="single" w:sz="4" w:space="0" w:color="auto"/>
              <w:right w:val="single" w:sz="4" w:space="0" w:color="auto"/>
            </w:tcBorders>
            <w:noWrap/>
            <w:vAlign w:val="bottom"/>
            <w:hideMark/>
          </w:tcPr>
          <w:p w14:paraId="51610A18"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23</w:t>
            </w:r>
          </w:p>
        </w:tc>
        <w:tc>
          <w:tcPr>
            <w:tcW w:w="408" w:type="pct"/>
            <w:tcBorders>
              <w:top w:val="nil"/>
              <w:left w:val="nil"/>
              <w:bottom w:val="single" w:sz="4" w:space="0" w:color="auto"/>
              <w:right w:val="single" w:sz="4" w:space="0" w:color="auto"/>
            </w:tcBorders>
            <w:noWrap/>
            <w:vAlign w:val="bottom"/>
            <w:hideMark/>
          </w:tcPr>
          <w:p w14:paraId="12CD0CEB"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37</w:t>
            </w:r>
          </w:p>
        </w:tc>
        <w:tc>
          <w:tcPr>
            <w:tcW w:w="498" w:type="pct"/>
            <w:tcBorders>
              <w:top w:val="nil"/>
              <w:left w:val="nil"/>
              <w:bottom w:val="single" w:sz="4" w:space="0" w:color="auto"/>
              <w:right w:val="single" w:sz="4" w:space="0" w:color="auto"/>
            </w:tcBorders>
            <w:noWrap/>
            <w:vAlign w:val="bottom"/>
            <w:hideMark/>
          </w:tcPr>
          <w:p w14:paraId="5F7550D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14</w:t>
            </w:r>
          </w:p>
        </w:tc>
        <w:tc>
          <w:tcPr>
            <w:tcW w:w="479" w:type="pct"/>
            <w:tcBorders>
              <w:top w:val="nil"/>
              <w:left w:val="nil"/>
              <w:bottom w:val="single" w:sz="4" w:space="0" w:color="auto"/>
              <w:right w:val="single" w:sz="4" w:space="0" w:color="auto"/>
            </w:tcBorders>
            <w:noWrap/>
            <w:vAlign w:val="bottom"/>
            <w:hideMark/>
          </w:tcPr>
          <w:p w14:paraId="32AA134E"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72</w:t>
            </w:r>
          </w:p>
        </w:tc>
        <w:tc>
          <w:tcPr>
            <w:tcW w:w="426" w:type="pct"/>
            <w:tcBorders>
              <w:top w:val="nil"/>
              <w:left w:val="nil"/>
              <w:bottom w:val="single" w:sz="4" w:space="0" w:color="auto"/>
              <w:right w:val="nil"/>
            </w:tcBorders>
            <w:noWrap/>
            <w:vAlign w:val="bottom"/>
            <w:hideMark/>
          </w:tcPr>
          <w:p w14:paraId="41B365B6"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35</w:t>
            </w:r>
          </w:p>
        </w:tc>
        <w:tc>
          <w:tcPr>
            <w:tcW w:w="431" w:type="pct"/>
            <w:tcBorders>
              <w:top w:val="nil"/>
              <w:left w:val="single" w:sz="8" w:space="0" w:color="auto"/>
              <w:bottom w:val="single" w:sz="4" w:space="0" w:color="auto"/>
              <w:right w:val="single" w:sz="4" w:space="0" w:color="auto"/>
            </w:tcBorders>
            <w:noWrap/>
            <w:vAlign w:val="bottom"/>
            <w:hideMark/>
          </w:tcPr>
          <w:p w14:paraId="1A51D0C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3.3</w:t>
            </w:r>
          </w:p>
        </w:tc>
        <w:tc>
          <w:tcPr>
            <w:tcW w:w="431" w:type="pct"/>
            <w:tcBorders>
              <w:top w:val="nil"/>
              <w:left w:val="nil"/>
              <w:bottom w:val="single" w:sz="4" w:space="0" w:color="auto"/>
              <w:right w:val="single" w:sz="4" w:space="0" w:color="auto"/>
            </w:tcBorders>
            <w:noWrap/>
            <w:vAlign w:val="bottom"/>
            <w:hideMark/>
          </w:tcPr>
          <w:p w14:paraId="4FC458E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w:t>
            </w:r>
          </w:p>
        </w:tc>
        <w:tc>
          <w:tcPr>
            <w:tcW w:w="388" w:type="pct"/>
            <w:tcBorders>
              <w:top w:val="nil"/>
              <w:left w:val="nil"/>
              <w:bottom w:val="single" w:sz="4" w:space="0" w:color="auto"/>
              <w:right w:val="single" w:sz="4" w:space="0" w:color="auto"/>
            </w:tcBorders>
            <w:noWrap/>
            <w:vAlign w:val="bottom"/>
            <w:hideMark/>
          </w:tcPr>
          <w:p w14:paraId="3A94AA7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1.7</w:t>
            </w:r>
          </w:p>
        </w:tc>
        <w:tc>
          <w:tcPr>
            <w:tcW w:w="388" w:type="pct"/>
            <w:tcBorders>
              <w:top w:val="nil"/>
              <w:left w:val="nil"/>
              <w:bottom w:val="single" w:sz="4" w:space="0" w:color="auto"/>
              <w:right w:val="single" w:sz="4" w:space="0" w:color="auto"/>
            </w:tcBorders>
            <w:noWrap/>
            <w:vAlign w:val="bottom"/>
            <w:hideMark/>
          </w:tcPr>
          <w:p w14:paraId="745C17F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9.2</w:t>
            </w:r>
          </w:p>
        </w:tc>
        <w:tc>
          <w:tcPr>
            <w:tcW w:w="389" w:type="pct"/>
            <w:tcBorders>
              <w:top w:val="nil"/>
              <w:left w:val="nil"/>
              <w:bottom w:val="single" w:sz="4" w:space="0" w:color="auto"/>
              <w:right w:val="single" w:sz="8" w:space="0" w:color="auto"/>
            </w:tcBorders>
            <w:noWrap/>
            <w:vAlign w:val="bottom"/>
            <w:hideMark/>
          </w:tcPr>
          <w:p w14:paraId="0C10CAF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4.2</w:t>
            </w:r>
          </w:p>
        </w:tc>
      </w:tr>
      <w:tr w:rsidR="00CE1873" w:rsidRPr="00004672" w14:paraId="44B654CB"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0CB9DFBD"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Košťany</w:t>
            </w:r>
          </w:p>
        </w:tc>
        <w:tc>
          <w:tcPr>
            <w:tcW w:w="475" w:type="pct"/>
            <w:tcBorders>
              <w:top w:val="nil"/>
              <w:left w:val="single" w:sz="8" w:space="0" w:color="auto"/>
              <w:bottom w:val="single" w:sz="4" w:space="0" w:color="auto"/>
              <w:right w:val="single" w:sz="4" w:space="0" w:color="auto"/>
            </w:tcBorders>
            <w:noWrap/>
            <w:vAlign w:val="bottom"/>
            <w:hideMark/>
          </w:tcPr>
          <w:p w14:paraId="51C8FC8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54</w:t>
            </w:r>
          </w:p>
        </w:tc>
        <w:tc>
          <w:tcPr>
            <w:tcW w:w="408" w:type="pct"/>
            <w:tcBorders>
              <w:top w:val="nil"/>
              <w:left w:val="nil"/>
              <w:bottom w:val="single" w:sz="4" w:space="0" w:color="auto"/>
              <w:right w:val="single" w:sz="4" w:space="0" w:color="auto"/>
            </w:tcBorders>
            <w:noWrap/>
            <w:vAlign w:val="bottom"/>
            <w:hideMark/>
          </w:tcPr>
          <w:p w14:paraId="268D6B1E"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116</w:t>
            </w:r>
          </w:p>
        </w:tc>
        <w:tc>
          <w:tcPr>
            <w:tcW w:w="498" w:type="pct"/>
            <w:tcBorders>
              <w:top w:val="nil"/>
              <w:left w:val="nil"/>
              <w:bottom w:val="single" w:sz="4" w:space="0" w:color="auto"/>
              <w:right w:val="single" w:sz="4" w:space="0" w:color="auto"/>
            </w:tcBorders>
            <w:noWrap/>
            <w:vAlign w:val="bottom"/>
            <w:hideMark/>
          </w:tcPr>
          <w:p w14:paraId="1A5312B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62</w:t>
            </w:r>
          </w:p>
        </w:tc>
        <w:tc>
          <w:tcPr>
            <w:tcW w:w="479" w:type="pct"/>
            <w:tcBorders>
              <w:top w:val="nil"/>
              <w:left w:val="nil"/>
              <w:bottom w:val="single" w:sz="4" w:space="0" w:color="auto"/>
              <w:right w:val="single" w:sz="4" w:space="0" w:color="auto"/>
            </w:tcBorders>
            <w:noWrap/>
            <w:vAlign w:val="bottom"/>
            <w:hideMark/>
          </w:tcPr>
          <w:p w14:paraId="00021F3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167</w:t>
            </w:r>
          </w:p>
        </w:tc>
        <w:tc>
          <w:tcPr>
            <w:tcW w:w="426" w:type="pct"/>
            <w:tcBorders>
              <w:top w:val="nil"/>
              <w:left w:val="nil"/>
              <w:bottom w:val="single" w:sz="4" w:space="0" w:color="auto"/>
              <w:right w:val="nil"/>
            </w:tcBorders>
            <w:noWrap/>
            <w:vAlign w:val="bottom"/>
            <w:hideMark/>
          </w:tcPr>
          <w:p w14:paraId="6C748347"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51</w:t>
            </w:r>
          </w:p>
        </w:tc>
        <w:tc>
          <w:tcPr>
            <w:tcW w:w="431" w:type="pct"/>
            <w:tcBorders>
              <w:top w:val="nil"/>
              <w:left w:val="single" w:sz="8" w:space="0" w:color="auto"/>
              <w:bottom w:val="single" w:sz="4" w:space="0" w:color="auto"/>
              <w:right w:val="single" w:sz="4" w:space="0" w:color="auto"/>
            </w:tcBorders>
            <w:noWrap/>
            <w:vAlign w:val="bottom"/>
            <w:hideMark/>
          </w:tcPr>
          <w:p w14:paraId="4CDD362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2.5</w:t>
            </w:r>
          </w:p>
        </w:tc>
        <w:tc>
          <w:tcPr>
            <w:tcW w:w="431" w:type="pct"/>
            <w:tcBorders>
              <w:top w:val="nil"/>
              <w:left w:val="nil"/>
              <w:bottom w:val="single" w:sz="4" w:space="0" w:color="auto"/>
              <w:right w:val="single" w:sz="4" w:space="0" w:color="auto"/>
            </w:tcBorders>
            <w:noWrap/>
            <w:vAlign w:val="bottom"/>
            <w:hideMark/>
          </w:tcPr>
          <w:p w14:paraId="5D7250A6"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4.8</w:t>
            </w:r>
          </w:p>
        </w:tc>
        <w:tc>
          <w:tcPr>
            <w:tcW w:w="388" w:type="pct"/>
            <w:tcBorders>
              <w:top w:val="nil"/>
              <w:left w:val="nil"/>
              <w:bottom w:val="single" w:sz="4" w:space="0" w:color="auto"/>
              <w:right w:val="single" w:sz="4" w:space="0" w:color="auto"/>
            </w:tcBorders>
            <w:noWrap/>
            <w:vAlign w:val="bottom"/>
            <w:hideMark/>
          </w:tcPr>
          <w:p w14:paraId="058CE72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2.3</w:t>
            </w:r>
          </w:p>
        </w:tc>
        <w:tc>
          <w:tcPr>
            <w:tcW w:w="388" w:type="pct"/>
            <w:tcBorders>
              <w:top w:val="nil"/>
              <w:left w:val="nil"/>
              <w:bottom w:val="single" w:sz="4" w:space="0" w:color="auto"/>
              <w:right w:val="single" w:sz="4" w:space="0" w:color="auto"/>
            </w:tcBorders>
            <w:noWrap/>
            <w:vAlign w:val="bottom"/>
            <w:hideMark/>
          </w:tcPr>
          <w:p w14:paraId="098C2D1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6.4</w:t>
            </w:r>
          </w:p>
        </w:tc>
        <w:tc>
          <w:tcPr>
            <w:tcW w:w="389" w:type="pct"/>
            <w:tcBorders>
              <w:top w:val="nil"/>
              <w:left w:val="nil"/>
              <w:bottom w:val="single" w:sz="4" w:space="0" w:color="auto"/>
              <w:right w:val="single" w:sz="8" w:space="0" w:color="auto"/>
            </w:tcBorders>
            <w:noWrap/>
            <w:vAlign w:val="bottom"/>
            <w:hideMark/>
          </w:tcPr>
          <w:p w14:paraId="61A9A89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1.6</w:t>
            </w:r>
          </w:p>
        </w:tc>
      </w:tr>
      <w:tr w:rsidR="00CE1873" w:rsidRPr="00004672" w14:paraId="2486ECEA"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21DFCDB5"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Krupka</w:t>
            </w:r>
          </w:p>
        </w:tc>
        <w:tc>
          <w:tcPr>
            <w:tcW w:w="475" w:type="pct"/>
            <w:tcBorders>
              <w:top w:val="nil"/>
              <w:left w:val="single" w:sz="8" w:space="0" w:color="auto"/>
              <w:bottom w:val="single" w:sz="4" w:space="0" w:color="auto"/>
              <w:right w:val="single" w:sz="4" w:space="0" w:color="auto"/>
            </w:tcBorders>
            <w:noWrap/>
            <w:vAlign w:val="bottom"/>
            <w:hideMark/>
          </w:tcPr>
          <w:p w14:paraId="21E36A0E"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405</w:t>
            </w:r>
          </w:p>
        </w:tc>
        <w:tc>
          <w:tcPr>
            <w:tcW w:w="408" w:type="pct"/>
            <w:tcBorders>
              <w:top w:val="nil"/>
              <w:left w:val="nil"/>
              <w:bottom w:val="single" w:sz="4" w:space="0" w:color="auto"/>
              <w:right w:val="single" w:sz="4" w:space="0" w:color="auto"/>
            </w:tcBorders>
            <w:noWrap/>
            <w:vAlign w:val="bottom"/>
            <w:hideMark/>
          </w:tcPr>
          <w:p w14:paraId="2C6851A3"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678</w:t>
            </w:r>
          </w:p>
        </w:tc>
        <w:tc>
          <w:tcPr>
            <w:tcW w:w="498" w:type="pct"/>
            <w:tcBorders>
              <w:top w:val="nil"/>
              <w:left w:val="nil"/>
              <w:bottom w:val="single" w:sz="4" w:space="0" w:color="auto"/>
              <w:right w:val="single" w:sz="4" w:space="0" w:color="auto"/>
            </w:tcBorders>
            <w:noWrap/>
            <w:vAlign w:val="bottom"/>
            <w:hideMark/>
          </w:tcPr>
          <w:p w14:paraId="391096A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273</w:t>
            </w:r>
          </w:p>
        </w:tc>
        <w:tc>
          <w:tcPr>
            <w:tcW w:w="479" w:type="pct"/>
            <w:tcBorders>
              <w:top w:val="nil"/>
              <w:left w:val="nil"/>
              <w:bottom w:val="single" w:sz="4" w:space="0" w:color="auto"/>
              <w:right w:val="single" w:sz="4" w:space="0" w:color="auto"/>
            </w:tcBorders>
            <w:noWrap/>
            <w:vAlign w:val="bottom"/>
            <w:hideMark/>
          </w:tcPr>
          <w:p w14:paraId="4C718174"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859</w:t>
            </w:r>
          </w:p>
        </w:tc>
        <w:tc>
          <w:tcPr>
            <w:tcW w:w="426" w:type="pct"/>
            <w:tcBorders>
              <w:top w:val="nil"/>
              <w:left w:val="nil"/>
              <w:bottom w:val="single" w:sz="4" w:space="0" w:color="auto"/>
              <w:right w:val="nil"/>
            </w:tcBorders>
            <w:noWrap/>
            <w:vAlign w:val="bottom"/>
            <w:hideMark/>
          </w:tcPr>
          <w:p w14:paraId="39801CB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181</w:t>
            </w:r>
          </w:p>
        </w:tc>
        <w:tc>
          <w:tcPr>
            <w:tcW w:w="431" w:type="pct"/>
            <w:tcBorders>
              <w:top w:val="nil"/>
              <w:left w:val="single" w:sz="8" w:space="0" w:color="auto"/>
              <w:bottom w:val="single" w:sz="4" w:space="0" w:color="auto"/>
              <w:right w:val="single" w:sz="4" w:space="0" w:color="auto"/>
            </w:tcBorders>
            <w:noWrap/>
            <w:vAlign w:val="bottom"/>
            <w:hideMark/>
          </w:tcPr>
          <w:p w14:paraId="02DAE06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3.8</w:t>
            </w:r>
          </w:p>
        </w:tc>
        <w:tc>
          <w:tcPr>
            <w:tcW w:w="431" w:type="pct"/>
            <w:tcBorders>
              <w:top w:val="nil"/>
              <w:left w:val="nil"/>
              <w:bottom w:val="single" w:sz="4" w:space="0" w:color="auto"/>
              <w:right w:val="single" w:sz="4" w:space="0" w:color="auto"/>
            </w:tcBorders>
            <w:noWrap/>
            <w:vAlign w:val="bottom"/>
            <w:hideMark/>
          </w:tcPr>
          <w:p w14:paraId="21DF277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5.9</w:t>
            </w:r>
          </w:p>
        </w:tc>
        <w:tc>
          <w:tcPr>
            <w:tcW w:w="388" w:type="pct"/>
            <w:tcBorders>
              <w:top w:val="nil"/>
              <w:left w:val="nil"/>
              <w:bottom w:val="single" w:sz="4" w:space="0" w:color="auto"/>
              <w:right w:val="single" w:sz="4" w:space="0" w:color="auto"/>
            </w:tcBorders>
            <w:noWrap/>
            <w:vAlign w:val="bottom"/>
            <w:hideMark/>
          </w:tcPr>
          <w:p w14:paraId="08FA7AA6"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2.1</w:t>
            </w:r>
          </w:p>
        </w:tc>
        <w:tc>
          <w:tcPr>
            <w:tcW w:w="388" w:type="pct"/>
            <w:tcBorders>
              <w:top w:val="nil"/>
              <w:left w:val="nil"/>
              <w:bottom w:val="single" w:sz="4" w:space="0" w:color="auto"/>
              <w:right w:val="single" w:sz="4" w:space="0" w:color="auto"/>
            </w:tcBorders>
            <w:noWrap/>
            <w:vAlign w:val="bottom"/>
            <w:hideMark/>
          </w:tcPr>
          <w:p w14:paraId="0C3FD812"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8.5</w:t>
            </w:r>
          </w:p>
        </w:tc>
        <w:tc>
          <w:tcPr>
            <w:tcW w:w="389" w:type="pct"/>
            <w:tcBorders>
              <w:top w:val="nil"/>
              <w:left w:val="nil"/>
              <w:bottom w:val="single" w:sz="4" w:space="0" w:color="auto"/>
              <w:right w:val="single" w:sz="8" w:space="0" w:color="auto"/>
            </w:tcBorders>
            <w:noWrap/>
            <w:vAlign w:val="bottom"/>
            <w:hideMark/>
          </w:tcPr>
          <w:p w14:paraId="0850F30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2.6</w:t>
            </w:r>
          </w:p>
        </w:tc>
      </w:tr>
      <w:tr w:rsidR="00CE1873" w:rsidRPr="00004672" w14:paraId="5C0A18B3"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673BA366"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Lahošť</w:t>
            </w:r>
          </w:p>
        </w:tc>
        <w:tc>
          <w:tcPr>
            <w:tcW w:w="475" w:type="pct"/>
            <w:tcBorders>
              <w:top w:val="nil"/>
              <w:left w:val="single" w:sz="8" w:space="0" w:color="auto"/>
              <w:bottom w:val="single" w:sz="4" w:space="0" w:color="auto"/>
              <w:right w:val="single" w:sz="4" w:space="0" w:color="auto"/>
            </w:tcBorders>
            <w:noWrap/>
            <w:vAlign w:val="bottom"/>
            <w:hideMark/>
          </w:tcPr>
          <w:p w14:paraId="75F86A73"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12</w:t>
            </w:r>
          </w:p>
        </w:tc>
        <w:tc>
          <w:tcPr>
            <w:tcW w:w="408" w:type="pct"/>
            <w:tcBorders>
              <w:top w:val="nil"/>
              <w:left w:val="nil"/>
              <w:bottom w:val="single" w:sz="4" w:space="0" w:color="auto"/>
              <w:right w:val="single" w:sz="4" w:space="0" w:color="auto"/>
            </w:tcBorders>
            <w:noWrap/>
            <w:vAlign w:val="bottom"/>
            <w:hideMark/>
          </w:tcPr>
          <w:p w14:paraId="5618BB48"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28</w:t>
            </w:r>
          </w:p>
        </w:tc>
        <w:tc>
          <w:tcPr>
            <w:tcW w:w="498" w:type="pct"/>
            <w:tcBorders>
              <w:top w:val="nil"/>
              <w:left w:val="nil"/>
              <w:bottom w:val="single" w:sz="4" w:space="0" w:color="auto"/>
              <w:right w:val="single" w:sz="4" w:space="0" w:color="auto"/>
            </w:tcBorders>
            <w:noWrap/>
            <w:vAlign w:val="bottom"/>
            <w:hideMark/>
          </w:tcPr>
          <w:p w14:paraId="0DD59C97"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16</w:t>
            </w:r>
          </w:p>
        </w:tc>
        <w:tc>
          <w:tcPr>
            <w:tcW w:w="479" w:type="pct"/>
            <w:tcBorders>
              <w:top w:val="nil"/>
              <w:left w:val="nil"/>
              <w:bottom w:val="single" w:sz="4" w:space="0" w:color="auto"/>
              <w:right w:val="single" w:sz="4" w:space="0" w:color="auto"/>
            </w:tcBorders>
            <w:noWrap/>
            <w:vAlign w:val="bottom"/>
            <w:hideMark/>
          </w:tcPr>
          <w:p w14:paraId="56E501C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44</w:t>
            </w:r>
          </w:p>
        </w:tc>
        <w:tc>
          <w:tcPr>
            <w:tcW w:w="426" w:type="pct"/>
            <w:tcBorders>
              <w:top w:val="nil"/>
              <w:left w:val="nil"/>
              <w:bottom w:val="single" w:sz="4" w:space="0" w:color="auto"/>
              <w:right w:val="nil"/>
            </w:tcBorders>
            <w:noWrap/>
            <w:vAlign w:val="bottom"/>
            <w:hideMark/>
          </w:tcPr>
          <w:p w14:paraId="2A812C18"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16</w:t>
            </w:r>
          </w:p>
        </w:tc>
        <w:tc>
          <w:tcPr>
            <w:tcW w:w="431" w:type="pct"/>
            <w:tcBorders>
              <w:top w:val="nil"/>
              <w:left w:val="single" w:sz="8" w:space="0" w:color="auto"/>
              <w:bottom w:val="single" w:sz="4" w:space="0" w:color="auto"/>
              <w:right w:val="single" w:sz="4" w:space="0" w:color="auto"/>
            </w:tcBorders>
            <w:noWrap/>
            <w:vAlign w:val="bottom"/>
            <w:hideMark/>
          </w:tcPr>
          <w:p w14:paraId="38856C8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2.6</w:t>
            </w:r>
          </w:p>
        </w:tc>
        <w:tc>
          <w:tcPr>
            <w:tcW w:w="431" w:type="pct"/>
            <w:tcBorders>
              <w:top w:val="nil"/>
              <w:left w:val="nil"/>
              <w:bottom w:val="single" w:sz="4" w:space="0" w:color="auto"/>
              <w:right w:val="single" w:sz="4" w:space="0" w:color="auto"/>
            </w:tcBorders>
            <w:noWrap/>
            <w:vAlign w:val="bottom"/>
            <w:hideMark/>
          </w:tcPr>
          <w:p w14:paraId="71A1991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5.7</w:t>
            </w:r>
          </w:p>
        </w:tc>
        <w:tc>
          <w:tcPr>
            <w:tcW w:w="388" w:type="pct"/>
            <w:tcBorders>
              <w:top w:val="nil"/>
              <w:left w:val="nil"/>
              <w:bottom w:val="single" w:sz="4" w:space="0" w:color="auto"/>
              <w:right w:val="single" w:sz="4" w:space="0" w:color="auto"/>
            </w:tcBorders>
            <w:noWrap/>
            <w:vAlign w:val="bottom"/>
            <w:hideMark/>
          </w:tcPr>
          <w:p w14:paraId="5F7BC31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3.1</w:t>
            </w:r>
          </w:p>
        </w:tc>
        <w:tc>
          <w:tcPr>
            <w:tcW w:w="388" w:type="pct"/>
            <w:tcBorders>
              <w:top w:val="nil"/>
              <w:left w:val="nil"/>
              <w:bottom w:val="single" w:sz="4" w:space="0" w:color="auto"/>
              <w:right w:val="single" w:sz="4" w:space="0" w:color="auto"/>
            </w:tcBorders>
            <w:noWrap/>
            <w:vAlign w:val="bottom"/>
            <w:hideMark/>
          </w:tcPr>
          <w:p w14:paraId="29F8A712"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7.9</w:t>
            </w:r>
          </w:p>
        </w:tc>
        <w:tc>
          <w:tcPr>
            <w:tcW w:w="389" w:type="pct"/>
            <w:tcBorders>
              <w:top w:val="nil"/>
              <w:left w:val="nil"/>
              <w:bottom w:val="single" w:sz="4" w:space="0" w:color="auto"/>
              <w:right w:val="single" w:sz="8" w:space="0" w:color="auto"/>
            </w:tcBorders>
            <w:noWrap/>
            <w:vAlign w:val="bottom"/>
            <w:hideMark/>
          </w:tcPr>
          <w:p w14:paraId="432E233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2.2</w:t>
            </w:r>
          </w:p>
        </w:tc>
      </w:tr>
      <w:tr w:rsidR="00CE1873" w:rsidRPr="00004672" w14:paraId="06E74F51"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0A626073"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Mikulov</w:t>
            </w:r>
          </w:p>
        </w:tc>
        <w:tc>
          <w:tcPr>
            <w:tcW w:w="475" w:type="pct"/>
            <w:tcBorders>
              <w:top w:val="nil"/>
              <w:left w:val="single" w:sz="8" w:space="0" w:color="auto"/>
              <w:bottom w:val="single" w:sz="4" w:space="0" w:color="auto"/>
              <w:right w:val="single" w:sz="4" w:space="0" w:color="auto"/>
            </w:tcBorders>
            <w:noWrap/>
            <w:vAlign w:val="bottom"/>
            <w:hideMark/>
          </w:tcPr>
          <w:p w14:paraId="7B1AD1F2"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9</w:t>
            </w:r>
          </w:p>
        </w:tc>
        <w:tc>
          <w:tcPr>
            <w:tcW w:w="408" w:type="pct"/>
            <w:tcBorders>
              <w:top w:val="nil"/>
              <w:left w:val="nil"/>
              <w:bottom w:val="single" w:sz="4" w:space="0" w:color="auto"/>
              <w:right w:val="single" w:sz="4" w:space="0" w:color="auto"/>
            </w:tcBorders>
            <w:noWrap/>
            <w:vAlign w:val="bottom"/>
            <w:hideMark/>
          </w:tcPr>
          <w:p w14:paraId="4EF53DA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22</w:t>
            </w:r>
          </w:p>
        </w:tc>
        <w:tc>
          <w:tcPr>
            <w:tcW w:w="498" w:type="pct"/>
            <w:tcBorders>
              <w:top w:val="nil"/>
              <w:left w:val="nil"/>
              <w:bottom w:val="single" w:sz="4" w:space="0" w:color="auto"/>
              <w:right w:val="single" w:sz="4" w:space="0" w:color="auto"/>
            </w:tcBorders>
            <w:noWrap/>
            <w:vAlign w:val="bottom"/>
            <w:hideMark/>
          </w:tcPr>
          <w:p w14:paraId="314A282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13</w:t>
            </w:r>
          </w:p>
        </w:tc>
        <w:tc>
          <w:tcPr>
            <w:tcW w:w="479" w:type="pct"/>
            <w:tcBorders>
              <w:top w:val="nil"/>
              <w:left w:val="nil"/>
              <w:bottom w:val="single" w:sz="4" w:space="0" w:color="auto"/>
              <w:right w:val="single" w:sz="4" w:space="0" w:color="auto"/>
            </w:tcBorders>
            <w:noWrap/>
            <w:vAlign w:val="bottom"/>
            <w:hideMark/>
          </w:tcPr>
          <w:p w14:paraId="04F216E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1059</w:t>
            </w:r>
          </w:p>
        </w:tc>
        <w:tc>
          <w:tcPr>
            <w:tcW w:w="426" w:type="pct"/>
            <w:tcBorders>
              <w:top w:val="nil"/>
              <w:left w:val="nil"/>
              <w:bottom w:val="single" w:sz="4" w:space="0" w:color="auto"/>
              <w:right w:val="nil"/>
            </w:tcBorders>
            <w:noWrap/>
            <w:vAlign w:val="bottom"/>
            <w:hideMark/>
          </w:tcPr>
          <w:p w14:paraId="5665C6D4"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1037</w:t>
            </w:r>
          </w:p>
        </w:tc>
        <w:tc>
          <w:tcPr>
            <w:tcW w:w="431" w:type="pct"/>
            <w:tcBorders>
              <w:top w:val="nil"/>
              <w:left w:val="single" w:sz="8" w:space="0" w:color="auto"/>
              <w:bottom w:val="single" w:sz="4" w:space="0" w:color="auto"/>
              <w:right w:val="single" w:sz="4" w:space="0" w:color="auto"/>
            </w:tcBorders>
            <w:noWrap/>
            <w:vAlign w:val="bottom"/>
            <w:hideMark/>
          </w:tcPr>
          <w:p w14:paraId="19899938"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6.8</w:t>
            </w:r>
          </w:p>
        </w:tc>
        <w:tc>
          <w:tcPr>
            <w:tcW w:w="431" w:type="pct"/>
            <w:tcBorders>
              <w:top w:val="nil"/>
              <w:left w:val="nil"/>
              <w:bottom w:val="single" w:sz="4" w:space="0" w:color="auto"/>
              <w:right w:val="single" w:sz="4" w:space="0" w:color="auto"/>
            </w:tcBorders>
            <w:noWrap/>
            <w:vAlign w:val="bottom"/>
            <w:hideMark/>
          </w:tcPr>
          <w:p w14:paraId="4EC7C9E4"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11.6</w:t>
            </w:r>
          </w:p>
        </w:tc>
        <w:tc>
          <w:tcPr>
            <w:tcW w:w="388" w:type="pct"/>
            <w:tcBorders>
              <w:top w:val="nil"/>
              <w:left w:val="nil"/>
              <w:bottom w:val="single" w:sz="4" w:space="0" w:color="auto"/>
              <w:right w:val="single" w:sz="4" w:space="0" w:color="auto"/>
            </w:tcBorders>
            <w:noWrap/>
            <w:vAlign w:val="bottom"/>
            <w:hideMark/>
          </w:tcPr>
          <w:p w14:paraId="619913C8"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4.9</w:t>
            </w:r>
          </w:p>
        </w:tc>
        <w:tc>
          <w:tcPr>
            <w:tcW w:w="388" w:type="pct"/>
            <w:tcBorders>
              <w:top w:val="nil"/>
              <w:left w:val="nil"/>
              <w:bottom w:val="single" w:sz="4" w:space="0" w:color="auto"/>
              <w:right w:val="single" w:sz="4" w:space="0" w:color="auto"/>
            </w:tcBorders>
            <w:noWrap/>
            <w:vAlign w:val="bottom"/>
            <w:hideMark/>
          </w:tcPr>
          <w:p w14:paraId="4898C55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16.3</w:t>
            </w:r>
          </w:p>
        </w:tc>
        <w:tc>
          <w:tcPr>
            <w:tcW w:w="389" w:type="pct"/>
            <w:tcBorders>
              <w:top w:val="nil"/>
              <w:left w:val="nil"/>
              <w:bottom w:val="single" w:sz="4" w:space="0" w:color="auto"/>
              <w:right w:val="single" w:sz="8" w:space="0" w:color="auto"/>
            </w:tcBorders>
            <w:noWrap/>
            <w:vAlign w:val="bottom"/>
            <w:hideMark/>
          </w:tcPr>
          <w:p w14:paraId="27D73A6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4.7</w:t>
            </w:r>
          </w:p>
        </w:tc>
      </w:tr>
      <w:tr w:rsidR="00CE1873" w:rsidRPr="00004672" w14:paraId="5B0F8D88"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72DA931D"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Modlany</w:t>
            </w:r>
          </w:p>
        </w:tc>
        <w:tc>
          <w:tcPr>
            <w:tcW w:w="475" w:type="pct"/>
            <w:tcBorders>
              <w:top w:val="nil"/>
              <w:left w:val="single" w:sz="8" w:space="0" w:color="auto"/>
              <w:bottom w:val="single" w:sz="4" w:space="0" w:color="auto"/>
              <w:right w:val="single" w:sz="4" w:space="0" w:color="auto"/>
            </w:tcBorders>
            <w:noWrap/>
            <w:vAlign w:val="bottom"/>
            <w:hideMark/>
          </w:tcPr>
          <w:p w14:paraId="464AC4A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13</w:t>
            </w:r>
          </w:p>
        </w:tc>
        <w:tc>
          <w:tcPr>
            <w:tcW w:w="408" w:type="pct"/>
            <w:tcBorders>
              <w:top w:val="nil"/>
              <w:left w:val="nil"/>
              <w:bottom w:val="single" w:sz="4" w:space="0" w:color="auto"/>
              <w:right w:val="single" w:sz="4" w:space="0" w:color="auto"/>
            </w:tcBorders>
            <w:noWrap/>
            <w:vAlign w:val="bottom"/>
            <w:hideMark/>
          </w:tcPr>
          <w:p w14:paraId="3D683ED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45</w:t>
            </w:r>
          </w:p>
        </w:tc>
        <w:tc>
          <w:tcPr>
            <w:tcW w:w="498" w:type="pct"/>
            <w:tcBorders>
              <w:top w:val="nil"/>
              <w:left w:val="nil"/>
              <w:bottom w:val="single" w:sz="4" w:space="0" w:color="auto"/>
              <w:right w:val="single" w:sz="4" w:space="0" w:color="auto"/>
            </w:tcBorders>
            <w:noWrap/>
            <w:vAlign w:val="bottom"/>
            <w:hideMark/>
          </w:tcPr>
          <w:p w14:paraId="6340CDE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32</w:t>
            </w:r>
          </w:p>
        </w:tc>
        <w:tc>
          <w:tcPr>
            <w:tcW w:w="479" w:type="pct"/>
            <w:tcBorders>
              <w:top w:val="nil"/>
              <w:left w:val="nil"/>
              <w:bottom w:val="single" w:sz="4" w:space="0" w:color="auto"/>
              <w:right w:val="single" w:sz="4" w:space="0" w:color="auto"/>
            </w:tcBorders>
            <w:noWrap/>
            <w:vAlign w:val="bottom"/>
            <w:hideMark/>
          </w:tcPr>
          <w:p w14:paraId="4828B99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96</w:t>
            </w:r>
          </w:p>
        </w:tc>
        <w:tc>
          <w:tcPr>
            <w:tcW w:w="426" w:type="pct"/>
            <w:tcBorders>
              <w:top w:val="nil"/>
              <w:left w:val="nil"/>
              <w:bottom w:val="single" w:sz="4" w:space="0" w:color="auto"/>
              <w:right w:val="nil"/>
            </w:tcBorders>
            <w:noWrap/>
            <w:vAlign w:val="bottom"/>
            <w:hideMark/>
          </w:tcPr>
          <w:p w14:paraId="5D63B98E"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51</w:t>
            </w:r>
          </w:p>
        </w:tc>
        <w:tc>
          <w:tcPr>
            <w:tcW w:w="431" w:type="pct"/>
            <w:tcBorders>
              <w:top w:val="nil"/>
              <w:left w:val="single" w:sz="8" w:space="0" w:color="auto"/>
              <w:bottom w:val="single" w:sz="4" w:space="0" w:color="auto"/>
              <w:right w:val="single" w:sz="4" w:space="0" w:color="auto"/>
            </w:tcBorders>
            <w:noWrap/>
            <w:vAlign w:val="bottom"/>
            <w:hideMark/>
          </w:tcPr>
          <w:p w14:paraId="55D25A2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2.2</w:t>
            </w:r>
          </w:p>
        </w:tc>
        <w:tc>
          <w:tcPr>
            <w:tcW w:w="431" w:type="pct"/>
            <w:tcBorders>
              <w:top w:val="nil"/>
              <w:left w:val="nil"/>
              <w:bottom w:val="single" w:sz="4" w:space="0" w:color="auto"/>
              <w:right w:val="single" w:sz="4" w:space="0" w:color="auto"/>
            </w:tcBorders>
            <w:noWrap/>
            <w:vAlign w:val="bottom"/>
            <w:hideMark/>
          </w:tcPr>
          <w:p w14:paraId="01DA1EC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5.8</w:t>
            </w:r>
          </w:p>
        </w:tc>
        <w:tc>
          <w:tcPr>
            <w:tcW w:w="388" w:type="pct"/>
            <w:tcBorders>
              <w:top w:val="nil"/>
              <w:left w:val="nil"/>
              <w:bottom w:val="single" w:sz="4" w:space="0" w:color="auto"/>
              <w:right w:val="single" w:sz="4" w:space="0" w:color="auto"/>
            </w:tcBorders>
            <w:noWrap/>
            <w:vAlign w:val="bottom"/>
            <w:hideMark/>
          </w:tcPr>
          <w:p w14:paraId="27DC8FFE"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3.6</w:t>
            </w:r>
          </w:p>
        </w:tc>
        <w:tc>
          <w:tcPr>
            <w:tcW w:w="388" w:type="pct"/>
            <w:tcBorders>
              <w:top w:val="nil"/>
              <w:left w:val="nil"/>
              <w:bottom w:val="single" w:sz="4" w:space="0" w:color="auto"/>
              <w:right w:val="single" w:sz="4" w:space="0" w:color="auto"/>
            </w:tcBorders>
            <w:noWrap/>
            <w:vAlign w:val="bottom"/>
            <w:hideMark/>
          </w:tcPr>
          <w:p w14:paraId="538CBDDE"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11.5</w:t>
            </w:r>
          </w:p>
        </w:tc>
        <w:tc>
          <w:tcPr>
            <w:tcW w:w="389" w:type="pct"/>
            <w:tcBorders>
              <w:top w:val="nil"/>
              <w:left w:val="nil"/>
              <w:bottom w:val="single" w:sz="4" w:space="0" w:color="auto"/>
              <w:right w:val="single" w:sz="8" w:space="0" w:color="auto"/>
            </w:tcBorders>
            <w:noWrap/>
            <w:vAlign w:val="bottom"/>
            <w:hideMark/>
          </w:tcPr>
          <w:p w14:paraId="595CE023"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5.7</w:t>
            </w:r>
          </w:p>
        </w:tc>
      </w:tr>
      <w:tr w:rsidR="00CE1873" w:rsidRPr="00004672" w14:paraId="14360DF3"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7EB58D0B"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Moldava</w:t>
            </w:r>
          </w:p>
        </w:tc>
        <w:tc>
          <w:tcPr>
            <w:tcW w:w="475" w:type="pct"/>
            <w:tcBorders>
              <w:top w:val="nil"/>
              <w:left w:val="single" w:sz="8" w:space="0" w:color="auto"/>
              <w:bottom w:val="single" w:sz="4" w:space="0" w:color="auto"/>
              <w:right w:val="single" w:sz="4" w:space="0" w:color="auto"/>
            </w:tcBorders>
            <w:noWrap/>
            <w:vAlign w:val="bottom"/>
            <w:hideMark/>
          </w:tcPr>
          <w:p w14:paraId="15F0DBC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w:t>
            </w:r>
          </w:p>
        </w:tc>
        <w:tc>
          <w:tcPr>
            <w:tcW w:w="408" w:type="pct"/>
            <w:tcBorders>
              <w:top w:val="nil"/>
              <w:left w:val="nil"/>
              <w:bottom w:val="single" w:sz="4" w:space="0" w:color="auto"/>
              <w:right w:val="single" w:sz="4" w:space="0" w:color="auto"/>
            </w:tcBorders>
            <w:noWrap/>
            <w:vAlign w:val="bottom"/>
            <w:hideMark/>
          </w:tcPr>
          <w:p w14:paraId="542B3F3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14</w:t>
            </w:r>
          </w:p>
        </w:tc>
        <w:tc>
          <w:tcPr>
            <w:tcW w:w="498" w:type="pct"/>
            <w:tcBorders>
              <w:top w:val="nil"/>
              <w:left w:val="nil"/>
              <w:bottom w:val="single" w:sz="4" w:space="0" w:color="auto"/>
              <w:right w:val="single" w:sz="4" w:space="0" w:color="auto"/>
            </w:tcBorders>
            <w:noWrap/>
            <w:vAlign w:val="bottom"/>
            <w:hideMark/>
          </w:tcPr>
          <w:p w14:paraId="1A254BD2"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9</w:t>
            </w:r>
          </w:p>
        </w:tc>
        <w:tc>
          <w:tcPr>
            <w:tcW w:w="479" w:type="pct"/>
            <w:tcBorders>
              <w:top w:val="nil"/>
              <w:left w:val="nil"/>
              <w:bottom w:val="single" w:sz="4" w:space="0" w:color="auto"/>
              <w:right w:val="single" w:sz="4" w:space="0" w:color="auto"/>
            </w:tcBorders>
            <w:noWrap/>
            <w:vAlign w:val="bottom"/>
            <w:hideMark/>
          </w:tcPr>
          <w:p w14:paraId="23DA702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17</w:t>
            </w:r>
          </w:p>
        </w:tc>
        <w:tc>
          <w:tcPr>
            <w:tcW w:w="426" w:type="pct"/>
            <w:tcBorders>
              <w:top w:val="nil"/>
              <w:left w:val="nil"/>
              <w:bottom w:val="single" w:sz="4" w:space="0" w:color="auto"/>
              <w:right w:val="nil"/>
            </w:tcBorders>
            <w:noWrap/>
            <w:vAlign w:val="bottom"/>
            <w:hideMark/>
          </w:tcPr>
          <w:p w14:paraId="0E0DA99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w:t>
            </w:r>
          </w:p>
        </w:tc>
        <w:tc>
          <w:tcPr>
            <w:tcW w:w="431" w:type="pct"/>
            <w:tcBorders>
              <w:top w:val="nil"/>
              <w:left w:val="single" w:sz="8" w:space="0" w:color="auto"/>
              <w:bottom w:val="single" w:sz="4" w:space="0" w:color="auto"/>
              <w:right w:val="single" w:sz="4" w:space="0" w:color="auto"/>
            </w:tcBorders>
            <w:noWrap/>
            <w:vAlign w:val="bottom"/>
            <w:hideMark/>
          </w:tcPr>
          <w:p w14:paraId="3D2EDCE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4.1</w:t>
            </w:r>
          </w:p>
        </w:tc>
        <w:tc>
          <w:tcPr>
            <w:tcW w:w="431" w:type="pct"/>
            <w:tcBorders>
              <w:top w:val="nil"/>
              <w:left w:val="nil"/>
              <w:bottom w:val="single" w:sz="4" w:space="0" w:color="auto"/>
              <w:right w:val="single" w:sz="4" w:space="0" w:color="auto"/>
            </w:tcBorders>
            <w:noWrap/>
            <w:vAlign w:val="bottom"/>
            <w:hideMark/>
          </w:tcPr>
          <w:p w14:paraId="49DD0007"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7.2</w:t>
            </w:r>
          </w:p>
        </w:tc>
        <w:tc>
          <w:tcPr>
            <w:tcW w:w="388" w:type="pct"/>
            <w:tcBorders>
              <w:top w:val="nil"/>
              <w:left w:val="nil"/>
              <w:bottom w:val="single" w:sz="4" w:space="0" w:color="auto"/>
              <w:right w:val="single" w:sz="4" w:space="0" w:color="auto"/>
            </w:tcBorders>
            <w:noWrap/>
            <w:vAlign w:val="bottom"/>
            <w:hideMark/>
          </w:tcPr>
          <w:p w14:paraId="3E56E748"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3.1</w:t>
            </w:r>
          </w:p>
        </w:tc>
        <w:tc>
          <w:tcPr>
            <w:tcW w:w="388" w:type="pct"/>
            <w:tcBorders>
              <w:top w:val="nil"/>
              <w:left w:val="nil"/>
              <w:bottom w:val="single" w:sz="4" w:space="0" w:color="auto"/>
              <w:right w:val="single" w:sz="4" w:space="0" w:color="auto"/>
            </w:tcBorders>
            <w:noWrap/>
            <w:vAlign w:val="bottom"/>
            <w:hideMark/>
          </w:tcPr>
          <w:p w14:paraId="26F38DB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12.1</w:t>
            </w:r>
          </w:p>
        </w:tc>
        <w:tc>
          <w:tcPr>
            <w:tcW w:w="389" w:type="pct"/>
            <w:tcBorders>
              <w:top w:val="nil"/>
              <w:left w:val="nil"/>
              <w:bottom w:val="single" w:sz="4" w:space="0" w:color="auto"/>
              <w:right w:val="single" w:sz="8" w:space="0" w:color="auto"/>
            </w:tcBorders>
            <w:noWrap/>
            <w:vAlign w:val="bottom"/>
            <w:hideMark/>
          </w:tcPr>
          <w:p w14:paraId="6890C08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4.9</w:t>
            </w:r>
          </w:p>
        </w:tc>
      </w:tr>
      <w:tr w:rsidR="00CE1873" w:rsidRPr="00004672" w14:paraId="11E3D686"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78C1EB21"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Novosedlice</w:t>
            </w:r>
          </w:p>
        </w:tc>
        <w:tc>
          <w:tcPr>
            <w:tcW w:w="475" w:type="pct"/>
            <w:tcBorders>
              <w:top w:val="nil"/>
              <w:left w:val="single" w:sz="8" w:space="0" w:color="auto"/>
              <w:bottom w:val="single" w:sz="4" w:space="0" w:color="auto"/>
              <w:right w:val="single" w:sz="4" w:space="0" w:color="auto"/>
            </w:tcBorders>
            <w:noWrap/>
            <w:vAlign w:val="bottom"/>
            <w:hideMark/>
          </w:tcPr>
          <w:p w14:paraId="4266589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77</w:t>
            </w:r>
          </w:p>
        </w:tc>
        <w:tc>
          <w:tcPr>
            <w:tcW w:w="408" w:type="pct"/>
            <w:tcBorders>
              <w:top w:val="nil"/>
              <w:left w:val="nil"/>
              <w:bottom w:val="single" w:sz="4" w:space="0" w:color="auto"/>
              <w:right w:val="single" w:sz="4" w:space="0" w:color="auto"/>
            </w:tcBorders>
            <w:noWrap/>
            <w:vAlign w:val="bottom"/>
            <w:hideMark/>
          </w:tcPr>
          <w:p w14:paraId="6B6229D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126</w:t>
            </w:r>
          </w:p>
        </w:tc>
        <w:tc>
          <w:tcPr>
            <w:tcW w:w="498" w:type="pct"/>
            <w:tcBorders>
              <w:top w:val="nil"/>
              <w:left w:val="nil"/>
              <w:bottom w:val="single" w:sz="4" w:space="0" w:color="auto"/>
              <w:right w:val="single" w:sz="4" w:space="0" w:color="auto"/>
            </w:tcBorders>
            <w:noWrap/>
            <w:vAlign w:val="bottom"/>
            <w:hideMark/>
          </w:tcPr>
          <w:p w14:paraId="2FEB2C44"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49</w:t>
            </w:r>
          </w:p>
        </w:tc>
        <w:tc>
          <w:tcPr>
            <w:tcW w:w="479" w:type="pct"/>
            <w:tcBorders>
              <w:top w:val="nil"/>
              <w:left w:val="nil"/>
              <w:bottom w:val="single" w:sz="4" w:space="0" w:color="auto"/>
              <w:right w:val="single" w:sz="4" w:space="0" w:color="auto"/>
            </w:tcBorders>
            <w:noWrap/>
            <w:vAlign w:val="bottom"/>
            <w:hideMark/>
          </w:tcPr>
          <w:p w14:paraId="6C0DF18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174</w:t>
            </w:r>
          </w:p>
        </w:tc>
        <w:tc>
          <w:tcPr>
            <w:tcW w:w="426" w:type="pct"/>
            <w:tcBorders>
              <w:top w:val="nil"/>
              <w:left w:val="nil"/>
              <w:bottom w:val="single" w:sz="4" w:space="0" w:color="auto"/>
              <w:right w:val="nil"/>
            </w:tcBorders>
            <w:noWrap/>
            <w:vAlign w:val="bottom"/>
            <w:hideMark/>
          </w:tcPr>
          <w:p w14:paraId="6DF8F86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48</w:t>
            </w:r>
          </w:p>
        </w:tc>
        <w:tc>
          <w:tcPr>
            <w:tcW w:w="431" w:type="pct"/>
            <w:tcBorders>
              <w:top w:val="nil"/>
              <w:left w:val="single" w:sz="8" w:space="0" w:color="auto"/>
              <w:bottom w:val="single" w:sz="4" w:space="0" w:color="auto"/>
              <w:right w:val="single" w:sz="4" w:space="0" w:color="auto"/>
            </w:tcBorders>
            <w:noWrap/>
            <w:vAlign w:val="bottom"/>
            <w:hideMark/>
          </w:tcPr>
          <w:p w14:paraId="035D7DC7"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4.3</w:t>
            </w:r>
          </w:p>
        </w:tc>
        <w:tc>
          <w:tcPr>
            <w:tcW w:w="431" w:type="pct"/>
            <w:tcBorders>
              <w:top w:val="nil"/>
              <w:left w:val="nil"/>
              <w:bottom w:val="single" w:sz="4" w:space="0" w:color="auto"/>
              <w:right w:val="single" w:sz="4" w:space="0" w:color="auto"/>
            </w:tcBorders>
            <w:noWrap/>
            <w:vAlign w:val="bottom"/>
            <w:hideMark/>
          </w:tcPr>
          <w:p w14:paraId="34AEFB5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6.6</w:t>
            </w:r>
          </w:p>
        </w:tc>
        <w:tc>
          <w:tcPr>
            <w:tcW w:w="388" w:type="pct"/>
            <w:tcBorders>
              <w:top w:val="nil"/>
              <w:left w:val="nil"/>
              <w:bottom w:val="single" w:sz="4" w:space="0" w:color="auto"/>
              <w:right w:val="single" w:sz="4" w:space="0" w:color="auto"/>
            </w:tcBorders>
            <w:noWrap/>
            <w:vAlign w:val="bottom"/>
            <w:hideMark/>
          </w:tcPr>
          <w:p w14:paraId="37EDB783"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2.3</w:t>
            </w:r>
          </w:p>
        </w:tc>
        <w:tc>
          <w:tcPr>
            <w:tcW w:w="388" w:type="pct"/>
            <w:tcBorders>
              <w:top w:val="nil"/>
              <w:left w:val="nil"/>
              <w:bottom w:val="single" w:sz="4" w:space="0" w:color="auto"/>
              <w:right w:val="single" w:sz="4" w:space="0" w:color="auto"/>
            </w:tcBorders>
            <w:noWrap/>
            <w:vAlign w:val="bottom"/>
            <w:hideMark/>
          </w:tcPr>
          <w:p w14:paraId="35A5F42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9.9</w:t>
            </w:r>
          </w:p>
        </w:tc>
        <w:tc>
          <w:tcPr>
            <w:tcW w:w="389" w:type="pct"/>
            <w:tcBorders>
              <w:top w:val="nil"/>
              <w:left w:val="nil"/>
              <w:bottom w:val="single" w:sz="4" w:space="0" w:color="auto"/>
              <w:right w:val="single" w:sz="8" w:space="0" w:color="auto"/>
            </w:tcBorders>
            <w:noWrap/>
            <w:vAlign w:val="bottom"/>
            <w:hideMark/>
          </w:tcPr>
          <w:p w14:paraId="3A956F83"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3.3</w:t>
            </w:r>
          </w:p>
        </w:tc>
      </w:tr>
      <w:tr w:rsidR="00CE1873" w:rsidRPr="00004672" w14:paraId="342E822C"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6CA995AA"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Osek</w:t>
            </w:r>
          </w:p>
        </w:tc>
        <w:tc>
          <w:tcPr>
            <w:tcW w:w="475" w:type="pct"/>
            <w:tcBorders>
              <w:top w:val="nil"/>
              <w:left w:val="single" w:sz="8" w:space="0" w:color="auto"/>
              <w:bottom w:val="single" w:sz="4" w:space="0" w:color="auto"/>
              <w:right w:val="single" w:sz="4" w:space="0" w:color="auto"/>
            </w:tcBorders>
            <w:noWrap/>
            <w:vAlign w:val="bottom"/>
            <w:hideMark/>
          </w:tcPr>
          <w:p w14:paraId="40DF836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151</w:t>
            </w:r>
          </w:p>
        </w:tc>
        <w:tc>
          <w:tcPr>
            <w:tcW w:w="408" w:type="pct"/>
            <w:tcBorders>
              <w:top w:val="nil"/>
              <w:left w:val="nil"/>
              <w:bottom w:val="single" w:sz="4" w:space="0" w:color="auto"/>
              <w:right w:val="single" w:sz="4" w:space="0" w:color="auto"/>
            </w:tcBorders>
            <w:noWrap/>
            <w:vAlign w:val="bottom"/>
            <w:hideMark/>
          </w:tcPr>
          <w:p w14:paraId="59C209B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246</w:t>
            </w:r>
          </w:p>
        </w:tc>
        <w:tc>
          <w:tcPr>
            <w:tcW w:w="498" w:type="pct"/>
            <w:tcBorders>
              <w:top w:val="nil"/>
              <w:left w:val="nil"/>
              <w:bottom w:val="single" w:sz="4" w:space="0" w:color="auto"/>
              <w:right w:val="single" w:sz="4" w:space="0" w:color="auto"/>
            </w:tcBorders>
            <w:noWrap/>
            <w:vAlign w:val="bottom"/>
            <w:hideMark/>
          </w:tcPr>
          <w:p w14:paraId="03FBD43B"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95</w:t>
            </w:r>
          </w:p>
        </w:tc>
        <w:tc>
          <w:tcPr>
            <w:tcW w:w="479" w:type="pct"/>
            <w:tcBorders>
              <w:top w:val="nil"/>
              <w:left w:val="nil"/>
              <w:bottom w:val="single" w:sz="4" w:space="0" w:color="auto"/>
              <w:right w:val="single" w:sz="4" w:space="0" w:color="auto"/>
            </w:tcBorders>
            <w:noWrap/>
            <w:vAlign w:val="bottom"/>
            <w:hideMark/>
          </w:tcPr>
          <w:p w14:paraId="6F097CA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643</w:t>
            </w:r>
          </w:p>
        </w:tc>
        <w:tc>
          <w:tcPr>
            <w:tcW w:w="426" w:type="pct"/>
            <w:tcBorders>
              <w:top w:val="nil"/>
              <w:left w:val="nil"/>
              <w:bottom w:val="single" w:sz="4" w:space="0" w:color="auto"/>
              <w:right w:val="nil"/>
            </w:tcBorders>
            <w:noWrap/>
            <w:vAlign w:val="bottom"/>
            <w:hideMark/>
          </w:tcPr>
          <w:p w14:paraId="59FEF1D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397</w:t>
            </w:r>
          </w:p>
        </w:tc>
        <w:tc>
          <w:tcPr>
            <w:tcW w:w="431" w:type="pct"/>
            <w:tcBorders>
              <w:top w:val="nil"/>
              <w:left w:val="single" w:sz="8" w:space="0" w:color="auto"/>
              <w:bottom w:val="single" w:sz="4" w:space="0" w:color="auto"/>
              <w:right w:val="single" w:sz="4" w:space="0" w:color="auto"/>
            </w:tcBorders>
            <w:noWrap/>
            <w:vAlign w:val="bottom"/>
            <w:hideMark/>
          </w:tcPr>
          <w:p w14:paraId="2491D9A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3.7</w:t>
            </w:r>
          </w:p>
        </w:tc>
        <w:tc>
          <w:tcPr>
            <w:tcW w:w="431" w:type="pct"/>
            <w:tcBorders>
              <w:top w:val="nil"/>
              <w:left w:val="nil"/>
              <w:bottom w:val="single" w:sz="4" w:space="0" w:color="auto"/>
              <w:right w:val="single" w:sz="4" w:space="0" w:color="auto"/>
            </w:tcBorders>
            <w:noWrap/>
            <w:vAlign w:val="bottom"/>
            <w:hideMark/>
          </w:tcPr>
          <w:p w14:paraId="0A575C6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5.8</w:t>
            </w:r>
          </w:p>
        </w:tc>
        <w:tc>
          <w:tcPr>
            <w:tcW w:w="388" w:type="pct"/>
            <w:tcBorders>
              <w:top w:val="nil"/>
              <w:left w:val="nil"/>
              <w:bottom w:val="single" w:sz="4" w:space="0" w:color="auto"/>
              <w:right w:val="single" w:sz="4" w:space="0" w:color="auto"/>
            </w:tcBorders>
            <w:noWrap/>
            <w:vAlign w:val="bottom"/>
            <w:hideMark/>
          </w:tcPr>
          <w:p w14:paraId="548147A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2.2</w:t>
            </w:r>
          </w:p>
        </w:tc>
        <w:tc>
          <w:tcPr>
            <w:tcW w:w="388" w:type="pct"/>
            <w:tcBorders>
              <w:top w:val="nil"/>
              <w:left w:val="nil"/>
              <w:bottom w:val="single" w:sz="4" w:space="0" w:color="auto"/>
              <w:right w:val="single" w:sz="4" w:space="0" w:color="auto"/>
            </w:tcBorders>
            <w:noWrap/>
            <w:vAlign w:val="bottom"/>
            <w:hideMark/>
          </w:tcPr>
          <w:p w14:paraId="7EA739F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9.7</w:t>
            </w:r>
          </w:p>
        </w:tc>
        <w:tc>
          <w:tcPr>
            <w:tcW w:w="389" w:type="pct"/>
            <w:tcBorders>
              <w:top w:val="nil"/>
              <w:left w:val="nil"/>
              <w:bottom w:val="single" w:sz="4" w:space="0" w:color="auto"/>
              <w:right w:val="single" w:sz="8" w:space="0" w:color="auto"/>
            </w:tcBorders>
            <w:noWrap/>
            <w:vAlign w:val="bottom"/>
            <w:hideMark/>
          </w:tcPr>
          <w:p w14:paraId="7066D60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3.9</w:t>
            </w:r>
          </w:p>
        </w:tc>
      </w:tr>
      <w:tr w:rsidR="00CE1873" w:rsidRPr="00004672" w14:paraId="570B84B1"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7744968A"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Proboštov</w:t>
            </w:r>
          </w:p>
        </w:tc>
        <w:tc>
          <w:tcPr>
            <w:tcW w:w="475" w:type="pct"/>
            <w:tcBorders>
              <w:top w:val="nil"/>
              <w:left w:val="single" w:sz="8" w:space="0" w:color="auto"/>
              <w:bottom w:val="single" w:sz="4" w:space="0" w:color="auto"/>
              <w:right w:val="single" w:sz="4" w:space="0" w:color="auto"/>
            </w:tcBorders>
            <w:noWrap/>
            <w:vAlign w:val="bottom"/>
            <w:hideMark/>
          </w:tcPr>
          <w:p w14:paraId="1D50340E"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106</w:t>
            </w:r>
          </w:p>
        </w:tc>
        <w:tc>
          <w:tcPr>
            <w:tcW w:w="408" w:type="pct"/>
            <w:tcBorders>
              <w:top w:val="nil"/>
              <w:left w:val="nil"/>
              <w:bottom w:val="single" w:sz="4" w:space="0" w:color="auto"/>
              <w:right w:val="single" w:sz="4" w:space="0" w:color="auto"/>
            </w:tcBorders>
            <w:noWrap/>
            <w:vAlign w:val="bottom"/>
            <w:hideMark/>
          </w:tcPr>
          <w:p w14:paraId="28E9C3B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257</w:t>
            </w:r>
          </w:p>
        </w:tc>
        <w:tc>
          <w:tcPr>
            <w:tcW w:w="498" w:type="pct"/>
            <w:tcBorders>
              <w:top w:val="nil"/>
              <w:left w:val="nil"/>
              <w:bottom w:val="single" w:sz="4" w:space="0" w:color="auto"/>
              <w:right w:val="single" w:sz="4" w:space="0" w:color="auto"/>
            </w:tcBorders>
            <w:noWrap/>
            <w:vAlign w:val="bottom"/>
            <w:hideMark/>
          </w:tcPr>
          <w:p w14:paraId="2B0734E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151</w:t>
            </w:r>
          </w:p>
        </w:tc>
        <w:tc>
          <w:tcPr>
            <w:tcW w:w="479" w:type="pct"/>
            <w:tcBorders>
              <w:top w:val="nil"/>
              <w:left w:val="nil"/>
              <w:bottom w:val="single" w:sz="4" w:space="0" w:color="auto"/>
              <w:right w:val="single" w:sz="4" w:space="0" w:color="auto"/>
            </w:tcBorders>
            <w:noWrap/>
            <w:vAlign w:val="bottom"/>
            <w:hideMark/>
          </w:tcPr>
          <w:p w14:paraId="4E8461F2"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344</w:t>
            </w:r>
          </w:p>
        </w:tc>
        <w:tc>
          <w:tcPr>
            <w:tcW w:w="426" w:type="pct"/>
            <w:tcBorders>
              <w:top w:val="nil"/>
              <w:left w:val="nil"/>
              <w:bottom w:val="single" w:sz="4" w:space="0" w:color="auto"/>
              <w:right w:val="nil"/>
            </w:tcBorders>
            <w:noWrap/>
            <w:vAlign w:val="bottom"/>
            <w:hideMark/>
          </w:tcPr>
          <w:p w14:paraId="47AE6252"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87</w:t>
            </w:r>
          </w:p>
        </w:tc>
        <w:tc>
          <w:tcPr>
            <w:tcW w:w="431" w:type="pct"/>
            <w:tcBorders>
              <w:top w:val="nil"/>
              <w:left w:val="single" w:sz="8" w:space="0" w:color="auto"/>
              <w:bottom w:val="single" w:sz="4" w:space="0" w:color="auto"/>
              <w:right w:val="single" w:sz="4" w:space="0" w:color="auto"/>
            </w:tcBorders>
            <w:noWrap/>
            <w:vAlign w:val="bottom"/>
            <w:hideMark/>
          </w:tcPr>
          <w:p w14:paraId="07FEC2B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5.6</w:t>
            </w:r>
          </w:p>
        </w:tc>
        <w:tc>
          <w:tcPr>
            <w:tcW w:w="431" w:type="pct"/>
            <w:tcBorders>
              <w:top w:val="nil"/>
              <w:left w:val="nil"/>
              <w:bottom w:val="single" w:sz="4" w:space="0" w:color="auto"/>
              <w:right w:val="single" w:sz="4" w:space="0" w:color="auto"/>
            </w:tcBorders>
            <w:noWrap/>
            <w:vAlign w:val="bottom"/>
            <w:hideMark/>
          </w:tcPr>
          <w:p w14:paraId="5381125D"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11.5</w:t>
            </w:r>
          </w:p>
        </w:tc>
        <w:tc>
          <w:tcPr>
            <w:tcW w:w="388" w:type="pct"/>
            <w:tcBorders>
              <w:top w:val="nil"/>
              <w:left w:val="nil"/>
              <w:bottom w:val="single" w:sz="4" w:space="0" w:color="auto"/>
              <w:right w:val="single" w:sz="4" w:space="0" w:color="auto"/>
            </w:tcBorders>
            <w:noWrap/>
            <w:vAlign w:val="bottom"/>
            <w:hideMark/>
          </w:tcPr>
          <w:p w14:paraId="19AA6DD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5.9</w:t>
            </w:r>
          </w:p>
        </w:tc>
        <w:tc>
          <w:tcPr>
            <w:tcW w:w="388" w:type="pct"/>
            <w:tcBorders>
              <w:top w:val="nil"/>
              <w:left w:val="nil"/>
              <w:bottom w:val="single" w:sz="4" w:space="0" w:color="auto"/>
              <w:right w:val="single" w:sz="4" w:space="0" w:color="auto"/>
            </w:tcBorders>
            <w:noWrap/>
            <w:vAlign w:val="bottom"/>
            <w:hideMark/>
          </w:tcPr>
          <w:p w14:paraId="3A45058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15.7</w:t>
            </w:r>
          </w:p>
        </w:tc>
        <w:tc>
          <w:tcPr>
            <w:tcW w:w="389" w:type="pct"/>
            <w:tcBorders>
              <w:top w:val="nil"/>
              <w:left w:val="nil"/>
              <w:bottom w:val="single" w:sz="4" w:space="0" w:color="auto"/>
              <w:right w:val="single" w:sz="8" w:space="0" w:color="auto"/>
            </w:tcBorders>
            <w:noWrap/>
            <w:vAlign w:val="bottom"/>
            <w:hideMark/>
          </w:tcPr>
          <w:p w14:paraId="04F21B3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4.2</w:t>
            </w:r>
          </w:p>
        </w:tc>
      </w:tr>
      <w:tr w:rsidR="00CE1873" w:rsidRPr="00004672" w14:paraId="683DDC68"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6FEE6778"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Rtyně nad Bílinou</w:t>
            </w:r>
          </w:p>
        </w:tc>
        <w:tc>
          <w:tcPr>
            <w:tcW w:w="475" w:type="pct"/>
            <w:tcBorders>
              <w:top w:val="nil"/>
              <w:left w:val="single" w:sz="8" w:space="0" w:color="auto"/>
              <w:bottom w:val="single" w:sz="4" w:space="0" w:color="auto"/>
              <w:right w:val="single" w:sz="4" w:space="0" w:color="auto"/>
            </w:tcBorders>
            <w:noWrap/>
            <w:vAlign w:val="bottom"/>
            <w:hideMark/>
          </w:tcPr>
          <w:p w14:paraId="28045963"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w:t>
            </w:r>
          </w:p>
        </w:tc>
        <w:tc>
          <w:tcPr>
            <w:tcW w:w="408" w:type="pct"/>
            <w:tcBorders>
              <w:top w:val="nil"/>
              <w:left w:val="nil"/>
              <w:bottom w:val="single" w:sz="4" w:space="0" w:color="auto"/>
              <w:right w:val="single" w:sz="4" w:space="0" w:color="auto"/>
            </w:tcBorders>
            <w:noWrap/>
            <w:vAlign w:val="bottom"/>
            <w:hideMark/>
          </w:tcPr>
          <w:p w14:paraId="49E5E8EE"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25</w:t>
            </w:r>
          </w:p>
        </w:tc>
        <w:tc>
          <w:tcPr>
            <w:tcW w:w="498" w:type="pct"/>
            <w:tcBorders>
              <w:top w:val="nil"/>
              <w:left w:val="nil"/>
              <w:bottom w:val="single" w:sz="4" w:space="0" w:color="auto"/>
              <w:right w:val="single" w:sz="4" w:space="0" w:color="auto"/>
            </w:tcBorders>
            <w:noWrap/>
            <w:vAlign w:val="bottom"/>
            <w:hideMark/>
          </w:tcPr>
          <w:p w14:paraId="1425D49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18</w:t>
            </w:r>
          </w:p>
        </w:tc>
        <w:tc>
          <w:tcPr>
            <w:tcW w:w="479" w:type="pct"/>
            <w:tcBorders>
              <w:top w:val="nil"/>
              <w:left w:val="nil"/>
              <w:bottom w:val="single" w:sz="4" w:space="0" w:color="auto"/>
              <w:right w:val="single" w:sz="4" w:space="0" w:color="auto"/>
            </w:tcBorders>
            <w:noWrap/>
            <w:vAlign w:val="bottom"/>
            <w:hideMark/>
          </w:tcPr>
          <w:p w14:paraId="0A5A894B"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49</w:t>
            </w:r>
          </w:p>
        </w:tc>
        <w:tc>
          <w:tcPr>
            <w:tcW w:w="426" w:type="pct"/>
            <w:tcBorders>
              <w:top w:val="nil"/>
              <w:left w:val="nil"/>
              <w:bottom w:val="single" w:sz="4" w:space="0" w:color="auto"/>
              <w:right w:val="nil"/>
            </w:tcBorders>
            <w:noWrap/>
            <w:vAlign w:val="bottom"/>
            <w:hideMark/>
          </w:tcPr>
          <w:p w14:paraId="4E51B832"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24</w:t>
            </w:r>
          </w:p>
        </w:tc>
        <w:tc>
          <w:tcPr>
            <w:tcW w:w="431" w:type="pct"/>
            <w:tcBorders>
              <w:top w:val="nil"/>
              <w:left w:val="single" w:sz="8" w:space="0" w:color="auto"/>
              <w:bottom w:val="single" w:sz="4" w:space="0" w:color="auto"/>
              <w:right w:val="single" w:sz="4" w:space="0" w:color="auto"/>
            </w:tcBorders>
            <w:noWrap/>
            <w:vAlign w:val="bottom"/>
            <w:hideMark/>
          </w:tcPr>
          <w:p w14:paraId="3014279D"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1.2</w:t>
            </w:r>
          </w:p>
        </w:tc>
        <w:tc>
          <w:tcPr>
            <w:tcW w:w="431" w:type="pct"/>
            <w:tcBorders>
              <w:top w:val="nil"/>
              <w:left w:val="nil"/>
              <w:bottom w:val="single" w:sz="4" w:space="0" w:color="auto"/>
              <w:right w:val="single" w:sz="4" w:space="0" w:color="auto"/>
            </w:tcBorders>
            <w:noWrap/>
            <w:vAlign w:val="bottom"/>
            <w:hideMark/>
          </w:tcPr>
          <w:p w14:paraId="10407686"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3.8</w:t>
            </w:r>
          </w:p>
        </w:tc>
        <w:tc>
          <w:tcPr>
            <w:tcW w:w="388" w:type="pct"/>
            <w:tcBorders>
              <w:top w:val="nil"/>
              <w:left w:val="nil"/>
              <w:bottom w:val="single" w:sz="4" w:space="0" w:color="auto"/>
              <w:right w:val="single" w:sz="4" w:space="0" w:color="auto"/>
            </w:tcBorders>
            <w:noWrap/>
            <w:vAlign w:val="bottom"/>
            <w:hideMark/>
          </w:tcPr>
          <w:p w14:paraId="140FA6E8"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2.6</w:t>
            </w:r>
          </w:p>
        </w:tc>
        <w:tc>
          <w:tcPr>
            <w:tcW w:w="388" w:type="pct"/>
            <w:tcBorders>
              <w:top w:val="nil"/>
              <w:left w:val="nil"/>
              <w:bottom w:val="single" w:sz="4" w:space="0" w:color="auto"/>
              <w:right w:val="single" w:sz="4" w:space="0" w:color="auto"/>
            </w:tcBorders>
            <w:noWrap/>
            <w:vAlign w:val="bottom"/>
            <w:hideMark/>
          </w:tcPr>
          <w:p w14:paraId="3782DCE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7.5</w:t>
            </w:r>
          </w:p>
        </w:tc>
        <w:tc>
          <w:tcPr>
            <w:tcW w:w="389" w:type="pct"/>
            <w:tcBorders>
              <w:top w:val="nil"/>
              <w:left w:val="nil"/>
              <w:bottom w:val="single" w:sz="4" w:space="0" w:color="auto"/>
              <w:right w:val="single" w:sz="8" w:space="0" w:color="auto"/>
            </w:tcBorders>
            <w:noWrap/>
            <w:vAlign w:val="bottom"/>
            <w:hideMark/>
          </w:tcPr>
          <w:p w14:paraId="3261AD3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3.7</w:t>
            </w:r>
          </w:p>
        </w:tc>
      </w:tr>
      <w:tr w:rsidR="00CE1873" w:rsidRPr="00004672" w14:paraId="5BBFB073"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283D770C"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Srbice</w:t>
            </w:r>
          </w:p>
        </w:tc>
        <w:tc>
          <w:tcPr>
            <w:tcW w:w="475" w:type="pct"/>
            <w:tcBorders>
              <w:top w:val="nil"/>
              <w:left w:val="single" w:sz="8" w:space="0" w:color="auto"/>
              <w:bottom w:val="single" w:sz="4" w:space="0" w:color="auto"/>
              <w:right w:val="single" w:sz="4" w:space="0" w:color="auto"/>
            </w:tcBorders>
            <w:noWrap/>
            <w:vAlign w:val="bottom"/>
            <w:hideMark/>
          </w:tcPr>
          <w:p w14:paraId="590CC51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12</w:t>
            </w:r>
          </w:p>
        </w:tc>
        <w:tc>
          <w:tcPr>
            <w:tcW w:w="408" w:type="pct"/>
            <w:tcBorders>
              <w:top w:val="nil"/>
              <w:left w:val="nil"/>
              <w:bottom w:val="single" w:sz="4" w:space="0" w:color="auto"/>
              <w:right w:val="single" w:sz="4" w:space="0" w:color="auto"/>
            </w:tcBorders>
            <w:noWrap/>
            <w:vAlign w:val="bottom"/>
            <w:hideMark/>
          </w:tcPr>
          <w:p w14:paraId="59F243B2"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19</w:t>
            </w:r>
          </w:p>
        </w:tc>
        <w:tc>
          <w:tcPr>
            <w:tcW w:w="498" w:type="pct"/>
            <w:tcBorders>
              <w:top w:val="nil"/>
              <w:left w:val="nil"/>
              <w:bottom w:val="single" w:sz="4" w:space="0" w:color="auto"/>
              <w:right w:val="single" w:sz="4" w:space="0" w:color="auto"/>
            </w:tcBorders>
            <w:noWrap/>
            <w:vAlign w:val="bottom"/>
            <w:hideMark/>
          </w:tcPr>
          <w:p w14:paraId="3E1BE7EB"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w:t>
            </w:r>
          </w:p>
        </w:tc>
        <w:tc>
          <w:tcPr>
            <w:tcW w:w="479" w:type="pct"/>
            <w:tcBorders>
              <w:top w:val="nil"/>
              <w:left w:val="nil"/>
              <w:bottom w:val="single" w:sz="4" w:space="0" w:color="auto"/>
              <w:right w:val="single" w:sz="4" w:space="0" w:color="auto"/>
            </w:tcBorders>
            <w:noWrap/>
            <w:vAlign w:val="bottom"/>
            <w:hideMark/>
          </w:tcPr>
          <w:p w14:paraId="4F9CFD8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67</w:t>
            </w:r>
          </w:p>
        </w:tc>
        <w:tc>
          <w:tcPr>
            <w:tcW w:w="426" w:type="pct"/>
            <w:tcBorders>
              <w:top w:val="nil"/>
              <w:left w:val="nil"/>
              <w:bottom w:val="single" w:sz="4" w:space="0" w:color="auto"/>
              <w:right w:val="nil"/>
            </w:tcBorders>
            <w:noWrap/>
            <w:vAlign w:val="bottom"/>
            <w:hideMark/>
          </w:tcPr>
          <w:p w14:paraId="54B832F6"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48</w:t>
            </w:r>
          </w:p>
        </w:tc>
        <w:tc>
          <w:tcPr>
            <w:tcW w:w="431" w:type="pct"/>
            <w:tcBorders>
              <w:top w:val="nil"/>
              <w:left w:val="single" w:sz="8" w:space="0" w:color="auto"/>
              <w:bottom w:val="single" w:sz="4" w:space="0" w:color="auto"/>
              <w:right w:val="single" w:sz="4" w:space="0" w:color="auto"/>
            </w:tcBorders>
            <w:noWrap/>
            <w:vAlign w:val="bottom"/>
            <w:hideMark/>
          </w:tcPr>
          <w:p w14:paraId="3987E34E"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5.5</w:t>
            </w:r>
          </w:p>
        </w:tc>
        <w:tc>
          <w:tcPr>
            <w:tcW w:w="431" w:type="pct"/>
            <w:tcBorders>
              <w:top w:val="nil"/>
              <w:left w:val="nil"/>
              <w:bottom w:val="single" w:sz="4" w:space="0" w:color="auto"/>
              <w:right w:val="single" w:sz="4" w:space="0" w:color="auto"/>
            </w:tcBorders>
            <w:noWrap/>
            <w:vAlign w:val="bottom"/>
            <w:hideMark/>
          </w:tcPr>
          <w:p w14:paraId="2D27FC4E"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7.4</w:t>
            </w:r>
          </w:p>
        </w:tc>
        <w:tc>
          <w:tcPr>
            <w:tcW w:w="388" w:type="pct"/>
            <w:tcBorders>
              <w:top w:val="nil"/>
              <w:left w:val="nil"/>
              <w:bottom w:val="single" w:sz="4" w:space="0" w:color="auto"/>
              <w:right w:val="single" w:sz="4" w:space="0" w:color="auto"/>
            </w:tcBorders>
            <w:noWrap/>
            <w:vAlign w:val="bottom"/>
            <w:hideMark/>
          </w:tcPr>
          <w:p w14:paraId="7207156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1.9</w:t>
            </w:r>
          </w:p>
        </w:tc>
        <w:tc>
          <w:tcPr>
            <w:tcW w:w="388" w:type="pct"/>
            <w:tcBorders>
              <w:top w:val="nil"/>
              <w:left w:val="nil"/>
              <w:bottom w:val="single" w:sz="4" w:space="0" w:color="auto"/>
              <w:right w:val="single" w:sz="4" w:space="0" w:color="auto"/>
            </w:tcBorders>
            <w:noWrap/>
            <w:vAlign w:val="bottom"/>
            <w:hideMark/>
          </w:tcPr>
          <w:p w14:paraId="14CDCF5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9.5</w:t>
            </w:r>
          </w:p>
        </w:tc>
        <w:tc>
          <w:tcPr>
            <w:tcW w:w="389" w:type="pct"/>
            <w:tcBorders>
              <w:top w:val="nil"/>
              <w:left w:val="nil"/>
              <w:bottom w:val="single" w:sz="4" w:space="0" w:color="auto"/>
              <w:right w:val="single" w:sz="8" w:space="0" w:color="auto"/>
            </w:tcBorders>
            <w:noWrap/>
            <w:vAlign w:val="bottom"/>
            <w:hideMark/>
          </w:tcPr>
          <w:p w14:paraId="36970C4D"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2.1</w:t>
            </w:r>
          </w:p>
        </w:tc>
      </w:tr>
      <w:tr w:rsidR="00CE1873" w:rsidRPr="00004672" w14:paraId="39FF90A8"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63E11ABF"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Teplice</w:t>
            </w:r>
          </w:p>
        </w:tc>
        <w:tc>
          <w:tcPr>
            <w:tcW w:w="475" w:type="pct"/>
            <w:tcBorders>
              <w:top w:val="nil"/>
              <w:left w:val="single" w:sz="8" w:space="0" w:color="auto"/>
              <w:bottom w:val="single" w:sz="4" w:space="0" w:color="auto"/>
              <w:right w:val="single" w:sz="4" w:space="0" w:color="auto"/>
            </w:tcBorders>
            <w:noWrap/>
            <w:vAlign w:val="bottom"/>
            <w:hideMark/>
          </w:tcPr>
          <w:p w14:paraId="4DCBEB9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3258</w:t>
            </w:r>
          </w:p>
        </w:tc>
        <w:tc>
          <w:tcPr>
            <w:tcW w:w="408" w:type="pct"/>
            <w:tcBorders>
              <w:top w:val="nil"/>
              <w:left w:val="nil"/>
              <w:bottom w:val="single" w:sz="4" w:space="0" w:color="auto"/>
              <w:right w:val="single" w:sz="4" w:space="0" w:color="auto"/>
            </w:tcBorders>
            <w:noWrap/>
            <w:vAlign w:val="bottom"/>
            <w:hideMark/>
          </w:tcPr>
          <w:p w14:paraId="231A411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4447</w:t>
            </w:r>
          </w:p>
        </w:tc>
        <w:tc>
          <w:tcPr>
            <w:tcW w:w="498" w:type="pct"/>
            <w:tcBorders>
              <w:top w:val="nil"/>
              <w:left w:val="nil"/>
              <w:bottom w:val="single" w:sz="4" w:space="0" w:color="auto"/>
              <w:right w:val="single" w:sz="4" w:space="0" w:color="auto"/>
            </w:tcBorders>
            <w:noWrap/>
            <w:vAlign w:val="bottom"/>
            <w:hideMark/>
          </w:tcPr>
          <w:p w14:paraId="414020DE"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1189</w:t>
            </w:r>
          </w:p>
        </w:tc>
        <w:tc>
          <w:tcPr>
            <w:tcW w:w="479" w:type="pct"/>
            <w:tcBorders>
              <w:top w:val="nil"/>
              <w:left w:val="nil"/>
              <w:bottom w:val="single" w:sz="4" w:space="0" w:color="auto"/>
              <w:right w:val="single" w:sz="4" w:space="0" w:color="auto"/>
            </w:tcBorders>
            <w:noWrap/>
            <w:vAlign w:val="bottom"/>
            <w:hideMark/>
          </w:tcPr>
          <w:p w14:paraId="5439B4B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5362</w:t>
            </w:r>
          </w:p>
        </w:tc>
        <w:tc>
          <w:tcPr>
            <w:tcW w:w="426" w:type="pct"/>
            <w:tcBorders>
              <w:top w:val="nil"/>
              <w:left w:val="nil"/>
              <w:bottom w:val="single" w:sz="4" w:space="0" w:color="auto"/>
              <w:right w:val="nil"/>
            </w:tcBorders>
            <w:noWrap/>
            <w:vAlign w:val="bottom"/>
            <w:hideMark/>
          </w:tcPr>
          <w:p w14:paraId="44D7E3E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915</w:t>
            </w:r>
          </w:p>
        </w:tc>
        <w:tc>
          <w:tcPr>
            <w:tcW w:w="431" w:type="pct"/>
            <w:tcBorders>
              <w:top w:val="nil"/>
              <w:left w:val="single" w:sz="8" w:space="0" w:color="auto"/>
              <w:bottom w:val="single" w:sz="4" w:space="0" w:color="auto"/>
              <w:right w:val="single" w:sz="4" w:space="0" w:color="auto"/>
            </w:tcBorders>
            <w:noWrap/>
            <w:vAlign w:val="bottom"/>
            <w:hideMark/>
          </w:tcPr>
          <w:p w14:paraId="294EA03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7.5</w:t>
            </w:r>
          </w:p>
        </w:tc>
        <w:tc>
          <w:tcPr>
            <w:tcW w:w="431" w:type="pct"/>
            <w:tcBorders>
              <w:top w:val="nil"/>
              <w:left w:val="nil"/>
              <w:bottom w:val="single" w:sz="4" w:space="0" w:color="auto"/>
              <w:right w:val="single" w:sz="4" w:space="0" w:color="auto"/>
            </w:tcBorders>
            <w:noWrap/>
            <w:vAlign w:val="bottom"/>
            <w:hideMark/>
          </w:tcPr>
          <w:p w14:paraId="4865E1A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10.2</w:t>
            </w:r>
          </w:p>
        </w:tc>
        <w:tc>
          <w:tcPr>
            <w:tcW w:w="388" w:type="pct"/>
            <w:tcBorders>
              <w:top w:val="nil"/>
              <w:left w:val="nil"/>
              <w:bottom w:val="single" w:sz="4" w:space="0" w:color="auto"/>
              <w:right w:val="single" w:sz="4" w:space="0" w:color="auto"/>
            </w:tcBorders>
            <w:noWrap/>
            <w:vAlign w:val="bottom"/>
            <w:hideMark/>
          </w:tcPr>
          <w:p w14:paraId="078FBFC8"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2.7</w:t>
            </w:r>
          </w:p>
        </w:tc>
        <w:tc>
          <w:tcPr>
            <w:tcW w:w="388" w:type="pct"/>
            <w:tcBorders>
              <w:top w:val="nil"/>
              <w:left w:val="nil"/>
              <w:bottom w:val="single" w:sz="4" w:space="0" w:color="auto"/>
              <w:right w:val="single" w:sz="4" w:space="0" w:color="auto"/>
            </w:tcBorders>
            <w:noWrap/>
            <w:vAlign w:val="bottom"/>
            <w:hideMark/>
          </w:tcPr>
          <w:p w14:paraId="30BD20E4"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13.1</w:t>
            </w:r>
          </w:p>
        </w:tc>
        <w:tc>
          <w:tcPr>
            <w:tcW w:w="389" w:type="pct"/>
            <w:tcBorders>
              <w:top w:val="nil"/>
              <w:left w:val="nil"/>
              <w:bottom w:val="single" w:sz="4" w:space="0" w:color="auto"/>
              <w:right w:val="single" w:sz="8" w:space="0" w:color="auto"/>
            </w:tcBorders>
            <w:noWrap/>
            <w:vAlign w:val="bottom"/>
            <w:hideMark/>
          </w:tcPr>
          <w:p w14:paraId="62A39E5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2.9</w:t>
            </w:r>
          </w:p>
        </w:tc>
      </w:tr>
      <w:tr w:rsidR="00CE1873" w:rsidRPr="00004672" w14:paraId="1D9D76D8"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1C5D5753"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Újezdeček</w:t>
            </w:r>
          </w:p>
        </w:tc>
        <w:tc>
          <w:tcPr>
            <w:tcW w:w="475" w:type="pct"/>
            <w:tcBorders>
              <w:top w:val="nil"/>
              <w:left w:val="single" w:sz="8" w:space="0" w:color="auto"/>
              <w:bottom w:val="single" w:sz="4" w:space="0" w:color="auto"/>
              <w:right w:val="single" w:sz="4" w:space="0" w:color="auto"/>
            </w:tcBorders>
            <w:noWrap/>
            <w:vAlign w:val="bottom"/>
            <w:hideMark/>
          </w:tcPr>
          <w:p w14:paraId="43EBB9E8"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9</w:t>
            </w:r>
          </w:p>
        </w:tc>
        <w:tc>
          <w:tcPr>
            <w:tcW w:w="408" w:type="pct"/>
            <w:tcBorders>
              <w:top w:val="nil"/>
              <w:left w:val="nil"/>
              <w:bottom w:val="single" w:sz="4" w:space="0" w:color="auto"/>
              <w:right w:val="single" w:sz="4" w:space="0" w:color="auto"/>
            </w:tcBorders>
            <w:noWrap/>
            <w:vAlign w:val="bottom"/>
            <w:hideMark/>
          </w:tcPr>
          <w:p w14:paraId="4547E04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27</w:t>
            </w:r>
          </w:p>
        </w:tc>
        <w:tc>
          <w:tcPr>
            <w:tcW w:w="498" w:type="pct"/>
            <w:tcBorders>
              <w:top w:val="nil"/>
              <w:left w:val="nil"/>
              <w:bottom w:val="single" w:sz="4" w:space="0" w:color="auto"/>
              <w:right w:val="single" w:sz="4" w:space="0" w:color="auto"/>
            </w:tcBorders>
            <w:noWrap/>
            <w:vAlign w:val="bottom"/>
            <w:hideMark/>
          </w:tcPr>
          <w:p w14:paraId="7175072B"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18</w:t>
            </w:r>
          </w:p>
        </w:tc>
        <w:tc>
          <w:tcPr>
            <w:tcW w:w="479" w:type="pct"/>
            <w:tcBorders>
              <w:top w:val="nil"/>
              <w:left w:val="nil"/>
              <w:bottom w:val="single" w:sz="4" w:space="0" w:color="auto"/>
              <w:right w:val="single" w:sz="4" w:space="0" w:color="auto"/>
            </w:tcBorders>
            <w:noWrap/>
            <w:vAlign w:val="bottom"/>
            <w:hideMark/>
          </w:tcPr>
          <w:p w14:paraId="31A0FFF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35</w:t>
            </w:r>
          </w:p>
        </w:tc>
        <w:tc>
          <w:tcPr>
            <w:tcW w:w="426" w:type="pct"/>
            <w:tcBorders>
              <w:top w:val="nil"/>
              <w:left w:val="nil"/>
              <w:bottom w:val="single" w:sz="4" w:space="0" w:color="auto"/>
              <w:right w:val="nil"/>
            </w:tcBorders>
            <w:noWrap/>
            <w:vAlign w:val="bottom"/>
            <w:hideMark/>
          </w:tcPr>
          <w:p w14:paraId="0888B6F9"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8</w:t>
            </w:r>
          </w:p>
        </w:tc>
        <w:tc>
          <w:tcPr>
            <w:tcW w:w="431" w:type="pct"/>
            <w:tcBorders>
              <w:top w:val="nil"/>
              <w:left w:val="single" w:sz="8" w:space="0" w:color="auto"/>
              <w:bottom w:val="single" w:sz="4" w:space="0" w:color="auto"/>
              <w:right w:val="single" w:sz="4" w:space="0" w:color="auto"/>
            </w:tcBorders>
            <w:noWrap/>
            <w:vAlign w:val="bottom"/>
            <w:hideMark/>
          </w:tcPr>
          <w:p w14:paraId="7FE014D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1.4</w:t>
            </w:r>
          </w:p>
        </w:tc>
        <w:tc>
          <w:tcPr>
            <w:tcW w:w="431" w:type="pct"/>
            <w:tcBorders>
              <w:top w:val="nil"/>
              <w:left w:val="nil"/>
              <w:bottom w:val="single" w:sz="4" w:space="0" w:color="auto"/>
              <w:right w:val="single" w:sz="4" w:space="0" w:color="auto"/>
            </w:tcBorders>
            <w:noWrap/>
            <w:vAlign w:val="bottom"/>
            <w:hideMark/>
          </w:tcPr>
          <w:p w14:paraId="528B962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3.6</w:t>
            </w:r>
          </w:p>
        </w:tc>
        <w:tc>
          <w:tcPr>
            <w:tcW w:w="388" w:type="pct"/>
            <w:tcBorders>
              <w:top w:val="nil"/>
              <w:left w:val="nil"/>
              <w:bottom w:val="single" w:sz="4" w:space="0" w:color="auto"/>
              <w:right w:val="single" w:sz="4" w:space="0" w:color="auto"/>
            </w:tcBorders>
            <w:noWrap/>
            <w:vAlign w:val="bottom"/>
            <w:hideMark/>
          </w:tcPr>
          <w:p w14:paraId="500B41B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2.2</w:t>
            </w:r>
          </w:p>
        </w:tc>
        <w:tc>
          <w:tcPr>
            <w:tcW w:w="388" w:type="pct"/>
            <w:tcBorders>
              <w:top w:val="nil"/>
              <w:left w:val="nil"/>
              <w:bottom w:val="single" w:sz="4" w:space="0" w:color="auto"/>
              <w:right w:val="single" w:sz="4" w:space="0" w:color="auto"/>
            </w:tcBorders>
            <w:noWrap/>
            <w:vAlign w:val="bottom"/>
            <w:hideMark/>
          </w:tcPr>
          <w:p w14:paraId="5AE5A9A7"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w:t>
            </w:r>
          </w:p>
        </w:tc>
        <w:tc>
          <w:tcPr>
            <w:tcW w:w="389" w:type="pct"/>
            <w:tcBorders>
              <w:top w:val="nil"/>
              <w:left w:val="nil"/>
              <w:bottom w:val="single" w:sz="4" w:space="0" w:color="auto"/>
              <w:right w:val="single" w:sz="8" w:space="0" w:color="auto"/>
            </w:tcBorders>
            <w:noWrap/>
            <w:vAlign w:val="bottom"/>
            <w:hideMark/>
          </w:tcPr>
          <w:p w14:paraId="37AA5C23"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1.4</w:t>
            </w:r>
          </w:p>
        </w:tc>
      </w:tr>
      <w:tr w:rsidR="00CE1873" w:rsidRPr="00004672" w14:paraId="4FFC4829"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3CE504ED"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Zabrušany</w:t>
            </w:r>
          </w:p>
        </w:tc>
        <w:tc>
          <w:tcPr>
            <w:tcW w:w="475" w:type="pct"/>
            <w:tcBorders>
              <w:top w:val="nil"/>
              <w:left w:val="single" w:sz="8" w:space="0" w:color="auto"/>
              <w:bottom w:val="single" w:sz="4" w:space="0" w:color="auto"/>
              <w:right w:val="single" w:sz="4" w:space="0" w:color="auto"/>
            </w:tcBorders>
            <w:noWrap/>
            <w:vAlign w:val="bottom"/>
            <w:hideMark/>
          </w:tcPr>
          <w:p w14:paraId="38FAC46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14</w:t>
            </w:r>
          </w:p>
        </w:tc>
        <w:tc>
          <w:tcPr>
            <w:tcW w:w="408" w:type="pct"/>
            <w:tcBorders>
              <w:top w:val="nil"/>
              <w:left w:val="nil"/>
              <w:bottom w:val="single" w:sz="4" w:space="0" w:color="auto"/>
              <w:right w:val="single" w:sz="4" w:space="0" w:color="auto"/>
            </w:tcBorders>
            <w:noWrap/>
            <w:vAlign w:val="bottom"/>
            <w:hideMark/>
          </w:tcPr>
          <w:p w14:paraId="074C6D4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34</w:t>
            </w:r>
          </w:p>
        </w:tc>
        <w:tc>
          <w:tcPr>
            <w:tcW w:w="498" w:type="pct"/>
            <w:tcBorders>
              <w:top w:val="nil"/>
              <w:left w:val="nil"/>
              <w:bottom w:val="single" w:sz="4" w:space="0" w:color="auto"/>
              <w:right w:val="single" w:sz="4" w:space="0" w:color="auto"/>
            </w:tcBorders>
            <w:noWrap/>
            <w:vAlign w:val="bottom"/>
            <w:hideMark/>
          </w:tcPr>
          <w:p w14:paraId="1A08B41B"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20</w:t>
            </w:r>
          </w:p>
        </w:tc>
        <w:tc>
          <w:tcPr>
            <w:tcW w:w="479" w:type="pct"/>
            <w:tcBorders>
              <w:top w:val="nil"/>
              <w:left w:val="nil"/>
              <w:bottom w:val="single" w:sz="4" w:space="0" w:color="auto"/>
              <w:right w:val="single" w:sz="4" w:space="0" w:color="auto"/>
            </w:tcBorders>
            <w:noWrap/>
            <w:vAlign w:val="bottom"/>
            <w:hideMark/>
          </w:tcPr>
          <w:p w14:paraId="5AF22096"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71</w:t>
            </w:r>
          </w:p>
        </w:tc>
        <w:tc>
          <w:tcPr>
            <w:tcW w:w="426" w:type="pct"/>
            <w:tcBorders>
              <w:top w:val="nil"/>
              <w:left w:val="nil"/>
              <w:bottom w:val="single" w:sz="4" w:space="0" w:color="auto"/>
              <w:right w:val="nil"/>
            </w:tcBorders>
            <w:noWrap/>
            <w:vAlign w:val="bottom"/>
            <w:hideMark/>
          </w:tcPr>
          <w:p w14:paraId="15D8FDD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37</w:t>
            </w:r>
          </w:p>
        </w:tc>
        <w:tc>
          <w:tcPr>
            <w:tcW w:w="431" w:type="pct"/>
            <w:tcBorders>
              <w:top w:val="nil"/>
              <w:left w:val="single" w:sz="8" w:space="0" w:color="auto"/>
              <w:bottom w:val="single" w:sz="4" w:space="0" w:color="auto"/>
              <w:right w:val="single" w:sz="4" w:space="0" w:color="auto"/>
            </w:tcBorders>
            <w:noWrap/>
            <w:vAlign w:val="bottom"/>
            <w:hideMark/>
          </w:tcPr>
          <w:p w14:paraId="408F422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1.5</w:t>
            </w:r>
          </w:p>
        </w:tc>
        <w:tc>
          <w:tcPr>
            <w:tcW w:w="431" w:type="pct"/>
            <w:tcBorders>
              <w:top w:val="nil"/>
              <w:left w:val="nil"/>
              <w:bottom w:val="single" w:sz="4" w:space="0" w:color="auto"/>
              <w:right w:val="single" w:sz="4" w:space="0" w:color="auto"/>
            </w:tcBorders>
            <w:noWrap/>
            <w:vAlign w:val="bottom"/>
            <w:hideMark/>
          </w:tcPr>
          <w:p w14:paraId="52E8ACB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3.6</w:t>
            </w:r>
          </w:p>
        </w:tc>
        <w:tc>
          <w:tcPr>
            <w:tcW w:w="388" w:type="pct"/>
            <w:tcBorders>
              <w:top w:val="nil"/>
              <w:left w:val="nil"/>
              <w:bottom w:val="single" w:sz="4" w:space="0" w:color="auto"/>
              <w:right w:val="single" w:sz="4" w:space="0" w:color="auto"/>
            </w:tcBorders>
            <w:noWrap/>
            <w:vAlign w:val="bottom"/>
            <w:hideMark/>
          </w:tcPr>
          <w:p w14:paraId="43373303"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2.1</w:t>
            </w:r>
          </w:p>
        </w:tc>
        <w:tc>
          <w:tcPr>
            <w:tcW w:w="388" w:type="pct"/>
            <w:tcBorders>
              <w:top w:val="nil"/>
              <w:left w:val="nil"/>
              <w:bottom w:val="single" w:sz="4" w:space="0" w:color="auto"/>
              <w:right w:val="single" w:sz="4" w:space="0" w:color="auto"/>
            </w:tcBorders>
            <w:noWrap/>
            <w:vAlign w:val="bottom"/>
            <w:hideMark/>
          </w:tcPr>
          <w:p w14:paraId="37ACD2F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7.3</w:t>
            </w:r>
          </w:p>
        </w:tc>
        <w:tc>
          <w:tcPr>
            <w:tcW w:w="389" w:type="pct"/>
            <w:tcBorders>
              <w:top w:val="nil"/>
              <w:left w:val="nil"/>
              <w:bottom w:val="single" w:sz="4" w:space="0" w:color="auto"/>
              <w:right w:val="single" w:sz="8" w:space="0" w:color="auto"/>
            </w:tcBorders>
            <w:noWrap/>
            <w:vAlign w:val="bottom"/>
            <w:hideMark/>
          </w:tcPr>
          <w:p w14:paraId="7C25C4D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3.7</w:t>
            </w:r>
          </w:p>
        </w:tc>
      </w:tr>
      <w:tr w:rsidR="00CE1873" w:rsidRPr="00004672" w14:paraId="1993613E"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1C693C9D"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Žalany</w:t>
            </w:r>
          </w:p>
        </w:tc>
        <w:tc>
          <w:tcPr>
            <w:tcW w:w="475" w:type="pct"/>
            <w:tcBorders>
              <w:top w:val="nil"/>
              <w:left w:val="single" w:sz="8" w:space="0" w:color="auto"/>
              <w:bottom w:val="single" w:sz="4" w:space="0" w:color="auto"/>
              <w:right w:val="single" w:sz="4" w:space="0" w:color="auto"/>
            </w:tcBorders>
            <w:noWrap/>
            <w:vAlign w:val="bottom"/>
            <w:hideMark/>
          </w:tcPr>
          <w:p w14:paraId="0C472636"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11</w:t>
            </w:r>
          </w:p>
        </w:tc>
        <w:tc>
          <w:tcPr>
            <w:tcW w:w="408" w:type="pct"/>
            <w:tcBorders>
              <w:top w:val="nil"/>
              <w:left w:val="nil"/>
              <w:bottom w:val="single" w:sz="4" w:space="0" w:color="auto"/>
              <w:right w:val="single" w:sz="4" w:space="0" w:color="auto"/>
            </w:tcBorders>
            <w:noWrap/>
            <w:vAlign w:val="bottom"/>
            <w:hideMark/>
          </w:tcPr>
          <w:p w14:paraId="20918A8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25</w:t>
            </w:r>
          </w:p>
        </w:tc>
        <w:tc>
          <w:tcPr>
            <w:tcW w:w="498" w:type="pct"/>
            <w:tcBorders>
              <w:top w:val="nil"/>
              <w:left w:val="nil"/>
              <w:bottom w:val="single" w:sz="4" w:space="0" w:color="auto"/>
              <w:right w:val="single" w:sz="4" w:space="0" w:color="auto"/>
            </w:tcBorders>
            <w:noWrap/>
            <w:vAlign w:val="bottom"/>
            <w:hideMark/>
          </w:tcPr>
          <w:p w14:paraId="0A7D587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14</w:t>
            </w:r>
          </w:p>
        </w:tc>
        <w:tc>
          <w:tcPr>
            <w:tcW w:w="479" w:type="pct"/>
            <w:tcBorders>
              <w:top w:val="nil"/>
              <w:left w:val="nil"/>
              <w:bottom w:val="single" w:sz="4" w:space="0" w:color="auto"/>
              <w:right w:val="single" w:sz="4" w:space="0" w:color="auto"/>
            </w:tcBorders>
            <w:noWrap/>
            <w:vAlign w:val="bottom"/>
            <w:hideMark/>
          </w:tcPr>
          <w:p w14:paraId="05B839E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49</w:t>
            </w:r>
          </w:p>
        </w:tc>
        <w:tc>
          <w:tcPr>
            <w:tcW w:w="426" w:type="pct"/>
            <w:tcBorders>
              <w:top w:val="nil"/>
              <w:left w:val="nil"/>
              <w:bottom w:val="single" w:sz="4" w:space="0" w:color="auto"/>
              <w:right w:val="nil"/>
            </w:tcBorders>
            <w:noWrap/>
            <w:vAlign w:val="bottom"/>
            <w:hideMark/>
          </w:tcPr>
          <w:p w14:paraId="079331B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24</w:t>
            </w:r>
          </w:p>
        </w:tc>
        <w:tc>
          <w:tcPr>
            <w:tcW w:w="431" w:type="pct"/>
            <w:tcBorders>
              <w:top w:val="nil"/>
              <w:left w:val="single" w:sz="8" w:space="0" w:color="auto"/>
              <w:bottom w:val="single" w:sz="4" w:space="0" w:color="auto"/>
              <w:right w:val="single" w:sz="4" w:space="0" w:color="auto"/>
            </w:tcBorders>
            <w:noWrap/>
            <w:vAlign w:val="bottom"/>
            <w:hideMark/>
          </w:tcPr>
          <w:p w14:paraId="34E7BDB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2.8</w:t>
            </w:r>
          </w:p>
        </w:tc>
        <w:tc>
          <w:tcPr>
            <w:tcW w:w="431" w:type="pct"/>
            <w:tcBorders>
              <w:top w:val="nil"/>
              <w:left w:val="nil"/>
              <w:bottom w:val="single" w:sz="4" w:space="0" w:color="auto"/>
              <w:right w:val="single" w:sz="4" w:space="0" w:color="auto"/>
            </w:tcBorders>
            <w:noWrap/>
            <w:vAlign w:val="bottom"/>
            <w:hideMark/>
          </w:tcPr>
          <w:p w14:paraId="39659C6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5.9</w:t>
            </w:r>
          </w:p>
        </w:tc>
        <w:tc>
          <w:tcPr>
            <w:tcW w:w="388" w:type="pct"/>
            <w:tcBorders>
              <w:top w:val="nil"/>
              <w:left w:val="nil"/>
              <w:bottom w:val="single" w:sz="4" w:space="0" w:color="auto"/>
              <w:right w:val="single" w:sz="4" w:space="0" w:color="auto"/>
            </w:tcBorders>
            <w:noWrap/>
            <w:vAlign w:val="bottom"/>
            <w:hideMark/>
          </w:tcPr>
          <w:p w14:paraId="0A2CDDA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3.1</w:t>
            </w:r>
          </w:p>
        </w:tc>
        <w:tc>
          <w:tcPr>
            <w:tcW w:w="388" w:type="pct"/>
            <w:tcBorders>
              <w:top w:val="nil"/>
              <w:left w:val="nil"/>
              <w:bottom w:val="single" w:sz="4" w:space="0" w:color="auto"/>
              <w:right w:val="single" w:sz="4" w:space="0" w:color="auto"/>
            </w:tcBorders>
            <w:noWrap/>
            <w:vAlign w:val="bottom"/>
            <w:hideMark/>
          </w:tcPr>
          <w:p w14:paraId="763F194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11.7</w:t>
            </w:r>
          </w:p>
        </w:tc>
        <w:tc>
          <w:tcPr>
            <w:tcW w:w="389" w:type="pct"/>
            <w:tcBorders>
              <w:top w:val="nil"/>
              <w:left w:val="nil"/>
              <w:bottom w:val="single" w:sz="4" w:space="0" w:color="auto"/>
              <w:right w:val="single" w:sz="8" w:space="0" w:color="auto"/>
            </w:tcBorders>
            <w:noWrap/>
            <w:vAlign w:val="bottom"/>
            <w:hideMark/>
          </w:tcPr>
          <w:p w14:paraId="6DBA27BD"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5.8</w:t>
            </w:r>
          </w:p>
        </w:tc>
      </w:tr>
      <w:tr w:rsidR="00CE1873" w:rsidRPr="00004672" w14:paraId="6AE2DFAD" w14:textId="77777777" w:rsidTr="00DB4640">
        <w:trPr>
          <w:trHeight w:val="300"/>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46064A6F"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Žim</w:t>
            </w:r>
          </w:p>
        </w:tc>
        <w:tc>
          <w:tcPr>
            <w:tcW w:w="475" w:type="pct"/>
            <w:tcBorders>
              <w:top w:val="nil"/>
              <w:left w:val="single" w:sz="8" w:space="0" w:color="auto"/>
              <w:bottom w:val="single" w:sz="4" w:space="0" w:color="auto"/>
              <w:right w:val="single" w:sz="4" w:space="0" w:color="auto"/>
            </w:tcBorders>
            <w:noWrap/>
            <w:vAlign w:val="bottom"/>
            <w:hideMark/>
          </w:tcPr>
          <w:p w14:paraId="7A626607"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w:t>
            </w:r>
          </w:p>
        </w:tc>
        <w:tc>
          <w:tcPr>
            <w:tcW w:w="408" w:type="pct"/>
            <w:tcBorders>
              <w:top w:val="nil"/>
              <w:left w:val="nil"/>
              <w:bottom w:val="single" w:sz="4" w:space="0" w:color="auto"/>
              <w:right w:val="single" w:sz="4" w:space="0" w:color="auto"/>
            </w:tcBorders>
            <w:noWrap/>
            <w:vAlign w:val="bottom"/>
            <w:hideMark/>
          </w:tcPr>
          <w:p w14:paraId="2BF1155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6</w:t>
            </w:r>
          </w:p>
        </w:tc>
        <w:tc>
          <w:tcPr>
            <w:tcW w:w="498" w:type="pct"/>
            <w:tcBorders>
              <w:top w:val="nil"/>
              <w:left w:val="nil"/>
              <w:bottom w:val="single" w:sz="4" w:space="0" w:color="auto"/>
              <w:right w:val="single" w:sz="4" w:space="0" w:color="auto"/>
            </w:tcBorders>
            <w:noWrap/>
            <w:vAlign w:val="bottom"/>
            <w:hideMark/>
          </w:tcPr>
          <w:p w14:paraId="5ACCEC72"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w:t>
            </w:r>
          </w:p>
        </w:tc>
        <w:tc>
          <w:tcPr>
            <w:tcW w:w="479" w:type="pct"/>
            <w:tcBorders>
              <w:top w:val="nil"/>
              <w:left w:val="nil"/>
              <w:bottom w:val="single" w:sz="4" w:space="0" w:color="auto"/>
              <w:right w:val="single" w:sz="4" w:space="0" w:color="auto"/>
            </w:tcBorders>
            <w:noWrap/>
            <w:vAlign w:val="bottom"/>
            <w:hideMark/>
          </w:tcPr>
          <w:p w14:paraId="0297A796"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22</w:t>
            </w:r>
          </w:p>
        </w:tc>
        <w:tc>
          <w:tcPr>
            <w:tcW w:w="426" w:type="pct"/>
            <w:tcBorders>
              <w:top w:val="nil"/>
              <w:left w:val="nil"/>
              <w:bottom w:val="single" w:sz="4" w:space="0" w:color="auto"/>
              <w:right w:val="nil"/>
            </w:tcBorders>
            <w:noWrap/>
            <w:vAlign w:val="bottom"/>
            <w:hideMark/>
          </w:tcPr>
          <w:p w14:paraId="0F04D4A0"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16</w:t>
            </w:r>
          </w:p>
        </w:tc>
        <w:tc>
          <w:tcPr>
            <w:tcW w:w="431" w:type="pct"/>
            <w:tcBorders>
              <w:top w:val="nil"/>
              <w:left w:val="single" w:sz="8" w:space="0" w:color="auto"/>
              <w:bottom w:val="single" w:sz="4" w:space="0" w:color="auto"/>
              <w:right w:val="single" w:sz="4" w:space="0" w:color="auto"/>
            </w:tcBorders>
            <w:noWrap/>
            <w:vAlign w:val="bottom"/>
            <w:hideMark/>
          </w:tcPr>
          <w:p w14:paraId="475DBB4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2.7</w:t>
            </w:r>
          </w:p>
        </w:tc>
        <w:tc>
          <w:tcPr>
            <w:tcW w:w="431" w:type="pct"/>
            <w:tcBorders>
              <w:top w:val="nil"/>
              <w:left w:val="nil"/>
              <w:bottom w:val="single" w:sz="4" w:space="0" w:color="auto"/>
              <w:right w:val="single" w:sz="4" w:space="0" w:color="auto"/>
            </w:tcBorders>
            <w:noWrap/>
            <w:vAlign w:val="bottom"/>
            <w:hideMark/>
          </w:tcPr>
          <w:p w14:paraId="71E618E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4.8</w:t>
            </w:r>
          </w:p>
        </w:tc>
        <w:tc>
          <w:tcPr>
            <w:tcW w:w="388" w:type="pct"/>
            <w:tcBorders>
              <w:top w:val="nil"/>
              <w:left w:val="nil"/>
              <w:bottom w:val="single" w:sz="4" w:space="0" w:color="auto"/>
              <w:right w:val="single" w:sz="4" w:space="0" w:color="auto"/>
            </w:tcBorders>
            <w:noWrap/>
            <w:vAlign w:val="bottom"/>
            <w:hideMark/>
          </w:tcPr>
          <w:p w14:paraId="235784F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2.1</w:t>
            </w:r>
          </w:p>
        </w:tc>
        <w:tc>
          <w:tcPr>
            <w:tcW w:w="388" w:type="pct"/>
            <w:tcBorders>
              <w:top w:val="nil"/>
              <w:left w:val="nil"/>
              <w:bottom w:val="single" w:sz="4" w:space="0" w:color="auto"/>
              <w:right w:val="single" w:sz="4" w:space="0" w:color="auto"/>
            </w:tcBorders>
            <w:noWrap/>
            <w:vAlign w:val="bottom"/>
            <w:hideMark/>
          </w:tcPr>
          <w:p w14:paraId="6F956A4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12.5</w:t>
            </w:r>
          </w:p>
        </w:tc>
        <w:tc>
          <w:tcPr>
            <w:tcW w:w="389" w:type="pct"/>
            <w:tcBorders>
              <w:top w:val="nil"/>
              <w:left w:val="nil"/>
              <w:bottom w:val="single" w:sz="4" w:space="0" w:color="auto"/>
              <w:right w:val="single" w:sz="8" w:space="0" w:color="auto"/>
            </w:tcBorders>
            <w:noWrap/>
            <w:vAlign w:val="bottom"/>
            <w:hideMark/>
          </w:tcPr>
          <w:p w14:paraId="521AD82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7.7</w:t>
            </w:r>
          </w:p>
        </w:tc>
      </w:tr>
      <w:tr w:rsidR="00CE1873" w:rsidRPr="00004672" w14:paraId="3028005A" w14:textId="77777777" w:rsidTr="00DB4640">
        <w:trPr>
          <w:trHeight w:val="315"/>
        </w:trPr>
        <w:tc>
          <w:tcPr>
            <w:tcW w:w="685" w:type="pct"/>
            <w:tcBorders>
              <w:top w:val="single" w:sz="8" w:space="0" w:color="auto"/>
              <w:left w:val="single" w:sz="8" w:space="0" w:color="auto"/>
              <w:bottom w:val="single" w:sz="8" w:space="0" w:color="auto"/>
              <w:right w:val="single" w:sz="8" w:space="0" w:color="auto"/>
            </w:tcBorders>
            <w:noWrap/>
            <w:vAlign w:val="bottom"/>
            <w:hideMark/>
          </w:tcPr>
          <w:p w14:paraId="1CABE0B1" w14:textId="77777777" w:rsidR="00CE1873" w:rsidRPr="00004672" w:rsidRDefault="00CE1873" w:rsidP="00CE1873">
            <w:pPr>
              <w:spacing w:after="0" w:line="240" w:lineRule="auto"/>
              <w:jc w:val="left"/>
              <w:rPr>
                <w:rFonts w:ascii="Calibri" w:eastAsia="Times New Roman" w:hAnsi="Calibri" w:cs="Calibri"/>
                <w:color w:val="000000"/>
                <w:sz w:val="18"/>
                <w:szCs w:val="18"/>
              </w:rPr>
            </w:pPr>
            <w:r w:rsidRPr="00004672">
              <w:rPr>
                <w:rFonts w:ascii="Calibri" w:eastAsia="Times New Roman" w:hAnsi="Calibri" w:cs="Calibri"/>
                <w:color w:val="000000"/>
                <w:sz w:val="18"/>
                <w:szCs w:val="18"/>
              </w:rPr>
              <w:t>SO ORP Teplice</w:t>
            </w:r>
          </w:p>
        </w:tc>
        <w:tc>
          <w:tcPr>
            <w:tcW w:w="475" w:type="pct"/>
            <w:tcBorders>
              <w:top w:val="nil"/>
              <w:left w:val="single" w:sz="8" w:space="0" w:color="auto"/>
              <w:bottom w:val="single" w:sz="8" w:space="0" w:color="auto"/>
              <w:right w:val="single" w:sz="4" w:space="0" w:color="auto"/>
            </w:tcBorders>
            <w:noWrap/>
            <w:vAlign w:val="bottom"/>
            <w:hideMark/>
          </w:tcPr>
          <w:p w14:paraId="08D7AF0F"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4778</w:t>
            </w:r>
          </w:p>
        </w:tc>
        <w:tc>
          <w:tcPr>
            <w:tcW w:w="408" w:type="pct"/>
            <w:tcBorders>
              <w:top w:val="nil"/>
              <w:left w:val="nil"/>
              <w:bottom w:val="single" w:sz="8" w:space="0" w:color="auto"/>
              <w:right w:val="single" w:sz="4" w:space="0" w:color="auto"/>
            </w:tcBorders>
            <w:noWrap/>
            <w:vAlign w:val="bottom"/>
            <w:hideMark/>
          </w:tcPr>
          <w:p w14:paraId="5563943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7307</w:t>
            </w:r>
          </w:p>
        </w:tc>
        <w:tc>
          <w:tcPr>
            <w:tcW w:w="498" w:type="pct"/>
            <w:tcBorders>
              <w:top w:val="nil"/>
              <w:left w:val="nil"/>
              <w:bottom w:val="single" w:sz="8" w:space="0" w:color="auto"/>
              <w:right w:val="single" w:sz="4" w:space="0" w:color="auto"/>
            </w:tcBorders>
            <w:noWrap/>
            <w:vAlign w:val="bottom"/>
            <w:hideMark/>
          </w:tcPr>
          <w:p w14:paraId="683AAE11"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2529</w:t>
            </w:r>
          </w:p>
        </w:tc>
        <w:tc>
          <w:tcPr>
            <w:tcW w:w="479" w:type="pct"/>
            <w:tcBorders>
              <w:top w:val="nil"/>
              <w:left w:val="nil"/>
              <w:bottom w:val="single" w:sz="8" w:space="0" w:color="auto"/>
              <w:right w:val="single" w:sz="4" w:space="0" w:color="auto"/>
            </w:tcBorders>
            <w:noWrap/>
            <w:vAlign w:val="bottom"/>
            <w:hideMark/>
          </w:tcPr>
          <w:p w14:paraId="2E34AE13"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11109</w:t>
            </w:r>
          </w:p>
        </w:tc>
        <w:tc>
          <w:tcPr>
            <w:tcW w:w="426" w:type="pct"/>
            <w:tcBorders>
              <w:top w:val="nil"/>
              <w:left w:val="nil"/>
              <w:bottom w:val="single" w:sz="8" w:space="0" w:color="auto"/>
              <w:right w:val="nil"/>
            </w:tcBorders>
            <w:noWrap/>
            <w:vAlign w:val="bottom"/>
            <w:hideMark/>
          </w:tcPr>
          <w:p w14:paraId="3606D7F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3802</w:t>
            </w:r>
          </w:p>
        </w:tc>
        <w:tc>
          <w:tcPr>
            <w:tcW w:w="431" w:type="pct"/>
            <w:tcBorders>
              <w:top w:val="nil"/>
              <w:left w:val="single" w:sz="8" w:space="0" w:color="auto"/>
              <w:bottom w:val="single" w:sz="8" w:space="0" w:color="auto"/>
              <w:right w:val="single" w:sz="4" w:space="0" w:color="auto"/>
            </w:tcBorders>
            <w:noWrap/>
            <w:vAlign w:val="bottom"/>
            <w:hideMark/>
          </w:tcPr>
          <w:p w14:paraId="3F97AFAA"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5.4</w:t>
            </w:r>
          </w:p>
        </w:tc>
        <w:tc>
          <w:tcPr>
            <w:tcW w:w="431" w:type="pct"/>
            <w:tcBorders>
              <w:top w:val="nil"/>
              <w:left w:val="nil"/>
              <w:bottom w:val="single" w:sz="8" w:space="0" w:color="auto"/>
              <w:right w:val="single" w:sz="4" w:space="0" w:color="auto"/>
            </w:tcBorders>
            <w:noWrap/>
            <w:vAlign w:val="bottom"/>
            <w:hideMark/>
          </w:tcPr>
          <w:p w14:paraId="393AE88C"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8</w:t>
            </w:r>
          </w:p>
        </w:tc>
        <w:tc>
          <w:tcPr>
            <w:tcW w:w="388" w:type="pct"/>
            <w:tcBorders>
              <w:top w:val="nil"/>
              <w:left w:val="nil"/>
              <w:bottom w:val="single" w:sz="8" w:space="0" w:color="auto"/>
              <w:right w:val="single" w:sz="4" w:space="0" w:color="auto"/>
            </w:tcBorders>
            <w:noWrap/>
            <w:vAlign w:val="bottom"/>
            <w:hideMark/>
          </w:tcPr>
          <w:p w14:paraId="23F809E5"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2.5</w:t>
            </w:r>
          </w:p>
        </w:tc>
        <w:tc>
          <w:tcPr>
            <w:tcW w:w="388" w:type="pct"/>
            <w:tcBorders>
              <w:top w:val="nil"/>
              <w:left w:val="nil"/>
              <w:bottom w:val="single" w:sz="8" w:space="0" w:color="auto"/>
              <w:right w:val="single" w:sz="4" w:space="0" w:color="auto"/>
            </w:tcBorders>
            <w:noWrap/>
            <w:vAlign w:val="bottom"/>
            <w:hideMark/>
          </w:tcPr>
          <w:p w14:paraId="7DA05128"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11.2</w:t>
            </w:r>
          </w:p>
        </w:tc>
        <w:tc>
          <w:tcPr>
            <w:tcW w:w="389" w:type="pct"/>
            <w:tcBorders>
              <w:top w:val="nil"/>
              <w:left w:val="nil"/>
              <w:bottom w:val="single" w:sz="8" w:space="0" w:color="auto"/>
              <w:right w:val="single" w:sz="8" w:space="0" w:color="auto"/>
            </w:tcBorders>
            <w:noWrap/>
            <w:vAlign w:val="bottom"/>
            <w:hideMark/>
          </w:tcPr>
          <w:p w14:paraId="0A5669DD" w14:textId="77777777" w:rsidR="00CE1873" w:rsidRPr="00004672" w:rsidRDefault="00CE1873" w:rsidP="00CE1873">
            <w:pPr>
              <w:spacing w:after="0" w:line="240" w:lineRule="auto"/>
              <w:jc w:val="center"/>
              <w:rPr>
                <w:rFonts w:ascii="Calibri" w:eastAsia="Times New Roman" w:hAnsi="Calibri" w:cs="Calibri"/>
                <w:color w:val="000000"/>
                <w:sz w:val="18"/>
                <w:szCs w:val="18"/>
              </w:rPr>
            </w:pPr>
            <w:r w:rsidRPr="00004672">
              <w:rPr>
                <w:rFonts w:ascii="Calibri" w:eastAsia="Times New Roman" w:hAnsi="Calibri" w:cs="Calibri"/>
                <w:color w:val="000000"/>
                <w:sz w:val="18"/>
                <w:szCs w:val="18"/>
              </w:rPr>
              <w:t>3.2</w:t>
            </w:r>
          </w:p>
        </w:tc>
      </w:tr>
      <w:tr w:rsidR="00CE1873" w:rsidRPr="00004672" w14:paraId="70AB990C" w14:textId="77777777" w:rsidTr="00DB4640">
        <w:trPr>
          <w:trHeight w:val="300"/>
        </w:trPr>
        <w:tc>
          <w:tcPr>
            <w:tcW w:w="685" w:type="pct"/>
            <w:tcBorders>
              <w:top w:val="single" w:sz="8" w:space="0" w:color="auto"/>
              <w:left w:val="nil"/>
              <w:bottom w:val="nil"/>
              <w:right w:val="nil"/>
            </w:tcBorders>
            <w:noWrap/>
            <w:vAlign w:val="bottom"/>
            <w:hideMark/>
          </w:tcPr>
          <w:p w14:paraId="09A257F6" w14:textId="77777777" w:rsidR="00CE1873" w:rsidRPr="00004672" w:rsidRDefault="00CE1873" w:rsidP="00CE1873">
            <w:pPr>
              <w:spacing w:after="0" w:line="240" w:lineRule="auto"/>
              <w:jc w:val="center"/>
              <w:rPr>
                <w:rFonts w:ascii="Calibri" w:eastAsia="Times New Roman" w:hAnsi="Calibri" w:cs="Calibri"/>
                <w:color w:val="000000"/>
                <w:sz w:val="18"/>
                <w:szCs w:val="18"/>
              </w:rPr>
            </w:pPr>
          </w:p>
        </w:tc>
        <w:tc>
          <w:tcPr>
            <w:tcW w:w="475" w:type="pct"/>
            <w:tcBorders>
              <w:top w:val="nil"/>
              <w:left w:val="nil"/>
              <w:bottom w:val="nil"/>
              <w:right w:val="nil"/>
            </w:tcBorders>
            <w:noWrap/>
            <w:vAlign w:val="bottom"/>
            <w:hideMark/>
          </w:tcPr>
          <w:p w14:paraId="341534FC" w14:textId="77777777" w:rsidR="00CE1873" w:rsidRPr="00004672" w:rsidRDefault="00CE1873" w:rsidP="00CE1873">
            <w:pPr>
              <w:spacing w:after="0" w:line="240" w:lineRule="auto"/>
              <w:jc w:val="left"/>
              <w:rPr>
                <w:rFonts w:ascii="Times New Roman" w:eastAsia="Times New Roman" w:hAnsi="Times New Roman" w:cs="Times New Roman"/>
                <w:sz w:val="20"/>
                <w:szCs w:val="20"/>
              </w:rPr>
            </w:pPr>
          </w:p>
        </w:tc>
        <w:tc>
          <w:tcPr>
            <w:tcW w:w="408" w:type="pct"/>
            <w:tcBorders>
              <w:top w:val="nil"/>
              <w:left w:val="nil"/>
              <w:bottom w:val="nil"/>
              <w:right w:val="nil"/>
            </w:tcBorders>
            <w:noWrap/>
            <w:vAlign w:val="bottom"/>
            <w:hideMark/>
          </w:tcPr>
          <w:p w14:paraId="2C9E7F5D" w14:textId="77777777" w:rsidR="00CE1873" w:rsidRPr="00004672" w:rsidRDefault="00CE1873" w:rsidP="00CE1873">
            <w:pPr>
              <w:spacing w:after="0" w:line="240" w:lineRule="auto"/>
              <w:jc w:val="left"/>
              <w:rPr>
                <w:rFonts w:ascii="Times New Roman" w:eastAsia="Times New Roman" w:hAnsi="Times New Roman" w:cs="Times New Roman"/>
                <w:sz w:val="20"/>
                <w:szCs w:val="20"/>
              </w:rPr>
            </w:pPr>
          </w:p>
        </w:tc>
        <w:tc>
          <w:tcPr>
            <w:tcW w:w="498" w:type="pct"/>
            <w:tcBorders>
              <w:top w:val="nil"/>
              <w:left w:val="nil"/>
              <w:bottom w:val="nil"/>
              <w:right w:val="nil"/>
            </w:tcBorders>
            <w:noWrap/>
            <w:vAlign w:val="bottom"/>
            <w:hideMark/>
          </w:tcPr>
          <w:p w14:paraId="5788E821" w14:textId="77777777" w:rsidR="00CE1873" w:rsidRPr="00004672" w:rsidRDefault="00CE1873" w:rsidP="00CE1873">
            <w:pPr>
              <w:spacing w:after="0" w:line="240" w:lineRule="auto"/>
              <w:jc w:val="left"/>
              <w:rPr>
                <w:rFonts w:ascii="Times New Roman" w:eastAsia="Times New Roman" w:hAnsi="Times New Roman" w:cs="Times New Roman"/>
                <w:sz w:val="20"/>
                <w:szCs w:val="20"/>
              </w:rPr>
            </w:pPr>
          </w:p>
        </w:tc>
        <w:tc>
          <w:tcPr>
            <w:tcW w:w="479" w:type="pct"/>
            <w:tcBorders>
              <w:top w:val="nil"/>
              <w:left w:val="nil"/>
              <w:bottom w:val="nil"/>
              <w:right w:val="nil"/>
            </w:tcBorders>
            <w:noWrap/>
            <w:vAlign w:val="bottom"/>
            <w:hideMark/>
          </w:tcPr>
          <w:p w14:paraId="3A3E0F8F" w14:textId="77777777" w:rsidR="00CE1873" w:rsidRPr="00004672" w:rsidRDefault="00CE1873" w:rsidP="00CE1873">
            <w:pPr>
              <w:spacing w:after="0" w:line="240" w:lineRule="auto"/>
              <w:jc w:val="left"/>
              <w:rPr>
                <w:rFonts w:ascii="Times New Roman" w:eastAsia="Times New Roman" w:hAnsi="Times New Roman" w:cs="Times New Roman"/>
                <w:sz w:val="20"/>
                <w:szCs w:val="20"/>
              </w:rPr>
            </w:pPr>
          </w:p>
        </w:tc>
        <w:tc>
          <w:tcPr>
            <w:tcW w:w="426" w:type="pct"/>
            <w:tcBorders>
              <w:top w:val="nil"/>
              <w:left w:val="nil"/>
              <w:bottom w:val="nil"/>
              <w:right w:val="nil"/>
            </w:tcBorders>
            <w:noWrap/>
            <w:vAlign w:val="bottom"/>
            <w:hideMark/>
          </w:tcPr>
          <w:p w14:paraId="79E7A50E" w14:textId="77777777" w:rsidR="00CE1873" w:rsidRPr="00004672" w:rsidRDefault="00CE1873" w:rsidP="00CE1873">
            <w:pPr>
              <w:spacing w:after="0" w:line="240" w:lineRule="auto"/>
              <w:jc w:val="left"/>
              <w:rPr>
                <w:rFonts w:ascii="Times New Roman" w:eastAsia="Times New Roman" w:hAnsi="Times New Roman" w:cs="Times New Roman"/>
                <w:sz w:val="20"/>
                <w:szCs w:val="20"/>
              </w:rPr>
            </w:pPr>
          </w:p>
        </w:tc>
        <w:tc>
          <w:tcPr>
            <w:tcW w:w="431" w:type="pct"/>
            <w:tcBorders>
              <w:top w:val="nil"/>
              <w:left w:val="nil"/>
              <w:bottom w:val="nil"/>
              <w:right w:val="nil"/>
            </w:tcBorders>
            <w:noWrap/>
            <w:vAlign w:val="bottom"/>
            <w:hideMark/>
          </w:tcPr>
          <w:p w14:paraId="46B40E8F" w14:textId="77777777" w:rsidR="00CE1873" w:rsidRPr="00004672" w:rsidRDefault="00CE1873" w:rsidP="00CE1873">
            <w:pPr>
              <w:spacing w:after="0" w:line="240" w:lineRule="auto"/>
              <w:jc w:val="left"/>
              <w:rPr>
                <w:rFonts w:ascii="Times New Roman" w:eastAsia="Times New Roman" w:hAnsi="Times New Roman" w:cs="Times New Roman"/>
                <w:sz w:val="20"/>
                <w:szCs w:val="20"/>
              </w:rPr>
            </w:pPr>
          </w:p>
        </w:tc>
        <w:tc>
          <w:tcPr>
            <w:tcW w:w="431" w:type="pct"/>
            <w:tcBorders>
              <w:top w:val="nil"/>
              <w:left w:val="nil"/>
              <w:bottom w:val="nil"/>
              <w:right w:val="nil"/>
            </w:tcBorders>
            <w:noWrap/>
            <w:vAlign w:val="bottom"/>
            <w:hideMark/>
          </w:tcPr>
          <w:p w14:paraId="049F6330" w14:textId="77777777" w:rsidR="00CE1873" w:rsidRPr="00004672" w:rsidRDefault="00CE1873" w:rsidP="00CE1873">
            <w:pPr>
              <w:spacing w:after="0" w:line="240" w:lineRule="auto"/>
              <w:jc w:val="left"/>
              <w:rPr>
                <w:rFonts w:ascii="Times New Roman" w:eastAsia="Times New Roman" w:hAnsi="Times New Roman" w:cs="Times New Roman"/>
                <w:sz w:val="20"/>
                <w:szCs w:val="20"/>
              </w:rPr>
            </w:pPr>
          </w:p>
        </w:tc>
        <w:tc>
          <w:tcPr>
            <w:tcW w:w="388" w:type="pct"/>
            <w:tcBorders>
              <w:top w:val="nil"/>
              <w:left w:val="nil"/>
              <w:bottom w:val="nil"/>
              <w:right w:val="nil"/>
            </w:tcBorders>
            <w:noWrap/>
            <w:vAlign w:val="bottom"/>
            <w:hideMark/>
          </w:tcPr>
          <w:p w14:paraId="71ACD6BE" w14:textId="77777777" w:rsidR="00CE1873" w:rsidRPr="00004672" w:rsidRDefault="00CE1873" w:rsidP="00CE1873">
            <w:pPr>
              <w:spacing w:after="0" w:line="240" w:lineRule="auto"/>
              <w:jc w:val="left"/>
              <w:rPr>
                <w:rFonts w:ascii="Times New Roman" w:eastAsia="Times New Roman" w:hAnsi="Times New Roman" w:cs="Times New Roman"/>
                <w:sz w:val="20"/>
                <w:szCs w:val="20"/>
              </w:rPr>
            </w:pPr>
          </w:p>
        </w:tc>
        <w:tc>
          <w:tcPr>
            <w:tcW w:w="388" w:type="pct"/>
            <w:tcBorders>
              <w:top w:val="nil"/>
              <w:left w:val="nil"/>
              <w:bottom w:val="nil"/>
              <w:right w:val="nil"/>
            </w:tcBorders>
            <w:noWrap/>
            <w:vAlign w:val="bottom"/>
            <w:hideMark/>
          </w:tcPr>
          <w:p w14:paraId="0EB71A9B" w14:textId="77777777" w:rsidR="00CE1873" w:rsidRPr="00004672" w:rsidRDefault="00CE1873" w:rsidP="00CE1873">
            <w:pPr>
              <w:spacing w:after="0" w:line="240" w:lineRule="auto"/>
              <w:jc w:val="left"/>
              <w:rPr>
                <w:rFonts w:ascii="Times New Roman" w:eastAsia="Times New Roman" w:hAnsi="Times New Roman" w:cs="Times New Roman"/>
                <w:sz w:val="20"/>
                <w:szCs w:val="20"/>
              </w:rPr>
            </w:pPr>
          </w:p>
        </w:tc>
        <w:tc>
          <w:tcPr>
            <w:tcW w:w="389" w:type="pct"/>
            <w:tcBorders>
              <w:top w:val="nil"/>
              <w:left w:val="nil"/>
              <w:bottom w:val="nil"/>
              <w:right w:val="nil"/>
            </w:tcBorders>
            <w:noWrap/>
            <w:vAlign w:val="bottom"/>
            <w:hideMark/>
          </w:tcPr>
          <w:p w14:paraId="21846F39" w14:textId="77777777" w:rsidR="00CE1873" w:rsidRPr="00004672" w:rsidRDefault="00CE1873" w:rsidP="00CE1873">
            <w:pPr>
              <w:spacing w:after="0" w:line="240" w:lineRule="auto"/>
              <w:jc w:val="left"/>
              <w:rPr>
                <w:rFonts w:ascii="Times New Roman" w:eastAsia="Times New Roman" w:hAnsi="Times New Roman" w:cs="Times New Roman"/>
                <w:sz w:val="20"/>
                <w:szCs w:val="20"/>
              </w:rPr>
            </w:pPr>
          </w:p>
        </w:tc>
      </w:tr>
      <w:tr w:rsidR="00CE1873" w:rsidRPr="00004672" w14:paraId="6EABAC5E" w14:textId="77777777" w:rsidTr="00DB4640">
        <w:trPr>
          <w:trHeight w:val="80"/>
        </w:trPr>
        <w:tc>
          <w:tcPr>
            <w:tcW w:w="5000" w:type="pct"/>
            <w:gridSpan w:val="11"/>
            <w:tcBorders>
              <w:top w:val="nil"/>
              <w:left w:val="nil"/>
              <w:bottom w:val="nil"/>
              <w:right w:val="nil"/>
            </w:tcBorders>
            <w:vAlign w:val="bottom"/>
            <w:hideMark/>
          </w:tcPr>
          <w:p w14:paraId="021B5C2C" w14:textId="77777777" w:rsidR="00CE1873" w:rsidRPr="00004672" w:rsidRDefault="00CE1873" w:rsidP="00CE1873">
            <w:pPr>
              <w:pStyle w:val="Odstavec"/>
            </w:pPr>
            <w:r w:rsidRPr="00004672">
              <w:t>Poznámka k interpretaci dat</w:t>
            </w:r>
            <w:r>
              <w:t xml:space="preserve">. </w:t>
            </w:r>
            <w:r w:rsidRPr="00004672">
              <w:t xml:space="preserve">Upozornění: Údaje za rok 2021 nejsou plně srovnatelné s roky 2001 a 2011 z důvodu změny metodiky Sčítání lidu. V roce 2021 byla použita kombinace dotazníkového šetření a administrativních zdrojů (např. registr obyvatel), což vedlo k vyšší úplnosti dat. Otázka na vzdělání byla zjednodušena – zjišťovalo se pouze nejvyšší dosažené vzdělání u osob starších 15 let. Tyto změny mohly způsobit výrazný nárůst počtu </w:t>
            </w:r>
            <w:r w:rsidRPr="00004672">
              <w:lastRenderedPageBreak/>
              <w:t>evidovaných vysokoškoláků, zejména v menších obcích. Při porovnávání s předchozími roky je nutné tuto skutečnost zohlednit.</w:t>
            </w:r>
          </w:p>
        </w:tc>
      </w:tr>
    </w:tbl>
    <w:p w14:paraId="4B008EAE" w14:textId="77777777" w:rsidR="00CE1873" w:rsidRPr="00004672" w:rsidRDefault="00CE1873" w:rsidP="00DB4640">
      <w:pPr>
        <w:rPr>
          <w:sz w:val="28"/>
          <w:szCs w:val="28"/>
        </w:rPr>
      </w:pPr>
    </w:p>
    <w:tbl>
      <w:tblPr>
        <w:tblW w:w="5000" w:type="pct"/>
        <w:tblCellMar>
          <w:left w:w="70" w:type="dxa"/>
          <w:right w:w="70" w:type="dxa"/>
        </w:tblCellMar>
        <w:tblLook w:val="04A0" w:firstRow="1" w:lastRow="0" w:firstColumn="1" w:lastColumn="0" w:noHBand="0" w:noVBand="1"/>
      </w:tblPr>
      <w:tblGrid>
        <w:gridCol w:w="3323"/>
        <w:gridCol w:w="943"/>
        <w:gridCol w:w="942"/>
        <w:gridCol w:w="1058"/>
        <w:gridCol w:w="859"/>
        <w:gridCol w:w="859"/>
        <w:gridCol w:w="1078"/>
      </w:tblGrid>
      <w:tr w:rsidR="00CE1873" w:rsidRPr="00004672" w14:paraId="22D073C0" w14:textId="77777777" w:rsidTr="00CE1873">
        <w:trPr>
          <w:trHeight w:val="255"/>
          <w:tblHeader/>
        </w:trPr>
        <w:tc>
          <w:tcPr>
            <w:tcW w:w="1833" w:type="pct"/>
            <w:vMerge w:val="restar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bookmarkEnd w:id="62"/>
          <w:p w14:paraId="6F6E95C8" w14:textId="77777777" w:rsidR="00CE1873" w:rsidRPr="00004672" w:rsidRDefault="00CE1873" w:rsidP="00CE1873">
            <w:pPr>
              <w:jc w:val="center"/>
              <w:rPr>
                <w:rFonts w:cs="Arial"/>
                <w:b/>
                <w:color w:val="000000"/>
                <w:sz w:val="20"/>
                <w:szCs w:val="20"/>
              </w:rPr>
            </w:pPr>
            <w:r w:rsidRPr="00004672">
              <w:rPr>
                <w:rFonts w:cs="Arial"/>
                <w:b/>
                <w:color w:val="000000"/>
                <w:sz w:val="20"/>
                <w:szCs w:val="20"/>
              </w:rPr>
              <w:t>Obec</w:t>
            </w:r>
          </w:p>
        </w:tc>
        <w:tc>
          <w:tcPr>
            <w:tcW w:w="3167" w:type="pct"/>
            <w:gridSpan w:val="6"/>
            <w:tcBorders>
              <w:top w:val="single" w:sz="4" w:space="0" w:color="auto"/>
              <w:left w:val="nil"/>
              <w:bottom w:val="single" w:sz="4" w:space="0" w:color="auto"/>
              <w:right w:val="single" w:sz="4" w:space="0" w:color="auto"/>
            </w:tcBorders>
            <w:shd w:val="clear" w:color="auto" w:fill="4F81BD" w:themeFill="accent1"/>
            <w:vAlign w:val="center"/>
            <w:hideMark/>
          </w:tcPr>
          <w:p w14:paraId="0074FB11" w14:textId="77777777" w:rsidR="00CE1873" w:rsidRPr="00004672" w:rsidRDefault="00CE1873" w:rsidP="00CE1873">
            <w:pPr>
              <w:jc w:val="center"/>
              <w:rPr>
                <w:rFonts w:cs="Arial"/>
                <w:b/>
                <w:color w:val="000000"/>
                <w:sz w:val="20"/>
                <w:szCs w:val="20"/>
              </w:rPr>
            </w:pPr>
            <w:r w:rsidRPr="00004672">
              <w:rPr>
                <w:rFonts w:cs="Arial"/>
                <w:b/>
                <w:color w:val="000000"/>
                <w:sz w:val="20"/>
                <w:szCs w:val="20"/>
              </w:rPr>
              <w:t>Vývoj vysokoškolsky vzdělaných lidí</w:t>
            </w:r>
          </w:p>
        </w:tc>
      </w:tr>
      <w:tr w:rsidR="00CE1873" w:rsidRPr="00004672" w14:paraId="1B558959" w14:textId="77777777" w:rsidTr="00CE1873">
        <w:trPr>
          <w:trHeight w:val="255"/>
          <w:tblHeader/>
        </w:trPr>
        <w:tc>
          <w:tcPr>
            <w:tcW w:w="1833" w:type="pct"/>
            <w:vMerge/>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31F5458C" w14:textId="77777777" w:rsidR="00CE1873" w:rsidRPr="00004672" w:rsidRDefault="00CE1873" w:rsidP="00CE1873">
            <w:pPr>
              <w:rPr>
                <w:rFonts w:cs="Arial"/>
                <w:b/>
                <w:color w:val="000000"/>
                <w:sz w:val="20"/>
                <w:szCs w:val="20"/>
              </w:rPr>
            </w:pPr>
          </w:p>
        </w:tc>
        <w:tc>
          <w:tcPr>
            <w:tcW w:w="1623" w:type="pct"/>
            <w:gridSpan w:val="3"/>
            <w:tcBorders>
              <w:top w:val="single" w:sz="4" w:space="0" w:color="auto"/>
              <w:left w:val="nil"/>
              <w:bottom w:val="single" w:sz="4" w:space="0" w:color="auto"/>
              <w:right w:val="single" w:sz="4" w:space="0" w:color="auto"/>
            </w:tcBorders>
            <w:shd w:val="clear" w:color="auto" w:fill="4F81BD" w:themeFill="accent1"/>
            <w:vAlign w:val="center"/>
            <w:hideMark/>
          </w:tcPr>
          <w:p w14:paraId="2979E510" w14:textId="77777777" w:rsidR="00CE1873" w:rsidRPr="00004672" w:rsidRDefault="00CE1873" w:rsidP="00CE1873">
            <w:pPr>
              <w:jc w:val="center"/>
              <w:rPr>
                <w:rFonts w:cs="Arial"/>
                <w:b/>
                <w:color w:val="000000"/>
                <w:sz w:val="20"/>
                <w:szCs w:val="20"/>
              </w:rPr>
            </w:pPr>
            <w:r w:rsidRPr="00004672">
              <w:rPr>
                <w:rFonts w:cs="Arial"/>
                <w:b/>
                <w:color w:val="000000"/>
                <w:sz w:val="20"/>
                <w:szCs w:val="20"/>
              </w:rPr>
              <w:t>Počet vysokoškolsky vzdělaných lidí</w:t>
            </w:r>
          </w:p>
        </w:tc>
        <w:tc>
          <w:tcPr>
            <w:tcW w:w="1544" w:type="pct"/>
            <w:gridSpan w:val="3"/>
            <w:tcBorders>
              <w:top w:val="single" w:sz="4" w:space="0" w:color="auto"/>
              <w:left w:val="nil"/>
              <w:bottom w:val="single" w:sz="4" w:space="0" w:color="auto"/>
              <w:right w:val="single" w:sz="4" w:space="0" w:color="auto"/>
            </w:tcBorders>
            <w:shd w:val="clear" w:color="auto" w:fill="4F81BD" w:themeFill="accent1"/>
            <w:vAlign w:val="center"/>
            <w:hideMark/>
          </w:tcPr>
          <w:p w14:paraId="445566CC" w14:textId="77777777" w:rsidR="00CE1873" w:rsidRPr="00004672" w:rsidRDefault="00CE1873" w:rsidP="00CE1873">
            <w:pPr>
              <w:jc w:val="center"/>
              <w:rPr>
                <w:rFonts w:cs="Arial"/>
                <w:b/>
                <w:color w:val="000000"/>
                <w:sz w:val="20"/>
                <w:szCs w:val="20"/>
              </w:rPr>
            </w:pPr>
            <w:r w:rsidRPr="00004672">
              <w:rPr>
                <w:rFonts w:cs="Arial"/>
                <w:b/>
                <w:color w:val="000000"/>
                <w:sz w:val="20"/>
                <w:szCs w:val="20"/>
              </w:rPr>
              <w:t>Podíl vysokoškolsky vzdělaných na počet obyvatel starších 15let [%]</w:t>
            </w:r>
          </w:p>
        </w:tc>
      </w:tr>
      <w:tr w:rsidR="00CE1873" w:rsidRPr="00004672" w14:paraId="0446CC2B" w14:textId="77777777" w:rsidTr="00CE1873">
        <w:trPr>
          <w:trHeight w:val="255"/>
          <w:tblHeader/>
        </w:trPr>
        <w:tc>
          <w:tcPr>
            <w:tcW w:w="1833" w:type="pct"/>
            <w:vMerge/>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3B82E669" w14:textId="77777777" w:rsidR="00CE1873" w:rsidRPr="00004672" w:rsidRDefault="00CE1873" w:rsidP="00CE1873">
            <w:pPr>
              <w:rPr>
                <w:rFonts w:cs="Arial"/>
                <w:b/>
                <w:color w:val="000000"/>
                <w:sz w:val="20"/>
                <w:szCs w:val="20"/>
              </w:rPr>
            </w:pPr>
          </w:p>
        </w:tc>
        <w:tc>
          <w:tcPr>
            <w:tcW w:w="520" w:type="pct"/>
            <w:tcBorders>
              <w:top w:val="nil"/>
              <w:left w:val="nil"/>
              <w:bottom w:val="single" w:sz="4" w:space="0" w:color="auto"/>
              <w:right w:val="single" w:sz="4" w:space="0" w:color="auto"/>
            </w:tcBorders>
            <w:shd w:val="clear" w:color="auto" w:fill="4F81BD" w:themeFill="accent1"/>
            <w:noWrap/>
            <w:vAlign w:val="center"/>
            <w:hideMark/>
          </w:tcPr>
          <w:p w14:paraId="27CE2423" w14:textId="77777777" w:rsidR="00CE1873" w:rsidRPr="00004672" w:rsidRDefault="00CE1873" w:rsidP="00CE1873">
            <w:pPr>
              <w:jc w:val="center"/>
              <w:rPr>
                <w:rFonts w:cs="Arial"/>
                <w:b/>
                <w:color w:val="000000"/>
                <w:sz w:val="20"/>
                <w:szCs w:val="20"/>
              </w:rPr>
            </w:pPr>
            <w:r w:rsidRPr="00004672">
              <w:rPr>
                <w:rFonts w:cs="Arial"/>
                <w:b/>
                <w:color w:val="000000"/>
                <w:sz w:val="20"/>
                <w:szCs w:val="20"/>
              </w:rPr>
              <w:t>2001</w:t>
            </w:r>
          </w:p>
        </w:tc>
        <w:tc>
          <w:tcPr>
            <w:tcW w:w="520" w:type="pct"/>
            <w:tcBorders>
              <w:top w:val="nil"/>
              <w:left w:val="nil"/>
              <w:bottom w:val="single" w:sz="4" w:space="0" w:color="auto"/>
              <w:right w:val="single" w:sz="4" w:space="0" w:color="auto"/>
            </w:tcBorders>
            <w:shd w:val="clear" w:color="auto" w:fill="4F81BD" w:themeFill="accent1"/>
            <w:noWrap/>
            <w:vAlign w:val="center"/>
            <w:hideMark/>
          </w:tcPr>
          <w:p w14:paraId="2A4D0BF6" w14:textId="77777777" w:rsidR="00CE1873" w:rsidRPr="00004672" w:rsidRDefault="00CE1873" w:rsidP="00CE1873">
            <w:pPr>
              <w:jc w:val="center"/>
              <w:rPr>
                <w:rFonts w:cs="Arial"/>
                <w:b/>
                <w:color w:val="000000"/>
                <w:sz w:val="20"/>
                <w:szCs w:val="20"/>
              </w:rPr>
            </w:pPr>
            <w:r w:rsidRPr="00004672">
              <w:rPr>
                <w:rFonts w:cs="Arial"/>
                <w:b/>
                <w:color w:val="000000"/>
                <w:sz w:val="20"/>
                <w:szCs w:val="20"/>
              </w:rPr>
              <w:t>2011</w:t>
            </w:r>
          </w:p>
        </w:tc>
        <w:tc>
          <w:tcPr>
            <w:tcW w:w="584" w:type="pct"/>
            <w:tcBorders>
              <w:top w:val="nil"/>
              <w:left w:val="nil"/>
              <w:bottom w:val="single" w:sz="4" w:space="0" w:color="auto"/>
              <w:right w:val="single" w:sz="4" w:space="0" w:color="auto"/>
            </w:tcBorders>
            <w:shd w:val="clear" w:color="auto" w:fill="4F81BD" w:themeFill="accent1"/>
            <w:noWrap/>
            <w:vAlign w:val="center"/>
            <w:hideMark/>
          </w:tcPr>
          <w:p w14:paraId="68D0AD83" w14:textId="77777777" w:rsidR="00CE1873" w:rsidRPr="00004672" w:rsidRDefault="00CE1873" w:rsidP="00CE1873">
            <w:pPr>
              <w:jc w:val="center"/>
              <w:rPr>
                <w:rFonts w:cs="Arial"/>
                <w:b/>
                <w:color w:val="000000"/>
                <w:sz w:val="20"/>
                <w:szCs w:val="20"/>
              </w:rPr>
            </w:pPr>
            <w:r w:rsidRPr="00004672">
              <w:rPr>
                <w:rFonts w:cs="Arial"/>
                <w:b/>
                <w:color w:val="000000"/>
                <w:sz w:val="20"/>
                <w:szCs w:val="20"/>
              </w:rPr>
              <w:t>Rozdíl</w:t>
            </w:r>
          </w:p>
        </w:tc>
        <w:tc>
          <w:tcPr>
            <w:tcW w:w="474" w:type="pct"/>
            <w:tcBorders>
              <w:top w:val="nil"/>
              <w:left w:val="nil"/>
              <w:bottom w:val="single" w:sz="4" w:space="0" w:color="auto"/>
              <w:right w:val="single" w:sz="4" w:space="0" w:color="auto"/>
            </w:tcBorders>
            <w:shd w:val="clear" w:color="auto" w:fill="4F81BD" w:themeFill="accent1"/>
            <w:noWrap/>
            <w:vAlign w:val="center"/>
            <w:hideMark/>
          </w:tcPr>
          <w:p w14:paraId="289D6FEE" w14:textId="77777777" w:rsidR="00CE1873" w:rsidRPr="00004672" w:rsidRDefault="00CE1873" w:rsidP="00CE1873">
            <w:pPr>
              <w:jc w:val="center"/>
              <w:rPr>
                <w:rFonts w:cs="Arial"/>
                <w:b/>
                <w:color w:val="000000"/>
                <w:sz w:val="20"/>
                <w:szCs w:val="20"/>
              </w:rPr>
            </w:pPr>
            <w:r w:rsidRPr="00004672">
              <w:rPr>
                <w:rFonts w:cs="Arial"/>
                <w:b/>
                <w:color w:val="000000"/>
                <w:sz w:val="20"/>
                <w:szCs w:val="20"/>
              </w:rPr>
              <w:t>2001</w:t>
            </w:r>
          </w:p>
        </w:tc>
        <w:tc>
          <w:tcPr>
            <w:tcW w:w="474" w:type="pct"/>
            <w:tcBorders>
              <w:top w:val="nil"/>
              <w:left w:val="nil"/>
              <w:bottom w:val="single" w:sz="4" w:space="0" w:color="auto"/>
              <w:right w:val="single" w:sz="4" w:space="0" w:color="auto"/>
            </w:tcBorders>
            <w:shd w:val="clear" w:color="auto" w:fill="4F81BD" w:themeFill="accent1"/>
            <w:noWrap/>
            <w:vAlign w:val="center"/>
            <w:hideMark/>
          </w:tcPr>
          <w:p w14:paraId="3ADBC22C" w14:textId="77777777" w:rsidR="00CE1873" w:rsidRPr="00004672" w:rsidRDefault="00CE1873" w:rsidP="00CE1873">
            <w:pPr>
              <w:jc w:val="center"/>
              <w:rPr>
                <w:rFonts w:cs="Arial"/>
                <w:b/>
                <w:color w:val="000000"/>
                <w:sz w:val="20"/>
                <w:szCs w:val="20"/>
              </w:rPr>
            </w:pPr>
            <w:r w:rsidRPr="00004672">
              <w:rPr>
                <w:rFonts w:cs="Arial"/>
                <w:b/>
                <w:color w:val="000000"/>
                <w:sz w:val="20"/>
                <w:szCs w:val="20"/>
              </w:rPr>
              <w:t>2011</w:t>
            </w:r>
          </w:p>
        </w:tc>
        <w:tc>
          <w:tcPr>
            <w:tcW w:w="596" w:type="pct"/>
            <w:tcBorders>
              <w:top w:val="nil"/>
              <w:left w:val="nil"/>
              <w:bottom w:val="single" w:sz="4" w:space="0" w:color="auto"/>
              <w:right w:val="single" w:sz="4" w:space="0" w:color="auto"/>
            </w:tcBorders>
            <w:shd w:val="clear" w:color="auto" w:fill="4F81BD" w:themeFill="accent1"/>
            <w:noWrap/>
            <w:vAlign w:val="center"/>
            <w:hideMark/>
          </w:tcPr>
          <w:p w14:paraId="1BB4DB1E" w14:textId="77777777" w:rsidR="00CE1873" w:rsidRPr="00004672" w:rsidRDefault="00CE1873" w:rsidP="00CE1873">
            <w:pPr>
              <w:jc w:val="center"/>
              <w:rPr>
                <w:rFonts w:cs="Arial"/>
                <w:b/>
                <w:color w:val="000000"/>
                <w:sz w:val="20"/>
                <w:szCs w:val="20"/>
              </w:rPr>
            </w:pPr>
            <w:r w:rsidRPr="00004672">
              <w:rPr>
                <w:rFonts w:cs="Arial"/>
                <w:b/>
                <w:color w:val="000000"/>
                <w:sz w:val="20"/>
                <w:szCs w:val="20"/>
              </w:rPr>
              <w:t>Rozdíl</w:t>
            </w:r>
          </w:p>
        </w:tc>
      </w:tr>
      <w:tr w:rsidR="00CE1873" w:rsidRPr="00004672" w14:paraId="63A0F4E3"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2B133EED" w14:textId="77777777" w:rsidR="00CE1873" w:rsidRPr="00004672" w:rsidRDefault="00CE1873" w:rsidP="00CE1873">
            <w:pPr>
              <w:rPr>
                <w:rFonts w:cs="Arial"/>
                <w:color w:val="000000"/>
                <w:sz w:val="20"/>
                <w:szCs w:val="20"/>
              </w:rPr>
            </w:pPr>
            <w:r w:rsidRPr="00004672">
              <w:rPr>
                <w:rFonts w:cs="Arial"/>
                <w:color w:val="000000"/>
                <w:sz w:val="20"/>
                <w:szCs w:val="20"/>
              </w:rPr>
              <w:t>Bořislav</w:t>
            </w:r>
          </w:p>
        </w:tc>
        <w:tc>
          <w:tcPr>
            <w:tcW w:w="520"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C61D182" w14:textId="77777777" w:rsidR="00CE1873" w:rsidRPr="00004672" w:rsidRDefault="00CE1873" w:rsidP="00CE1873">
            <w:pPr>
              <w:jc w:val="right"/>
              <w:rPr>
                <w:rFonts w:cs="Arial"/>
                <w:color w:val="000000"/>
                <w:sz w:val="20"/>
                <w:szCs w:val="20"/>
              </w:rPr>
            </w:pPr>
            <w:r w:rsidRPr="00004672">
              <w:rPr>
                <w:rFonts w:cs="Arial"/>
                <w:color w:val="000000"/>
                <w:sz w:val="20"/>
                <w:szCs w:val="20"/>
              </w:rPr>
              <w:t>14</w:t>
            </w:r>
          </w:p>
        </w:tc>
        <w:tc>
          <w:tcPr>
            <w:tcW w:w="520" w:type="pct"/>
            <w:tcBorders>
              <w:top w:val="single" w:sz="4" w:space="0" w:color="auto"/>
              <w:left w:val="single" w:sz="4" w:space="0" w:color="auto"/>
              <w:bottom w:val="single" w:sz="4" w:space="0" w:color="auto"/>
              <w:right w:val="single" w:sz="4" w:space="0" w:color="auto"/>
            </w:tcBorders>
            <w:shd w:val="clear" w:color="000000" w:fill="D4E1EE"/>
            <w:noWrap/>
            <w:vAlign w:val="bottom"/>
            <w:hideMark/>
          </w:tcPr>
          <w:p w14:paraId="6FAF1FAC" w14:textId="77777777" w:rsidR="00CE1873" w:rsidRPr="00004672" w:rsidRDefault="00CE1873" w:rsidP="00CE1873">
            <w:pPr>
              <w:jc w:val="right"/>
              <w:rPr>
                <w:rFonts w:cs="Arial"/>
                <w:color w:val="000000"/>
                <w:sz w:val="20"/>
                <w:szCs w:val="20"/>
              </w:rPr>
            </w:pPr>
            <w:r w:rsidRPr="00004672">
              <w:rPr>
                <w:rFonts w:cs="Arial"/>
                <w:color w:val="000000"/>
                <w:sz w:val="20"/>
                <w:szCs w:val="20"/>
              </w:rPr>
              <w:t>41</w:t>
            </w:r>
          </w:p>
        </w:tc>
        <w:tc>
          <w:tcPr>
            <w:tcW w:w="584" w:type="pct"/>
            <w:tcBorders>
              <w:top w:val="single" w:sz="4" w:space="0" w:color="auto"/>
              <w:left w:val="single" w:sz="4" w:space="0" w:color="auto"/>
              <w:bottom w:val="single" w:sz="4" w:space="0" w:color="auto"/>
              <w:right w:val="single" w:sz="4" w:space="0" w:color="auto"/>
            </w:tcBorders>
            <w:shd w:val="clear" w:color="000000" w:fill="CFDDEC"/>
            <w:noWrap/>
            <w:vAlign w:val="bottom"/>
            <w:hideMark/>
          </w:tcPr>
          <w:p w14:paraId="2C5EF336" w14:textId="77777777" w:rsidR="00CE1873" w:rsidRPr="00004672" w:rsidRDefault="00CE1873" w:rsidP="00CE1873">
            <w:pPr>
              <w:jc w:val="right"/>
              <w:rPr>
                <w:rFonts w:cs="Arial"/>
                <w:color w:val="000000"/>
                <w:sz w:val="20"/>
                <w:szCs w:val="20"/>
              </w:rPr>
            </w:pPr>
            <w:r w:rsidRPr="00004672">
              <w:rPr>
                <w:rFonts w:cs="Arial"/>
                <w:color w:val="000000"/>
                <w:sz w:val="20"/>
                <w:szCs w:val="20"/>
              </w:rPr>
              <w:t>27</w:t>
            </w:r>
          </w:p>
        </w:tc>
        <w:tc>
          <w:tcPr>
            <w:tcW w:w="474" w:type="pct"/>
            <w:tcBorders>
              <w:top w:val="single" w:sz="4" w:space="0" w:color="auto"/>
              <w:left w:val="single" w:sz="4" w:space="0" w:color="auto"/>
              <w:bottom w:val="single" w:sz="4" w:space="0" w:color="auto"/>
              <w:right w:val="single" w:sz="4" w:space="0" w:color="auto"/>
            </w:tcBorders>
            <w:shd w:val="clear" w:color="000000" w:fill="EAA5AB"/>
            <w:noWrap/>
            <w:vAlign w:val="bottom"/>
            <w:hideMark/>
          </w:tcPr>
          <w:p w14:paraId="51A51D7B" w14:textId="77777777" w:rsidR="00CE1873" w:rsidRPr="00004672" w:rsidRDefault="00CE1873" w:rsidP="00CE1873">
            <w:pPr>
              <w:jc w:val="right"/>
              <w:rPr>
                <w:rFonts w:cs="Arial"/>
                <w:color w:val="000000"/>
                <w:sz w:val="20"/>
                <w:szCs w:val="20"/>
              </w:rPr>
            </w:pPr>
            <w:r w:rsidRPr="00004672">
              <w:rPr>
                <w:rFonts w:cs="Arial"/>
                <w:color w:val="000000"/>
                <w:sz w:val="20"/>
                <w:szCs w:val="20"/>
              </w:rPr>
              <w:t>5,4</w:t>
            </w:r>
          </w:p>
        </w:tc>
        <w:tc>
          <w:tcPr>
            <w:tcW w:w="474"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668E0BC" w14:textId="77777777" w:rsidR="00CE1873" w:rsidRPr="00004672" w:rsidRDefault="00CE1873" w:rsidP="00CE1873">
            <w:pPr>
              <w:jc w:val="right"/>
              <w:rPr>
                <w:rFonts w:cs="Arial"/>
                <w:color w:val="000000"/>
                <w:sz w:val="20"/>
                <w:szCs w:val="20"/>
              </w:rPr>
            </w:pPr>
            <w:r w:rsidRPr="00004672">
              <w:rPr>
                <w:rFonts w:cs="Arial"/>
                <w:color w:val="000000"/>
                <w:sz w:val="20"/>
                <w:szCs w:val="20"/>
              </w:rPr>
              <w:t>11,9</w:t>
            </w:r>
          </w:p>
        </w:tc>
        <w:tc>
          <w:tcPr>
            <w:tcW w:w="596" w:type="pct"/>
            <w:tcBorders>
              <w:top w:val="single" w:sz="4" w:space="0" w:color="auto"/>
              <w:left w:val="single" w:sz="4" w:space="0" w:color="auto"/>
              <w:bottom w:val="single" w:sz="4" w:space="0" w:color="auto"/>
              <w:right w:val="single" w:sz="4" w:space="0" w:color="auto"/>
            </w:tcBorders>
            <w:shd w:val="clear" w:color="000000" w:fill="F18589"/>
            <w:noWrap/>
            <w:vAlign w:val="bottom"/>
            <w:hideMark/>
          </w:tcPr>
          <w:p w14:paraId="40825919" w14:textId="77777777" w:rsidR="00CE1873" w:rsidRPr="00004672" w:rsidRDefault="00CE1873" w:rsidP="00CE1873">
            <w:pPr>
              <w:jc w:val="right"/>
              <w:rPr>
                <w:rFonts w:cs="Arial"/>
                <w:color w:val="000000"/>
                <w:sz w:val="20"/>
                <w:szCs w:val="20"/>
              </w:rPr>
            </w:pPr>
            <w:r w:rsidRPr="00004672">
              <w:rPr>
                <w:rFonts w:cs="Arial"/>
                <w:color w:val="000000"/>
                <w:sz w:val="20"/>
                <w:szCs w:val="20"/>
              </w:rPr>
              <w:t>6,5</w:t>
            </w:r>
          </w:p>
        </w:tc>
      </w:tr>
      <w:tr w:rsidR="00CE1873" w:rsidRPr="00004672" w14:paraId="72116AEF"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30DF9C61" w14:textId="77777777" w:rsidR="00CE1873" w:rsidRPr="00004672" w:rsidRDefault="00CE1873" w:rsidP="00CE1873">
            <w:pPr>
              <w:rPr>
                <w:rFonts w:cs="Arial"/>
                <w:color w:val="000000"/>
                <w:sz w:val="20"/>
                <w:szCs w:val="20"/>
              </w:rPr>
            </w:pPr>
            <w:r w:rsidRPr="00004672">
              <w:rPr>
                <w:rFonts w:cs="Arial"/>
                <w:color w:val="000000"/>
                <w:sz w:val="20"/>
                <w:szCs w:val="20"/>
              </w:rPr>
              <w:t>Bystřany</w:t>
            </w:r>
          </w:p>
        </w:tc>
        <w:tc>
          <w:tcPr>
            <w:tcW w:w="520" w:type="pct"/>
            <w:tcBorders>
              <w:top w:val="single" w:sz="4" w:space="0" w:color="auto"/>
              <w:left w:val="single" w:sz="4" w:space="0" w:color="auto"/>
              <w:bottom w:val="single" w:sz="4" w:space="0" w:color="auto"/>
              <w:right w:val="single" w:sz="4" w:space="0" w:color="auto"/>
            </w:tcBorders>
            <w:shd w:val="clear" w:color="000000" w:fill="DCE5F0"/>
            <w:noWrap/>
            <w:vAlign w:val="bottom"/>
            <w:hideMark/>
          </w:tcPr>
          <w:p w14:paraId="0D7F0F01" w14:textId="77777777" w:rsidR="00CE1873" w:rsidRPr="00004672" w:rsidRDefault="00CE1873" w:rsidP="00CE1873">
            <w:pPr>
              <w:jc w:val="right"/>
              <w:rPr>
                <w:rFonts w:cs="Arial"/>
                <w:color w:val="000000"/>
                <w:sz w:val="20"/>
                <w:szCs w:val="20"/>
              </w:rPr>
            </w:pPr>
            <w:r w:rsidRPr="00004672">
              <w:rPr>
                <w:rFonts w:cs="Arial"/>
                <w:color w:val="000000"/>
                <w:sz w:val="20"/>
                <w:szCs w:val="20"/>
              </w:rPr>
              <w:t>43</w:t>
            </w:r>
          </w:p>
        </w:tc>
        <w:tc>
          <w:tcPr>
            <w:tcW w:w="520" w:type="pct"/>
            <w:tcBorders>
              <w:top w:val="single" w:sz="4" w:space="0" w:color="auto"/>
              <w:left w:val="single" w:sz="4" w:space="0" w:color="auto"/>
              <w:bottom w:val="single" w:sz="4" w:space="0" w:color="auto"/>
              <w:right w:val="single" w:sz="4" w:space="0" w:color="auto"/>
            </w:tcBorders>
            <w:shd w:val="clear" w:color="000000" w:fill="DCE5F0"/>
            <w:noWrap/>
            <w:vAlign w:val="bottom"/>
            <w:hideMark/>
          </w:tcPr>
          <w:p w14:paraId="5E6F6411" w14:textId="77777777" w:rsidR="00CE1873" w:rsidRPr="00004672" w:rsidRDefault="00CE1873" w:rsidP="00CE1873">
            <w:pPr>
              <w:jc w:val="right"/>
              <w:rPr>
                <w:rFonts w:cs="Arial"/>
                <w:color w:val="000000"/>
                <w:sz w:val="20"/>
                <w:szCs w:val="20"/>
              </w:rPr>
            </w:pPr>
            <w:r w:rsidRPr="00004672">
              <w:rPr>
                <w:rFonts w:cs="Arial"/>
                <w:color w:val="000000"/>
                <w:sz w:val="20"/>
                <w:szCs w:val="20"/>
              </w:rPr>
              <w:t>85</w:t>
            </w:r>
          </w:p>
        </w:tc>
        <w:tc>
          <w:tcPr>
            <w:tcW w:w="584" w:type="pct"/>
            <w:tcBorders>
              <w:top w:val="single" w:sz="4" w:space="0" w:color="auto"/>
              <w:left w:val="single" w:sz="4" w:space="0" w:color="auto"/>
              <w:bottom w:val="single" w:sz="4" w:space="0" w:color="auto"/>
              <w:right w:val="single" w:sz="4" w:space="0" w:color="auto"/>
            </w:tcBorders>
            <w:shd w:val="clear" w:color="000000" w:fill="DCE5F0"/>
            <w:noWrap/>
            <w:vAlign w:val="bottom"/>
            <w:hideMark/>
          </w:tcPr>
          <w:p w14:paraId="725EBDAF" w14:textId="77777777" w:rsidR="00CE1873" w:rsidRPr="00004672" w:rsidRDefault="00CE1873" w:rsidP="00CE1873">
            <w:pPr>
              <w:jc w:val="right"/>
              <w:rPr>
                <w:rFonts w:cs="Arial"/>
                <w:color w:val="000000"/>
                <w:sz w:val="20"/>
                <w:szCs w:val="20"/>
              </w:rPr>
            </w:pPr>
            <w:r w:rsidRPr="00004672">
              <w:rPr>
                <w:rFonts w:cs="Arial"/>
                <w:color w:val="000000"/>
                <w:sz w:val="20"/>
                <w:szCs w:val="20"/>
              </w:rPr>
              <w:t>42</w:t>
            </w:r>
          </w:p>
        </w:tc>
        <w:tc>
          <w:tcPr>
            <w:tcW w:w="474" w:type="pct"/>
            <w:tcBorders>
              <w:top w:val="single" w:sz="4" w:space="0" w:color="auto"/>
              <w:left w:val="single" w:sz="4" w:space="0" w:color="auto"/>
              <w:bottom w:val="single" w:sz="4" w:space="0" w:color="auto"/>
              <w:right w:val="single" w:sz="4" w:space="0" w:color="auto"/>
            </w:tcBorders>
            <w:shd w:val="clear" w:color="000000" w:fill="CEDCEC"/>
            <w:noWrap/>
            <w:vAlign w:val="bottom"/>
            <w:hideMark/>
          </w:tcPr>
          <w:p w14:paraId="379FD6CA" w14:textId="77777777" w:rsidR="00CE1873" w:rsidRPr="00004672" w:rsidRDefault="00CE1873" w:rsidP="00CE1873">
            <w:pPr>
              <w:jc w:val="right"/>
              <w:rPr>
                <w:rFonts w:cs="Arial"/>
                <w:color w:val="000000"/>
                <w:sz w:val="20"/>
                <w:szCs w:val="20"/>
              </w:rPr>
            </w:pPr>
            <w:r w:rsidRPr="00004672">
              <w:rPr>
                <w:rFonts w:cs="Arial"/>
                <w:color w:val="000000"/>
                <w:sz w:val="20"/>
                <w:szCs w:val="20"/>
              </w:rPr>
              <w:t>2,7</w:t>
            </w:r>
          </w:p>
        </w:tc>
        <w:tc>
          <w:tcPr>
            <w:tcW w:w="474" w:type="pct"/>
            <w:tcBorders>
              <w:top w:val="single" w:sz="4" w:space="0" w:color="auto"/>
              <w:left w:val="single" w:sz="4" w:space="0" w:color="auto"/>
              <w:bottom w:val="single" w:sz="4" w:space="0" w:color="auto"/>
              <w:right w:val="single" w:sz="4" w:space="0" w:color="auto"/>
            </w:tcBorders>
            <w:shd w:val="clear" w:color="000000" w:fill="B8CCE5"/>
            <w:noWrap/>
            <w:vAlign w:val="bottom"/>
            <w:hideMark/>
          </w:tcPr>
          <w:p w14:paraId="09FFD2BC" w14:textId="77777777" w:rsidR="00CE1873" w:rsidRPr="00004672" w:rsidRDefault="00CE1873" w:rsidP="00CE1873">
            <w:pPr>
              <w:jc w:val="right"/>
              <w:rPr>
                <w:rFonts w:cs="Arial"/>
                <w:color w:val="000000"/>
                <w:sz w:val="20"/>
                <w:szCs w:val="20"/>
              </w:rPr>
            </w:pPr>
            <w:r w:rsidRPr="00004672">
              <w:rPr>
                <w:rFonts w:cs="Arial"/>
                <w:color w:val="000000"/>
                <w:sz w:val="20"/>
                <w:szCs w:val="20"/>
              </w:rPr>
              <w:t>5,2</w:t>
            </w:r>
          </w:p>
        </w:tc>
        <w:tc>
          <w:tcPr>
            <w:tcW w:w="596" w:type="pct"/>
            <w:tcBorders>
              <w:top w:val="single" w:sz="4" w:space="0" w:color="auto"/>
              <w:left w:val="single" w:sz="4" w:space="0" w:color="auto"/>
              <w:bottom w:val="single" w:sz="4" w:space="0" w:color="auto"/>
              <w:right w:val="single" w:sz="4" w:space="0" w:color="auto"/>
            </w:tcBorders>
            <w:shd w:val="clear" w:color="000000" w:fill="DCE4EF"/>
            <w:noWrap/>
            <w:vAlign w:val="bottom"/>
            <w:hideMark/>
          </w:tcPr>
          <w:p w14:paraId="3644377C" w14:textId="77777777" w:rsidR="00CE1873" w:rsidRPr="00004672" w:rsidRDefault="00CE1873" w:rsidP="00CE1873">
            <w:pPr>
              <w:jc w:val="right"/>
              <w:rPr>
                <w:rFonts w:cs="Arial"/>
                <w:color w:val="000000"/>
                <w:sz w:val="20"/>
                <w:szCs w:val="20"/>
              </w:rPr>
            </w:pPr>
            <w:r w:rsidRPr="00004672">
              <w:rPr>
                <w:rFonts w:cs="Arial"/>
                <w:color w:val="000000"/>
                <w:sz w:val="20"/>
                <w:szCs w:val="20"/>
              </w:rPr>
              <w:t>2,5</w:t>
            </w:r>
          </w:p>
        </w:tc>
      </w:tr>
      <w:tr w:rsidR="00CE1873" w:rsidRPr="00004672" w14:paraId="7E55755A"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21403954" w14:textId="77777777" w:rsidR="00CE1873" w:rsidRPr="00004672" w:rsidRDefault="00CE1873" w:rsidP="00CE1873">
            <w:pPr>
              <w:rPr>
                <w:rFonts w:cs="Arial"/>
                <w:color w:val="000000"/>
                <w:sz w:val="20"/>
                <w:szCs w:val="20"/>
              </w:rPr>
            </w:pPr>
            <w:r w:rsidRPr="00004672">
              <w:rPr>
                <w:rFonts w:cs="Arial"/>
                <w:color w:val="000000"/>
                <w:sz w:val="20"/>
                <w:szCs w:val="20"/>
              </w:rPr>
              <w:t>Bžany</w:t>
            </w:r>
          </w:p>
        </w:tc>
        <w:tc>
          <w:tcPr>
            <w:tcW w:w="520"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7E41193" w14:textId="77777777" w:rsidR="00CE1873" w:rsidRPr="00004672" w:rsidRDefault="00CE1873" w:rsidP="00CE1873">
            <w:pPr>
              <w:jc w:val="right"/>
              <w:rPr>
                <w:rFonts w:cs="Arial"/>
                <w:color w:val="000000"/>
                <w:sz w:val="20"/>
                <w:szCs w:val="20"/>
              </w:rPr>
            </w:pPr>
            <w:r w:rsidRPr="00004672">
              <w:rPr>
                <w:rFonts w:cs="Arial"/>
                <w:color w:val="000000"/>
                <w:sz w:val="20"/>
                <w:szCs w:val="20"/>
              </w:rPr>
              <w:t>15</w:t>
            </w:r>
          </w:p>
        </w:tc>
        <w:tc>
          <w:tcPr>
            <w:tcW w:w="520"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38307DF" w14:textId="77777777" w:rsidR="00CE1873" w:rsidRPr="00004672" w:rsidRDefault="00CE1873" w:rsidP="00CE1873">
            <w:pPr>
              <w:jc w:val="right"/>
              <w:rPr>
                <w:rFonts w:cs="Arial"/>
                <w:color w:val="000000"/>
                <w:sz w:val="20"/>
                <w:szCs w:val="20"/>
              </w:rPr>
            </w:pPr>
            <w:r w:rsidRPr="00004672">
              <w:rPr>
                <w:rFonts w:cs="Arial"/>
                <w:color w:val="000000"/>
                <w:sz w:val="20"/>
                <w:szCs w:val="20"/>
              </w:rPr>
              <w:t>56</w:t>
            </w:r>
          </w:p>
        </w:tc>
        <w:tc>
          <w:tcPr>
            <w:tcW w:w="584" w:type="pct"/>
            <w:tcBorders>
              <w:top w:val="single" w:sz="4" w:space="0" w:color="auto"/>
              <w:left w:val="single" w:sz="4" w:space="0" w:color="auto"/>
              <w:bottom w:val="single" w:sz="4" w:space="0" w:color="auto"/>
              <w:right w:val="single" w:sz="4" w:space="0" w:color="auto"/>
            </w:tcBorders>
            <w:shd w:val="clear" w:color="000000" w:fill="DCE5F0"/>
            <w:noWrap/>
            <w:vAlign w:val="bottom"/>
            <w:hideMark/>
          </w:tcPr>
          <w:p w14:paraId="14D1DD31" w14:textId="77777777" w:rsidR="00CE1873" w:rsidRPr="00004672" w:rsidRDefault="00CE1873" w:rsidP="00CE1873">
            <w:pPr>
              <w:jc w:val="right"/>
              <w:rPr>
                <w:rFonts w:cs="Arial"/>
                <w:color w:val="000000"/>
                <w:sz w:val="20"/>
                <w:szCs w:val="20"/>
              </w:rPr>
            </w:pPr>
            <w:r w:rsidRPr="00004672">
              <w:rPr>
                <w:rFonts w:cs="Arial"/>
                <w:color w:val="000000"/>
                <w:sz w:val="20"/>
                <w:szCs w:val="20"/>
              </w:rPr>
              <w:t>41</w:t>
            </w:r>
          </w:p>
        </w:tc>
        <w:tc>
          <w:tcPr>
            <w:tcW w:w="474" w:type="pct"/>
            <w:tcBorders>
              <w:top w:val="single" w:sz="4" w:space="0" w:color="auto"/>
              <w:left w:val="single" w:sz="4" w:space="0" w:color="auto"/>
              <w:bottom w:val="single" w:sz="4" w:space="0" w:color="auto"/>
              <w:right w:val="single" w:sz="4" w:space="0" w:color="auto"/>
            </w:tcBorders>
            <w:shd w:val="clear" w:color="000000" w:fill="C3D4E9"/>
            <w:noWrap/>
            <w:vAlign w:val="bottom"/>
            <w:hideMark/>
          </w:tcPr>
          <w:p w14:paraId="521F58D9" w14:textId="77777777" w:rsidR="00CE1873" w:rsidRPr="00004672" w:rsidRDefault="00CE1873" w:rsidP="00CE1873">
            <w:pPr>
              <w:jc w:val="right"/>
              <w:rPr>
                <w:rFonts w:cs="Arial"/>
                <w:color w:val="000000"/>
                <w:sz w:val="20"/>
                <w:szCs w:val="20"/>
              </w:rPr>
            </w:pPr>
            <w:r w:rsidRPr="00004672">
              <w:rPr>
                <w:rFonts w:cs="Arial"/>
                <w:color w:val="000000"/>
                <w:sz w:val="20"/>
                <w:szCs w:val="20"/>
              </w:rPr>
              <w:t>2,5</w:t>
            </w:r>
          </w:p>
        </w:tc>
        <w:tc>
          <w:tcPr>
            <w:tcW w:w="474" w:type="pct"/>
            <w:tcBorders>
              <w:top w:val="single" w:sz="4" w:space="0" w:color="auto"/>
              <w:left w:val="single" w:sz="4" w:space="0" w:color="auto"/>
              <w:bottom w:val="single" w:sz="4" w:space="0" w:color="auto"/>
              <w:right w:val="single" w:sz="4" w:space="0" w:color="auto"/>
            </w:tcBorders>
            <w:shd w:val="clear" w:color="000000" w:fill="E6B7BF"/>
            <w:noWrap/>
            <w:vAlign w:val="bottom"/>
            <w:hideMark/>
          </w:tcPr>
          <w:p w14:paraId="17A05194" w14:textId="77777777" w:rsidR="00CE1873" w:rsidRPr="00004672" w:rsidRDefault="00CE1873" w:rsidP="00CE1873">
            <w:pPr>
              <w:jc w:val="right"/>
              <w:rPr>
                <w:rFonts w:cs="Arial"/>
                <w:color w:val="000000"/>
                <w:sz w:val="20"/>
                <w:szCs w:val="20"/>
              </w:rPr>
            </w:pPr>
            <w:r w:rsidRPr="00004672">
              <w:rPr>
                <w:rFonts w:cs="Arial"/>
                <w:color w:val="000000"/>
                <w:sz w:val="20"/>
                <w:szCs w:val="20"/>
              </w:rPr>
              <w:t>8,1</w:t>
            </w:r>
          </w:p>
        </w:tc>
        <w:tc>
          <w:tcPr>
            <w:tcW w:w="596" w:type="pct"/>
            <w:tcBorders>
              <w:top w:val="single" w:sz="4" w:space="0" w:color="auto"/>
              <w:left w:val="single" w:sz="4" w:space="0" w:color="auto"/>
              <w:bottom w:val="single" w:sz="4" w:space="0" w:color="auto"/>
              <w:right w:val="single" w:sz="4" w:space="0" w:color="auto"/>
            </w:tcBorders>
            <w:shd w:val="clear" w:color="000000" w:fill="ED9AA0"/>
            <w:noWrap/>
            <w:vAlign w:val="bottom"/>
            <w:hideMark/>
          </w:tcPr>
          <w:p w14:paraId="7C665EF2" w14:textId="77777777" w:rsidR="00CE1873" w:rsidRPr="00004672" w:rsidRDefault="00CE1873" w:rsidP="00CE1873">
            <w:pPr>
              <w:jc w:val="right"/>
              <w:rPr>
                <w:rFonts w:cs="Arial"/>
                <w:color w:val="000000"/>
                <w:sz w:val="20"/>
                <w:szCs w:val="20"/>
              </w:rPr>
            </w:pPr>
            <w:r w:rsidRPr="00004672">
              <w:rPr>
                <w:rFonts w:cs="Arial"/>
                <w:color w:val="000000"/>
                <w:sz w:val="20"/>
                <w:szCs w:val="20"/>
              </w:rPr>
              <w:t>5,6</w:t>
            </w:r>
          </w:p>
        </w:tc>
      </w:tr>
      <w:tr w:rsidR="00CE1873" w:rsidRPr="00004672" w14:paraId="064CE40C"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2F83FF3F" w14:textId="77777777" w:rsidR="00CE1873" w:rsidRPr="00004672" w:rsidRDefault="00CE1873" w:rsidP="00CE1873">
            <w:pPr>
              <w:rPr>
                <w:rFonts w:cs="Arial"/>
                <w:color w:val="000000"/>
                <w:sz w:val="20"/>
                <w:szCs w:val="20"/>
              </w:rPr>
            </w:pPr>
            <w:r w:rsidRPr="00004672">
              <w:rPr>
                <w:rFonts w:cs="Arial"/>
                <w:color w:val="000000"/>
                <w:sz w:val="20"/>
                <w:szCs w:val="20"/>
              </w:rPr>
              <w:t>Dubí</w:t>
            </w:r>
          </w:p>
        </w:tc>
        <w:tc>
          <w:tcPr>
            <w:tcW w:w="520" w:type="pct"/>
            <w:tcBorders>
              <w:top w:val="single" w:sz="4" w:space="0" w:color="auto"/>
              <w:left w:val="single" w:sz="4" w:space="0" w:color="auto"/>
              <w:bottom w:val="single" w:sz="4" w:space="0" w:color="auto"/>
              <w:right w:val="single" w:sz="4" w:space="0" w:color="auto"/>
            </w:tcBorders>
            <w:shd w:val="clear" w:color="000000" w:fill="DDDEE8"/>
            <w:noWrap/>
            <w:vAlign w:val="bottom"/>
            <w:hideMark/>
          </w:tcPr>
          <w:p w14:paraId="75E3EFF8" w14:textId="77777777" w:rsidR="00CE1873" w:rsidRPr="00004672" w:rsidRDefault="00CE1873" w:rsidP="00CE1873">
            <w:pPr>
              <w:jc w:val="right"/>
              <w:rPr>
                <w:rFonts w:cs="Arial"/>
                <w:color w:val="000000"/>
                <w:sz w:val="20"/>
                <w:szCs w:val="20"/>
              </w:rPr>
            </w:pPr>
            <w:r w:rsidRPr="00004672">
              <w:rPr>
                <w:rFonts w:cs="Arial"/>
                <w:color w:val="000000"/>
                <w:sz w:val="20"/>
                <w:szCs w:val="20"/>
              </w:rPr>
              <w:t>234</w:t>
            </w:r>
          </w:p>
        </w:tc>
        <w:tc>
          <w:tcPr>
            <w:tcW w:w="520" w:type="pct"/>
            <w:tcBorders>
              <w:top w:val="single" w:sz="4" w:space="0" w:color="auto"/>
              <w:left w:val="single" w:sz="4" w:space="0" w:color="auto"/>
              <w:bottom w:val="single" w:sz="4" w:space="0" w:color="auto"/>
              <w:right w:val="single" w:sz="4" w:space="0" w:color="auto"/>
            </w:tcBorders>
            <w:shd w:val="clear" w:color="000000" w:fill="DEDCE7"/>
            <w:noWrap/>
            <w:vAlign w:val="bottom"/>
            <w:hideMark/>
          </w:tcPr>
          <w:p w14:paraId="447A065D" w14:textId="77777777" w:rsidR="00CE1873" w:rsidRPr="00004672" w:rsidRDefault="00CE1873" w:rsidP="00CE1873">
            <w:pPr>
              <w:jc w:val="right"/>
              <w:rPr>
                <w:rFonts w:cs="Arial"/>
                <w:color w:val="000000"/>
                <w:sz w:val="20"/>
                <w:szCs w:val="20"/>
              </w:rPr>
            </w:pPr>
            <w:r w:rsidRPr="00004672">
              <w:rPr>
                <w:rFonts w:cs="Arial"/>
                <w:color w:val="000000"/>
                <w:sz w:val="20"/>
                <w:szCs w:val="20"/>
              </w:rPr>
              <w:t>397</w:t>
            </w:r>
          </w:p>
        </w:tc>
        <w:tc>
          <w:tcPr>
            <w:tcW w:w="584" w:type="pct"/>
            <w:tcBorders>
              <w:top w:val="single" w:sz="4" w:space="0" w:color="auto"/>
              <w:left w:val="single" w:sz="4" w:space="0" w:color="auto"/>
              <w:bottom w:val="single" w:sz="4" w:space="0" w:color="auto"/>
              <w:right w:val="single" w:sz="4" w:space="0" w:color="auto"/>
            </w:tcBorders>
            <w:shd w:val="clear" w:color="000000" w:fill="DFD8E2"/>
            <w:noWrap/>
            <w:vAlign w:val="bottom"/>
            <w:hideMark/>
          </w:tcPr>
          <w:p w14:paraId="1852EEA3" w14:textId="77777777" w:rsidR="00CE1873" w:rsidRPr="00004672" w:rsidRDefault="00CE1873" w:rsidP="00CE1873">
            <w:pPr>
              <w:jc w:val="right"/>
              <w:rPr>
                <w:rFonts w:cs="Arial"/>
                <w:color w:val="000000"/>
                <w:sz w:val="20"/>
                <w:szCs w:val="20"/>
              </w:rPr>
            </w:pPr>
            <w:r w:rsidRPr="00004672">
              <w:rPr>
                <w:rFonts w:cs="Arial"/>
                <w:color w:val="000000"/>
                <w:sz w:val="20"/>
                <w:szCs w:val="20"/>
              </w:rPr>
              <w:t>163</w:t>
            </w:r>
          </w:p>
        </w:tc>
        <w:tc>
          <w:tcPr>
            <w:tcW w:w="474" w:type="pct"/>
            <w:tcBorders>
              <w:top w:val="single" w:sz="4" w:space="0" w:color="auto"/>
              <w:left w:val="single" w:sz="4" w:space="0" w:color="auto"/>
              <w:bottom w:val="single" w:sz="4" w:space="0" w:color="auto"/>
              <w:right w:val="single" w:sz="4" w:space="0" w:color="auto"/>
            </w:tcBorders>
            <w:shd w:val="clear" w:color="000000" w:fill="E0D4DE"/>
            <w:noWrap/>
            <w:vAlign w:val="bottom"/>
            <w:hideMark/>
          </w:tcPr>
          <w:p w14:paraId="40999651" w14:textId="77777777" w:rsidR="00CE1873" w:rsidRPr="00004672" w:rsidRDefault="00CE1873" w:rsidP="00CE1873">
            <w:pPr>
              <w:jc w:val="right"/>
              <w:rPr>
                <w:rFonts w:cs="Arial"/>
                <w:color w:val="000000"/>
                <w:sz w:val="20"/>
                <w:szCs w:val="20"/>
              </w:rPr>
            </w:pPr>
            <w:r w:rsidRPr="00004672">
              <w:rPr>
                <w:rFonts w:cs="Arial"/>
                <w:color w:val="000000"/>
                <w:sz w:val="20"/>
                <w:szCs w:val="20"/>
              </w:rPr>
              <w:t>3,6</w:t>
            </w:r>
          </w:p>
        </w:tc>
        <w:tc>
          <w:tcPr>
            <w:tcW w:w="474" w:type="pct"/>
            <w:tcBorders>
              <w:top w:val="single" w:sz="4" w:space="0" w:color="auto"/>
              <w:left w:val="single" w:sz="4" w:space="0" w:color="auto"/>
              <w:bottom w:val="single" w:sz="4" w:space="0" w:color="auto"/>
              <w:right w:val="single" w:sz="4" w:space="0" w:color="auto"/>
            </w:tcBorders>
            <w:shd w:val="clear" w:color="000000" w:fill="DAE4F0"/>
            <w:noWrap/>
            <w:vAlign w:val="bottom"/>
            <w:hideMark/>
          </w:tcPr>
          <w:p w14:paraId="5F28769E" w14:textId="77777777" w:rsidR="00CE1873" w:rsidRPr="00004672" w:rsidRDefault="00CE1873" w:rsidP="00CE1873">
            <w:pPr>
              <w:jc w:val="right"/>
              <w:rPr>
                <w:rFonts w:cs="Arial"/>
                <w:color w:val="000000"/>
                <w:sz w:val="20"/>
                <w:szCs w:val="20"/>
              </w:rPr>
            </w:pPr>
            <w:r w:rsidRPr="00004672">
              <w:rPr>
                <w:rFonts w:cs="Arial"/>
                <w:color w:val="000000"/>
                <w:sz w:val="20"/>
                <w:szCs w:val="20"/>
              </w:rPr>
              <w:t>5,8</w:t>
            </w:r>
          </w:p>
        </w:tc>
        <w:tc>
          <w:tcPr>
            <w:tcW w:w="596" w:type="pct"/>
            <w:tcBorders>
              <w:top w:val="single" w:sz="4" w:space="0" w:color="auto"/>
              <w:left w:val="single" w:sz="4" w:space="0" w:color="auto"/>
              <w:bottom w:val="single" w:sz="4" w:space="0" w:color="auto"/>
              <w:right w:val="single" w:sz="4" w:space="0" w:color="auto"/>
            </w:tcBorders>
            <w:shd w:val="clear" w:color="000000" w:fill="ACC4E1"/>
            <w:noWrap/>
            <w:vAlign w:val="bottom"/>
            <w:hideMark/>
          </w:tcPr>
          <w:p w14:paraId="2E5B7965" w14:textId="77777777" w:rsidR="00CE1873" w:rsidRPr="00004672" w:rsidRDefault="00CE1873" w:rsidP="00CE1873">
            <w:pPr>
              <w:jc w:val="right"/>
              <w:rPr>
                <w:rFonts w:cs="Arial"/>
                <w:color w:val="000000"/>
                <w:sz w:val="20"/>
                <w:szCs w:val="20"/>
              </w:rPr>
            </w:pPr>
            <w:r w:rsidRPr="00004672">
              <w:rPr>
                <w:rFonts w:cs="Arial"/>
                <w:color w:val="000000"/>
                <w:sz w:val="20"/>
                <w:szCs w:val="20"/>
              </w:rPr>
              <w:t>2,2</w:t>
            </w:r>
          </w:p>
        </w:tc>
      </w:tr>
      <w:tr w:rsidR="00CE1873" w:rsidRPr="00004672" w14:paraId="1F32B738"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4ED5575B" w14:textId="77777777" w:rsidR="00CE1873" w:rsidRPr="00004672" w:rsidRDefault="00CE1873" w:rsidP="00CE1873">
            <w:pPr>
              <w:rPr>
                <w:rFonts w:cs="Arial"/>
                <w:color w:val="000000"/>
                <w:sz w:val="20"/>
                <w:szCs w:val="20"/>
              </w:rPr>
            </w:pPr>
            <w:r w:rsidRPr="00004672">
              <w:rPr>
                <w:rFonts w:cs="Arial"/>
                <w:color w:val="000000"/>
                <w:sz w:val="20"/>
                <w:szCs w:val="20"/>
              </w:rPr>
              <w:t>Duchcov</w:t>
            </w:r>
          </w:p>
        </w:tc>
        <w:tc>
          <w:tcPr>
            <w:tcW w:w="520" w:type="pct"/>
            <w:tcBorders>
              <w:top w:val="single" w:sz="4" w:space="0" w:color="auto"/>
              <w:left w:val="single" w:sz="4" w:space="0" w:color="auto"/>
              <w:bottom w:val="single" w:sz="4" w:space="0" w:color="auto"/>
              <w:right w:val="single" w:sz="4" w:space="0" w:color="auto"/>
            </w:tcBorders>
            <w:shd w:val="clear" w:color="000000" w:fill="DDDEE9"/>
            <w:noWrap/>
            <w:vAlign w:val="bottom"/>
            <w:hideMark/>
          </w:tcPr>
          <w:p w14:paraId="69852455" w14:textId="77777777" w:rsidR="00CE1873" w:rsidRPr="00004672" w:rsidRDefault="00CE1873" w:rsidP="00CE1873">
            <w:pPr>
              <w:jc w:val="right"/>
              <w:rPr>
                <w:rFonts w:cs="Arial"/>
                <w:color w:val="000000"/>
                <w:sz w:val="20"/>
                <w:szCs w:val="20"/>
              </w:rPr>
            </w:pPr>
            <w:r w:rsidRPr="00004672">
              <w:rPr>
                <w:rFonts w:cs="Arial"/>
                <w:color w:val="000000"/>
                <w:sz w:val="20"/>
                <w:szCs w:val="20"/>
              </w:rPr>
              <w:t>223</w:t>
            </w:r>
          </w:p>
        </w:tc>
        <w:tc>
          <w:tcPr>
            <w:tcW w:w="520" w:type="pct"/>
            <w:tcBorders>
              <w:top w:val="single" w:sz="4" w:space="0" w:color="auto"/>
              <w:left w:val="single" w:sz="4" w:space="0" w:color="auto"/>
              <w:bottom w:val="single" w:sz="4" w:space="0" w:color="auto"/>
              <w:right w:val="single" w:sz="4" w:space="0" w:color="auto"/>
            </w:tcBorders>
            <w:shd w:val="clear" w:color="000000" w:fill="DEDDE8"/>
            <w:noWrap/>
            <w:vAlign w:val="bottom"/>
            <w:hideMark/>
          </w:tcPr>
          <w:p w14:paraId="33CFCEC2" w14:textId="77777777" w:rsidR="00CE1873" w:rsidRPr="00004672" w:rsidRDefault="00CE1873" w:rsidP="00CE1873">
            <w:pPr>
              <w:jc w:val="right"/>
              <w:rPr>
                <w:rFonts w:cs="Arial"/>
                <w:color w:val="000000"/>
                <w:sz w:val="20"/>
                <w:szCs w:val="20"/>
              </w:rPr>
            </w:pPr>
            <w:r w:rsidRPr="00004672">
              <w:rPr>
                <w:rFonts w:cs="Arial"/>
                <w:color w:val="000000"/>
                <w:sz w:val="20"/>
                <w:szCs w:val="20"/>
              </w:rPr>
              <w:t>364</w:t>
            </w:r>
          </w:p>
        </w:tc>
        <w:tc>
          <w:tcPr>
            <w:tcW w:w="584" w:type="pct"/>
            <w:tcBorders>
              <w:top w:val="single" w:sz="4" w:space="0" w:color="auto"/>
              <w:left w:val="single" w:sz="4" w:space="0" w:color="auto"/>
              <w:bottom w:val="single" w:sz="4" w:space="0" w:color="auto"/>
              <w:right w:val="single" w:sz="4" w:space="0" w:color="auto"/>
            </w:tcBorders>
            <w:shd w:val="clear" w:color="000000" w:fill="DEDAE5"/>
            <w:noWrap/>
            <w:vAlign w:val="bottom"/>
            <w:hideMark/>
          </w:tcPr>
          <w:p w14:paraId="463BC84F" w14:textId="77777777" w:rsidR="00CE1873" w:rsidRPr="00004672" w:rsidRDefault="00CE1873" w:rsidP="00CE1873">
            <w:pPr>
              <w:jc w:val="right"/>
              <w:rPr>
                <w:rFonts w:cs="Arial"/>
                <w:color w:val="000000"/>
                <w:sz w:val="20"/>
                <w:szCs w:val="20"/>
              </w:rPr>
            </w:pPr>
            <w:r w:rsidRPr="00004672">
              <w:rPr>
                <w:rFonts w:cs="Arial"/>
                <w:color w:val="000000"/>
                <w:sz w:val="20"/>
                <w:szCs w:val="20"/>
              </w:rPr>
              <w:t>141</w:t>
            </w:r>
          </w:p>
        </w:tc>
        <w:tc>
          <w:tcPr>
            <w:tcW w:w="474" w:type="pct"/>
            <w:tcBorders>
              <w:top w:val="single" w:sz="4" w:space="0" w:color="auto"/>
              <w:left w:val="single" w:sz="4" w:space="0" w:color="auto"/>
              <w:bottom w:val="single" w:sz="4" w:space="0" w:color="auto"/>
              <w:right w:val="single" w:sz="4" w:space="0" w:color="auto"/>
            </w:tcBorders>
            <w:shd w:val="clear" w:color="000000" w:fill="DCE3EE"/>
            <w:noWrap/>
            <w:vAlign w:val="bottom"/>
            <w:hideMark/>
          </w:tcPr>
          <w:p w14:paraId="7E8064C0" w14:textId="77777777" w:rsidR="00CE1873" w:rsidRPr="00004672" w:rsidRDefault="00CE1873" w:rsidP="00CE1873">
            <w:pPr>
              <w:jc w:val="right"/>
              <w:rPr>
                <w:rFonts w:cs="Arial"/>
                <w:color w:val="000000"/>
                <w:sz w:val="20"/>
                <w:szCs w:val="20"/>
              </w:rPr>
            </w:pPr>
            <w:r w:rsidRPr="00004672">
              <w:rPr>
                <w:rFonts w:cs="Arial"/>
                <w:color w:val="000000"/>
                <w:sz w:val="20"/>
                <w:szCs w:val="20"/>
              </w:rPr>
              <w:t>3,1</w:t>
            </w:r>
          </w:p>
        </w:tc>
        <w:tc>
          <w:tcPr>
            <w:tcW w:w="474" w:type="pct"/>
            <w:tcBorders>
              <w:top w:val="single" w:sz="4" w:space="0" w:color="auto"/>
              <w:left w:val="single" w:sz="4" w:space="0" w:color="auto"/>
              <w:bottom w:val="single" w:sz="4" w:space="0" w:color="auto"/>
              <w:right w:val="single" w:sz="4" w:space="0" w:color="auto"/>
            </w:tcBorders>
            <w:shd w:val="clear" w:color="000000" w:fill="ACC4E1"/>
            <w:noWrap/>
            <w:vAlign w:val="bottom"/>
            <w:hideMark/>
          </w:tcPr>
          <w:p w14:paraId="1EA602BA" w14:textId="77777777" w:rsidR="00CE1873" w:rsidRPr="00004672" w:rsidRDefault="00CE1873" w:rsidP="00CE1873">
            <w:pPr>
              <w:jc w:val="right"/>
              <w:rPr>
                <w:rFonts w:cs="Arial"/>
                <w:color w:val="000000"/>
                <w:sz w:val="20"/>
                <w:szCs w:val="20"/>
              </w:rPr>
            </w:pPr>
            <w:r w:rsidRPr="00004672">
              <w:rPr>
                <w:rFonts w:cs="Arial"/>
                <w:color w:val="000000"/>
                <w:sz w:val="20"/>
                <w:szCs w:val="20"/>
              </w:rPr>
              <w:t>5,0</w:t>
            </w:r>
          </w:p>
        </w:tc>
        <w:tc>
          <w:tcPr>
            <w:tcW w:w="596" w:type="pct"/>
            <w:tcBorders>
              <w:top w:val="single" w:sz="4" w:space="0" w:color="auto"/>
              <w:left w:val="single" w:sz="4" w:space="0" w:color="auto"/>
              <w:bottom w:val="single" w:sz="4" w:space="0" w:color="auto"/>
              <w:right w:val="single" w:sz="4" w:space="0" w:color="auto"/>
            </w:tcBorders>
            <w:shd w:val="clear" w:color="000000" w:fill="83A7D3"/>
            <w:noWrap/>
            <w:vAlign w:val="bottom"/>
            <w:hideMark/>
          </w:tcPr>
          <w:p w14:paraId="61C35F7A" w14:textId="77777777" w:rsidR="00CE1873" w:rsidRPr="00004672" w:rsidRDefault="00CE1873" w:rsidP="00CE1873">
            <w:pPr>
              <w:jc w:val="right"/>
              <w:rPr>
                <w:rFonts w:cs="Arial"/>
                <w:color w:val="000000"/>
                <w:sz w:val="20"/>
                <w:szCs w:val="20"/>
              </w:rPr>
            </w:pPr>
            <w:r w:rsidRPr="00004672">
              <w:rPr>
                <w:rFonts w:cs="Arial"/>
                <w:color w:val="000000"/>
                <w:sz w:val="20"/>
                <w:szCs w:val="20"/>
              </w:rPr>
              <w:t>1,9</w:t>
            </w:r>
          </w:p>
        </w:tc>
      </w:tr>
      <w:tr w:rsidR="00CE1873" w:rsidRPr="00004672" w14:paraId="2AC1164D"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77ABA865" w14:textId="77777777" w:rsidR="00CE1873" w:rsidRPr="00004672" w:rsidRDefault="00CE1873" w:rsidP="00CE1873">
            <w:pPr>
              <w:rPr>
                <w:rFonts w:cs="Arial"/>
                <w:color w:val="000000"/>
                <w:sz w:val="20"/>
                <w:szCs w:val="20"/>
              </w:rPr>
            </w:pPr>
            <w:r w:rsidRPr="00004672">
              <w:rPr>
                <w:rFonts w:cs="Arial"/>
                <w:color w:val="000000"/>
                <w:sz w:val="20"/>
                <w:szCs w:val="20"/>
              </w:rPr>
              <w:t>Háj u Duchcova</w:t>
            </w:r>
          </w:p>
        </w:tc>
        <w:tc>
          <w:tcPr>
            <w:tcW w:w="520"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F682EB8" w14:textId="77777777" w:rsidR="00CE1873" w:rsidRPr="00004672" w:rsidRDefault="00CE1873" w:rsidP="00CE1873">
            <w:pPr>
              <w:jc w:val="right"/>
              <w:rPr>
                <w:rFonts w:cs="Arial"/>
                <w:color w:val="000000"/>
                <w:sz w:val="20"/>
                <w:szCs w:val="20"/>
              </w:rPr>
            </w:pPr>
            <w:r w:rsidRPr="00004672">
              <w:rPr>
                <w:rFonts w:cs="Arial"/>
                <w:color w:val="000000"/>
                <w:sz w:val="20"/>
                <w:szCs w:val="20"/>
              </w:rPr>
              <w:t>14</w:t>
            </w:r>
          </w:p>
        </w:tc>
        <w:tc>
          <w:tcPr>
            <w:tcW w:w="520" w:type="pct"/>
            <w:tcBorders>
              <w:top w:val="single" w:sz="4" w:space="0" w:color="auto"/>
              <w:left w:val="single" w:sz="4" w:space="0" w:color="auto"/>
              <w:bottom w:val="single" w:sz="4" w:space="0" w:color="auto"/>
              <w:right w:val="single" w:sz="4" w:space="0" w:color="auto"/>
            </w:tcBorders>
            <w:shd w:val="clear" w:color="000000" w:fill="BFD2E7"/>
            <w:noWrap/>
            <w:vAlign w:val="bottom"/>
            <w:hideMark/>
          </w:tcPr>
          <w:p w14:paraId="2AD4FE6B" w14:textId="77777777" w:rsidR="00CE1873" w:rsidRPr="00004672" w:rsidRDefault="00CE1873" w:rsidP="00CE1873">
            <w:pPr>
              <w:jc w:val="right"/>
              <w:rPr>
                <w:rFonts w:cs="Arial"/>
                <w:color w:val="000000"/>
                <w:sz w:val="20"/>
                <w:szCs w:val="20"/>
              </w:rPr>
            </w:pPr>
            <w:r w:rsidRPr="00004672">
              <w:rPr>
                <w:rFonts w:cs="Arial"/>
                <w:color w:val="000000"/>
                <w:sz w:val="20"/>
                <w:szCs w:val="20"/>
              </w:rPr>
              <w:t>35</w:t>
            </w:r>
          </w:p>
        </w:tc>
        <w:tc>
          <w:tcPr>
            <w:tcW w:w="584" w:type="pct"/>
            <w:tcBorders>
              <w:top w:val="single" w:sz="4" w:space="0" w:color="auto"/>
              <w:left w:val="single" w:sz="4" w:space="0" w:color="auto"/>
              <w:bottom w:val="single" w:sz="4" w:space="0" w:color="auto"/>
              <w:right w:val="single" w:sz="4" w:space="0" w:color="auto"/>
            </w:tcBorders>
            <w:shd w:val="clear" w:color="000000" w:fill="B2C8E3"/>
            <w:noWrap/>
            <w:vAlign w:val="bottom"/>
            <w:hideMark/>
          </w:tcPr>
          <w:p w14:paraId="483123D7" w14:textId="77777777" w:rsidR="00CE1873" w:rsidRPr="00004672" w:rsidRDefault="00CE1873" w:rsidP="00CE1873">
            <w:pPr>
              <w:jc w:val="right"/>
              <w:rPr>
                <w:rFonts w:cs="Arial"/>
                <w:color w:val="000000"/>
                <w:sz w:val="20"/>
                <w:szCs w:val="20"/>
              </w:rPr>
            </w:pPr>
            <w:r w:rsidRPr="00004672">
              <w:rPr>
                <w:rFonts w:cs="Arial"/>
                <w:color w:val="000000"/>
                <w:sz w:val="20"/>
                <w:szCs w:val="20"/>
              </w:rPr>
              <w:t>21</w:t>
            </w:r>
          </w:p>
        </w:tc>
        <w:tc>
          <w:tcPr>
            <w:tcW w:w="474" w:type="pct"/>
            <w:tcBorders>
              <w:top w:val="single" w:sz="4" w:space="0" w:color="auto"/>
              <w:left w:val="single" w:sz="4" w:space="0" w:color="auto"/>
              <w:bottom w:val="single" w:sz="4" w:space="0" w:color="auto"/>
              <w:right w:val="single" w:sz="4" w:space="0" w:color="auto"/>
            </w:tcBorders>
            <w:shd w:val="clear" w:color="000000" w:fill="9EBADC"/>
            <w:noWrap/>
            <w:vAlign w:val="bottom"/>
            <w:hideMark/>
          </w:tcPr>
          <w:p w14:paraId="2038C833" w14:textId="77777777" w:rsidR="00CE1873" w:rsidRPr="00004672" w:rsidRDefault="00CE1873" w:rsidP="00CE1873">
            <w:pPr>
              <w:jc w:val="right"/>
              <w:rPr>
                <w:rFonts w:cs="Arial"/>
                <w:color w:val="000000"/>
                <w:sz w:val="20"/>
                <w:szCs w:val="20"/>
              </w:rPr>
            </w:pPr>
            <w:r w:rsidRPr="00004672">
              <w:rPr>
                <w:rFonts w:cs="Arial"/>
                <w:color w:val="000000"/>
                <w:sz w:val="20"/>
                <w:szCs w:val="20"/>
              </w:rPr>
              <w:t>1,8</w:t>
            </w:r>
          </w:p>
        </w:tc>
        <w:tc>
          <w:tcPr>
            <w:tcW w:w="474" w:type="pct"/>
            <w:tcBorders>
              <w:top w:val="single" w:sz="4" w:space="0" w:color="auto"/>
              <w:left w:val="single" w:sz="4" w:space="0" w:color="auto"/>
              <w:bottom w:val="single" w:sz="4" w:space="0" w:color="auto"/>
              <w:right w:val="single" w:sz="4" w:space="0" w:color="auto"/>
            </w:tcBorders>
            <w:shd w:val="clear" w:color="000000" w:fill="7099CD"/>
            <w:noWrap/>
            <w:vAlign w:val="bottom"/>
            <w:hideMark/>
          </w:tcPr>
          <w:p w14:paraId="3D64FEE1" w14:textId="77777777" w:rsidR="00CE1873" w:rsidRPr="00004672" w:rsidRDefault="00CE1873" w:rsidP="00CE1873">
            <w:pPr>
              <w:jc w:val="right"/>
              <w:rPr>
                <w:rFonts w:cs="Arial"/>
                <w:color w:val="000000"/>
                <w:sz w:val="20"/>
                <w:szCs w:val="20"/>
              </w:rPr>
            </w:pPr>
            <w:r w:rsidRPr="00004672">
              <w:rPr>
                <w:rFonts w:cs="Arial"/>
                <w:color w:val="000000"/>
                <w:sz w:val="20"/>
                <w:szCs w:val="20"/>
              </w:rPr>
              <w:t>4,0</w:t>
            </w:r>
          </w:p>
        </w:tc>
        <w:tc>
          <w:tcPr>
            <w:tcW w:w="596" w:type="pct"/>
            <w:tcBorders>
              <w:top w:val="single" w:sz="4" w:space="0" w:color="auto"/>
              <w:left w:val="single" w:sz="4" w:space="0" w:color="auto"/>
              <w:bottom w:val="single" w:sz="4" w:space="0" w:color="auto"/>
              <w:right w:val="single" w:sz="4" w:space="0" w:color="auto"/>
            </w:tcBorders>
            <w:shd w:val="clear" w:color="000000" w:fill="B4CAE3"/>
            <w:noWrap/>
            <w:vAlign w:val="bottom"/>
            <w:hideMark/>
          </w:tcPr>
          <w:p w14:paraId="6692D9F9" w14:textId="77777777" w:rsidR="00CE1873" w:rsidRPr="00004672" w:rsidRDefault="00CE1873" w:rsidP="00CE1873">
            <w:pPr>
              <w:jc w:val="right"/>
              <w:rPr>
                <w:rFonts w:cs="Arial"/>
                <w:color w:val="000000"/>
                <w:sz w:val="20"/>
                <w:szCs w:val="20"/>
              </w:rPr>
            </w:pPr>
            <w:r w:rsidRPr="00004672">
              <w:rPr>
                <w:rFonts w:cs="Arial"/>
                <w:color w:val="000000"/>
                <w:sz w:val="20"/>
                <w:szCs w:val="20"/>
              </w:rPr>
              <w:t>2,2</w:t>
            </w:r>
          </w:p>
        </w:tc>
      </w:tr>
      <w:tr w:rsidR="00CE1873" w:rsidRPr="00004672" w14:paraId="55A7073A"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4C815094" w14:textId="77777777" w:rsidR="00CE1873" w:rsidRPr="00004672" w:rsidRDefault="00CE1873" w:rsidP="00CE1873">
            <w:pPr>
              <w:rPr>
                <w:rFonts w:cs="Arial"/>
                <w:color w:val="000000"/>
                <w:sz w:val="20"/>
                <w:szCs w:val="20"/>
              </w:rPr>
            </w:pPr>
            <w:r w:rsidRPr="00004672">
              <w:rPr>
                <w:rFonts w:cs="Arial"/>
                <w:color w:val="000000"/>
                <w:sz w:val="20"/>
                <w:szCs w:val="20"/>
              </w:rPr>
              <w:t>Hrob</w:t>
            </w:r>
          </w:p>
        </w:tc>
        <w:tc>
          <w:tcPr>
            <w:tcW w:w="520" w:type="pct"/>
            <w:tcBorders>
              <w:top w:val="single" w:sz="4" w:space="0" w:color="auto"/>
              <w:left w:val="single" w:sz="4" w:space="0" w:color="auto"/>
              <w:bottom w:val="single" w:sz="4" w:space="0" w:color="auto"/>
              <w:right w:val="single" w:sz="4" w:space="0" w:color="auto"/>
            </w:tcBorders>
            <w:shd w:val="clear" w:color="000000" w:fill="DCE5F0"/>
            <w:noWrap/>
            <w:vAlign w:val="bottom"/>
            <w:hideMark/>
          </w:tcPr>
          <w:p w14:paraId="17FD17FB" w14:textId="77777777" w:rsidR="00CE1873" w:rsidRPr="00004672" w:rsidRDefault="00CE1873" w:rsidP="00CE1873">
            <w:pPr>
              <w:jc w:val="right"/>
              <w:rPr>
                <w:rFonts w:cs="Arial"/>
                <w:color w:val="000000"/>
                <w:sz w:val="20"/>
                <w:szCs w:val="20"/>
              </w:rPr>
            </w:pPr>
            <w:r w:rsidRPr="00004672">
              <w:rPr>
                <w:rFonts w:cs="Arial"/>
                <w:color w:val="000000"/>
                <w:sz w:val="20"/>
                <w:szCs w:val="20"/>
              </w:rPr>
              <w:t>54</w:t>
            </w:r>
          </w:p>
        </w:tc>
        <w:tc>
          <w:tcPr>
            <w:tcW w:w="520" w:type="pct"/>
            <w:tcBorders>
              <w:top w:val="single" w:sz="4" w:space="0" w:color="auto"/>
              <w:left w:val="single" w:sz="4" w:space="0" w:color="auto"/>
              <w:bottom w:val="single" w:sz="4" w:space="0" w:color="auto"/>
              <w:right w:val="single" w:sz="4" w:space="0" w:color="auto"/>
            </w:tcBorders>
            <w:shd w:val="clear" w:color="000000" w:fill="DCE5F0"/>
            <w:noWrap/>
            <w:vAlign w:val="bottom"/>
            <w:hideMark/>
          </w:tcPr>
          <w:p w14:paraId="638DC655" w14:textId="77777777" w:rsidR="00CE1873" w:rsidRPr="00004672" w:rsidRDefault="00CE1873" w:rsidP="00CE1873">
            <w:pPr>
              <w:jc w:val="right"/>
              <w:rPr>
                <w:rFonts w:cs="Arial"/>
                <w:color w:val="000000"/>
                <w:sz w:val="20"/>
                <w:szCs w:val="20"/>
              </w:rPr>
            </w:pPr>
            <w:r w:rsidRPr="00004672">
              <w:rPr>
                <w:rFonts w:cs="Arial"/>
                <w:color w:val="000000"/>
                <w:sz w:val="20"/>
                <w:szCs w:val="20"/>
              </w:rPr>
              <w:t>91</w:t>
            </w:r>
          </w:p>
        </w:tc>
        <w:tc>
          <w:tcPr>
            <w:tcW w:w="584"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0FE9607" w14:textId="77777777" w:rsidR="00CE1873" w:rsidRPr="00004672" w:rsidRDefault="00CE1873" w:rsidP="00CE1873">
            <w:pPr>
              <w:jc w:val="right"/>
              <w:rPr>
                <w:rFonts w:cs="Arial"/>
                <w:color w:val="000000"/>
                <w:sz w:val="20"/>
                <w:szCs w:val="20"/>
              </w:rPr>
            </w:pPr>
            <w:r w:rsidRPr="00004672">
              <w:rPr>
                <w:rFonts w:cs="Arial"/>
                <w:color w:val="000000"/>
                <w:sz w:val="20"/>
                <w:szCs w:val="20"/>
              </w:rPr>
              <w:t>37</w:t>
            </w:r>
          </w:p>
        </w:tc>
        <w:tc>
          <w:tcPr>
            <w:tcW w:w="474" w:type="pct"/>
            <w:tcBorders>
              <w:top w:val="single" w:sz="4" w:space="0" w:color="auto"/>
              <w:left w:val="single" w:sz="4" w:space="0" w:color="auto"/>
              <w:bottom w:val="single" w:sz="4" w:space="0" w:color="auto"/>
              <w:right w:val="single" w:sz="4" w:space="0" w:color="auto"/>
            </w:tcBorders>
            <w:shd w:val="clear" w:color="000000" w:fill="DDDEE9"/>
            <w:noWrap/>
            <w:vAlign w:val="bottom"/>
            <w:hideMark/>
          </w:tcPr>
          <w:p w14:paraId="51CE5AA4" w14:textId="77777777" w:rsidR="00CE1873" w:rsidRPr="00004672" w:rsidRDefault="00CE1873" w:rsidP="00CE1873">
            <w:pPr>
              <w:jc w:val="right"/>
              <w:rPr>
                <w:rFonts w:cs="Arial"/>
                <w:color w:val="000000"/>
                <w:sz w:val="20"/>
                <w:szCs w:val="20"/>
              </w:rPr>
            </w:pPr>
            <w:r w:rsidRPr="00004672">
              <w:rPr>
                <w:rFonts w:cs="Arial"/>
                <w:color w:val="000000"/>
                <w:sz w:val="20"/>
                <w:szCs w:val="20"/>
              </w:rPr>
              <w:t>3,2</w:t>
            </w:r>
          </w:p>
        </w:tc>
        <w:tc>
          <w:tcPr>
            <w:tcW w:w="474" w:type="pct"/>
            <w:tcBorders>
              <w:top w:val="single" w:sz="4" w:space="0" w:color="auto"/>
              <w:left w:val="single" w:sz="4" w:space="0" w:color="auto"/>
              <w:bottom w:val="single" w:sz="4" w:space="0" w:color="auto"/>
              <w:right w:val="single" w:sz="4" w:space="0" w:color="auto"/>
            </w:tcBorders>
            <w:shd w:val="clear" w:color="000000" w:fill="BFD1E7"/>
            <w:noWrap/>
            <w:vAlign w:val="bottom"/>
            <w:hideMark/>
          </w:tcPr>
          <w:p w14:paraId="74782615" w14:textId="77777777" w:rsidR="00CE1873" w:rsidRPr="00004672" w:rsidRDefault="00CE1873" w:rsidP="00CE1873">
            <w:pPr>
              <w:jc w:val="right"/>
              <w:rPr>
                <w:rFonts w:cs="Arial"/>
                <w:color w:val="000000"/>
                <w:sz w:val="20"/>
                <w:szCs w:val="20"/>
              </w:rPr>
            </w:pPr>
            <w:r w:rsidRPr="00004672">
              <w:rPr>
                <w:rFonts w:cs="Arial"/>
                <w:color w:val="000000"/>
                <w:sz w:val="20"/>
                <w:szCs w:val="20"/>
              </w:rPr>
              <w:t>5,3</w:t>
            </w:r>
          </w:p>
        </w:tc>
        <w:tc>
          <w:tcPr>
            <w:tcW w:w="596" w:type="pct"/>
            <w:tcBorders>
              <w:top w:val="single" w:sz="4" w:space="0" w:color="auto"/>
              <w:left w:val="single" w:sz="4" w:space="0" w:color="auto"/>
              <w:bottom w:val="single" w:sz="4" w:space="0" w:color="auto"/>
              <w:right w:val="single" w:sz="4" w:space="0" w:color="auto"/>
            </w:tcBorders>
            <w:shd w:val="clear" w:color="000000" w:fill="9BB8DB"/>
            <w:noWrap/>
            <w:vAlign w:val="bottom"/>
            <w:hideMark/>
          </w:tcPr>
          <w:p w14:paraId="4059F209" w14:textId="77777777" w:rsidR="00CE1873" w:rsidRPr="00004672" w:rsidRDefault="00CE1873" w:rsidP="00CE1873">
            <w:pPr>
              <w:jc w:val="right"/>
              <w:rPr>
                <w:rFonts w:cs="Arial"/>
                <w:color w:val="000000"/>
                <w:sz w:val="20"/>
                <w:szCs w:val="20"/>
              </w:rPr>
            </w:pPr>
            <w:r w:rsidRPr="00004672">
              <w:rPr>
                <w:rFonts w:cs="Arial"/>
                <w:color w:val="000000"/>
                <w:sz w:val="20"/>
                <w:szCs w:val="20"/>
              </w:rPr>
              <w:t>2,1</w:t>
            </w:r>
          </w:p>
        </w:tc>
      </w:tr>
      <w:tr w:rsidR="00CE1873" w:rsidRPr="00004672" w14:paraId="05799612"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03CD329C" w14:textId="77777777" w:rsidR="00CE1873" w:rsidRPr="00004672" w:rsidRDefault="00CE1873" w:rsidP="00CE1873">
            <w:pPr>
              <w:rPr>
                <w:rFonts w:cs="Arial"/>
                <w:color w:val="000000"/>
                <w:sz w:val="20"/>
                <w:szCs w:val="20"/>
              </w:rPr>
            </w:pPr>
            <w:r w:rsidRPr="00004672">
              <w:rPr>
                <w:rFonts w:cs="Arial"/>
                <w:color w:val="000000"/>
                <w:sz w:val="20"/>
                <w:szCs w:val="20"/>
              </w:rPr>
              <w:t>Jeníkov</w:t>
            </w:r>
          </w:p>
        </w:tc>
        <w:tc>
          <w:tcPr>
            <w:tcW w:w="520" w:type="pct"/>
            <w:tcBorders>
              <w:top w:val="single" w:sz="4" w:space="0" w:color="auto"/>
              <w:left w:val="single" w:sz="4" w:space="0" w:color="auto"/>
              <w:bottom w:val="single" w:sz="4" w:space="0" w:color="auto"/>
              <w:right w:val="single" w:sz="4" w:space="0" w:color="auto"/>
            </w:tcBorders>
            <w:shd w:val="clear" w:color="000000" w:fill="BED0E7"/>
            <w:noWrap/>
            <w:vAlign w:val="bottom"/>
            <w:hideMark/>
          </w:tcPr>
          <w:p w14:paraId="721B4BC8" w14:textId="77777777" w:rsidR="00CE1873" w:rsidRPr="00004672" w:rsidRDefault="00CE1873" w:rsidP="00CE1873">
            <w:pPr>
              <w:jc w:val="right"/>
              <w:rPr>
                <w:rFonts w:cs="Arial"/>
                <w:color w:val="000000"/>
                <w:sz w:val="20"/>
                <w:szCs w:val="20"/>
              </w:rPr>
            </w:pPr>
            <w:r w:rsidRPr="00004672">
              <w:rPr>
                <w:rFonts w:cs="Arial"/>
                <w:color w:val="000000"/>
                <w:sz w:val="20"/>
                <w:szCs w:val="20"/>
              </w:rPr>
              <w:t>11</w:t>
            </w:r>
          </w:p>
        </w:tc>
        <w:tc>
          <w:tcPr>
            <w:tcW w:w="520"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C3731F1" w14:textId="77777777" w:rsidR="00CE1873" w:rsidRPr="00004672" w:rsidRDefault="00CE1873" w:rsidP="00CE1873">
            <w:pPr>
              <w:jc w:val="right"/>
              <w:rPr>
                <w:rFonts w:cs="Arial"/>
                <w:color w:val="000000"/>
                <w:sz w:val="20"/>
                <w:szCs w:val="20"/>
              </w:rPr>
            </w:pPr>
            <w:r w:rsidRPr="00004672">
              <w:rPr>
                <w:rFonts w:cs="Arial"/>
                <w:color w:val="000000"/>
                <w:sz w:val="20"/>
                <w:szCs w:val="20"/>
              </w:rPr>
              <w:t>63</w:t>
            </w:r>
          </w:p>
        </w:tc>
        <w:tc>
          <w:tcPr>
            <w:tcW w:w="584" w:type="pct"/>
            <w:tcBorders>
              <w:top w:val="single" w:sz="4" w:space="0" w:color="auto"/>
              <w:left w:val="single" w:sz="4" w:space="0" w:color="auto"/>
              <w:bottom w:val="single" w:sz="4" w:space="0" w:color="auto"/>
              <w:right w:val="single" w:sz="4" w:space="0" w:color="auto"/>
            </w:tcBorders>
            <w:shd w:val="clear" w:color="000000" w:fill="DCE4EF"/>
            <w:noWrap/>
            <w:vAlign w:val="bottom"/>
            <w:hideMark/>
          </w:tcPr>
          <w:p w14:paraId="0C83AED0" w14:textId="77777777" w:rsidR="00CE1873" w:rsidRPr="00004672" w:rsidRDefault="00CE1873" w:rsidP="00CE1873">
            <w:pPr>
              <w:jc w:val="right"/>
              <w:rPr>
                <w:rFonts w:cs="Arial"/>
                <w:color w:val="000000"/>
                <w:sz w:val="20"/>
                <w:szCs w:val="20"/>
              </w:rPr>
            </w:pPr>
            <w:r w:rsidRPr="00004672">
              <w:rPr>
                <w:rFonts w:cs="Arial"/>
                <w:color w:val="000000"/>
                <w:sz w:val="20"/>
                <w:szCs w:val="20"/>
              </w:rPr>
              <w:t>52</w:t>
            </w:r>
          </w:p>
        </w:tc>
        <w:tc>
          <w:tcPr>
            <w:tcW w:w="474" w:type="pct"/>
            <w:tcBorders>
              <w:top w:val="single" w:sz="4" w:space="0" w:color="auto"/>
              <w:left w:val="single" w:sz="4" w:space="0" w:color="auto"/>
              <w:bottom w:val="single" w:sz="4" w:space="0" w:color="auto"/>
              <w:right w:val="single" w:sz="4" w:space="0" w:color="auto"/>
            </w:tcBorders>
            <w:shd w:val="clear" w:color="000000" w:fill="96B4D9"/>
            <w:noWrap/>
            <w:vAlign w:val="bottom"/>
            <w:hideMark/>
          </w:tcPr>
          <w:p w14:paraId="32D6273F" w14:textId="77777777" w:rsidR="00CE1873" w:rsidRPr="00004672" w:rsidRDefault="00CE1873" w:rsidP="00CE1873">
            <w:pPr>
              <w:jc w:val="right"/>
              <w:rPr>
                <w:rFonts w:cs="Arial"/>
                <w:color w:val="000000"/>
                <w:sz w:val="20"/>
                <w:szCs w:val="20"/>
              </w:rPr>
            </w:pPr>
            <w:r w:rsidRPr="00004672">
              <w:rPr>
                <w:rFonts w:cs="Arial"/>
                <w:color w:val="000000"/>
                <w:sz w:val="20"/>
                <w:szCs w:val="20"/>
              </w:rPr>
              <w:t>1,6</w:t>
            </w:r>
          </w:p>
        </w:tc>
        <w:tc>
          <w:tcPr>
            <w:tcW w:w="474" w:type="pct"/>
            <w:tcBorders>
              <w:top w:val="single" w:sz="4" w:space="0" w:color="auto"/>
              <w:left w:val="single" w:sz="4" w:space="0" w:color="auto"/>
              <w:bottom w:val="single" w:sz="4" w:space="0" w:color="auto"/>
              <w:right w:val="single" w:sz="4" w:space="0" w:color="auto"/>
            </w:tcBorders>
            <w:shd w:val="clear" w:color="000000" w:fill="E5BCC4"/>
            <w:noWrap/>
            <w:vAlign w:val="bottom"/>
            <w:hideMark/>
          </w:tcPr>
          <w:p w14:paraId="5CAC72E1" w14:textId="77777777" w:rsidR="00CE1873" w:rsidRPr="00004672" w:rsidRDefault="00CE1873" w:rsidP="00CE1873">
            <w:pPr>
              <w:jc w:val="right"/>
              <w:rPr>
                <w:rFonts w:cs="Arial"/>
                <w:color w:val="000000"/>
                <w:sz w:val="20"/>
                <w:szCs w:val="20"/>
              </w:rPr>
            </w:pPr>
            <w:r w:rsidRPr="00004672">
              <w:rPr>
                <w:rFonts w:cs="Arial"/>
                <w:color w:val="000000"/>
                <w:sz w:val="20"/>
                <w:szCs w:val="20"/>
              </w:rPr>
              <w:t>7,9</w:t>
            </w:r>
          </w:p>
        </w:tc>
        <w:tc>
          <w:tcPr>
            <w:tcW w:w="596" w:type="pct"/>
            <w:tcBorders>
              <w:top w:val="single" w:sz="4" w:space="0" w:color="auto"/>
              <w:left w:val="single" w:sz="4" w:space="0" w:color="auto"/>
              <w:bottom w:val="single" w:sz="4" w:space="0" w:color="auto"/>
              <w:right w:val="single" w:sz="4" w:space="0" w:color="auto"/>
            </w:tcBorders>
            <w:shd w:val="clear" w:color="000000" w:fill="F08B8F"/>
            <w:noWrap/>
            <w:vAlign w:val="bottom"/>
            <w:hideMark/>
          </w:tcPr>
          <w:p w14:paraId="5EBFF728" w14:textId="77777777" w:rsidR="00CE1873" w:rsidRPr="00004672" w:rsidRDefault="00CE1873" w:rsidP="00CE1873">
            <w:pPr>
              <w:jc w:val="right"/>
              <w:rPr>
                <w:rFonts w:cs="Arial"/>
                <w:color w:val="000000"/>
                <w:sz w:val="20"/>
                <w:szCs w:val="20"/>
              </w:rPr>
            </w:pPr>
            <w:r w:rsidRPr="00004672">
              <w:rPr>
                <w:rFonts w:cs="Arial"/>
                <w:color w:val="000000"/>
                <w:sz w:val="20"/>
                <w:szCs w:val="20"/>
              </w:rPr>
              <w:t>6,3</w:t>
            </w:r>
          </w:p>
        </w:tc>
      </w:tr>
      <w:tr w:rsidR="00CE1873" w:rsidRPr="00004672" w14:paraId="7A7CBFAC"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247EF088" w14:textId="77777777" w:rsidR="00CE1873" w:rsidRPr="00004672" w:rsidRDefault="00CE1873" w:rsidP="00CE1873">
            <w:pPr>
              <w:rPr>
                <w:rFonts w:cs="Arial"/>
                <w:color w:val="000000"/>
                <w:sz w:val="20"/>
                <w:szCs w:val="20"/>
              </w:rPr>
            </w:pPr>
            <w:r w:rsidRPr="00004672">
              <w:rPr>
                <w:rFonts w:cs="Arial"/>
                <w:color w:val="000000"/>
                <w:sz w:val="20"/>
                <w:szCs w:val="20"/>
              </w:rPr>
              <w:t>Kladruby</w:t>
            </w:r>
          </w:p>
        </w:tc>
        <w:tc>
          <w:tcPr>
            <w:tcW w:w="520"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34DE4987" w14:textId="77777777" w:rsidR="00CE1873" w:rsidRPr="00004672" w:rsidRDefault="00CE1873" w:rsidP="00CE1873">
            <w:pPr>
              <w:jc w:val="right"/>
              <w:rPr>
                <w:rFonts w:cs="Arial"/>
                <w:color w:val="000000"/>
                <w:sz w:val="20"/>
                <w:szCs w:val="20"/>
              </w:rPr>
            </w:pPr>
            <w:r w:rsidRPr="00004672">
              <w:rPr>
                <w:rFonts w:cs="Arial"/>
                <w:color w:val="000000"/>
                <w:sz w:val="20"/>
                <w:szCs w:val="20"/>
              </w:rPr>
              <w:t>1</w:t>
            </w:r>
          </w:p>
        </w:tc>
        <w:tc>
          <w:tcPr>
            <w:tcW w:w="520" w:type="pct"/>
            <w:tcBorders>
              <w:top w:val="single" w:sz="4" w:space="0" w:color="auto"/>
              <w:left w:val="single" w:sz="4" w:space="0" w:color="auto"/>
              <w:bottom w:val="single" w:sz="4" w:space="0" w:color="auto"/>
              <w:right w:val="single" w:sz="4" w:space="0" w:color="auto"/>
            </w:tcBorders>
            <w:shd w:val="clear" w:color="000000" w:fill="95B4D9"/>
            <w:noWrap/>
            <w:vAlign w:val="bottom"/>
            <w:hideMark/>
          </w:tcPr>
          <w:p w14:paraId="4EB79BC1" w14:textId="77777777" w:rsidR="00CE1873" w:rsidRPr="00004672" w:rsidRDefault="00CE1873" w:rsidP="00CE1873">
            <w:pPr>
              <w:jc w:val="right"/>
              <w:rPr>
                <w:rFonts w:cs="Arial"/>
                <w:color w:val="000000"/>
                <w:sz w:val="20"/>
                <w:szCs w:val="20"/>
              </w:rPr>
            </w:pPr>
            <w:r w:rsidRPr="00004672">
              <w:rPr>
                <w:rFonts w:cs="Arial"/>
                <w:color w:val="000000"/>
                <w:sz w:val="20"/>
                <w:szCs w:val="20"/>
              </w:rPr>
              <w:t>23</w:t>
            </w:r>
          </w:p>
        </w:tc>
        <w:tc>
          <w:tcPr>
            <w:tcW w:w="584" w:type="pct"/>
            <w:tcBorders>
              <w:top w:val="single" w:sz="4" w:space="0" w:color="auto"/>
              <w:left w:val="single" w:sz="4" w:space="0" w:color="auto"/>
              <w:bottom w:val="single" w:sz="4" w:space="0" w:color="auto"/>
              <w:right w:val="single" w:sz="4" w:space="0" w:color="auto"/>
            </w:tcBorders>
            <w:shd w:val="clear" w:color="000000" w:fill="B7CBE4"/>
            <w:noWrap/>
            <w:vAlign w:val="bottom"/>
            <w:hideMark/>
          </w:tcPr>
          <w:p w14:paraId="74DF218A" w14:textId="77777777" w:rsidR="00CE1873" w:rsidRPr="00004672" w:rsidRDefault="00CE1873" w:rsidP="00CE1873">
            <w:pPr>
              <w:jc w:val="right"/>
              <w:rPr>
                <w:rFonts w:cs="Arial"/>
                <w:color w:val="000000"/>
                <w:sz w:val="20"/>
                <w:szCs w:val="20"/>
              </w:rPr>
            </w:pPr>
            <w:r w:rsidRPr="00004672">
              <w:rPr>
                <w:rFonts w:cs="Arial"/>
                <w:color w:val="000000"/>
                <w:sz w:val="20"/>
                <w:szCs w:val="20"/>
              </w:rPr>
              <w:t>22</w:t>
            </w:r>
          </w:p>
        </w:tc>
        <w:tc>
          <w:tcPr>
            <w:tcW w:w="474"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2F169096" w14:textId="77777777" w:rsidR="00CE1873" w:rsidRPr="00004672" w:rsidRDefault="00CE1873" w:rsidP="00CE1873">
            <w:pPr>
              <w:jc w:val="right"/>
              <w:rPr>
                <w:rFonts w:cs="Arial"/>
                <w:color w:val="000000"/>
                <w:sz w:val="20"/>
                <w:szCs w:val="20"/>
              </w:rPr>
            </w:pPr>
            <w:r w:rsidRPr="00004672">
              <w:rPr>
                <w:rFonts w:cs="Arial"/>
                <w:color w:val="000000"/>
                <w:sz w:val="20"/>
                <w:szCs w:val="20"/>
              </w:rPr>
              <w:t>0,5</w:t>
            </w:r>
          </w:p>
        </w:tc>
        <w:tc>
          <w:tcPr>
            <w:tcW w:w="474" w:type="pct"/>
            <w:tcBorders>
              <w:top w:val="single" w:sz="4" w:space="0" w:color="auto"/>
              <w:left w:val="single" w:sz="4" w:space="0" w:color="auto"/>
              <w:bottom w:val="single" w:sz="4" w:space="0" w:color="auto"/>
              <w:right w:val="single" w:sz="4" w:space="0" w:color="auto"/>
            </w:tcBorders>
            <w:shd w:val="clear" w:color="000000" w:fill="E6B7BE"/>
            <w:noWrap/>
            <w:vAlign w:val="bottom"/>
            <w:hideMark/>
          </w:tcPr>
          <w:p w14:paraId="0FB5A23D" w14:textId="77777777" w:rsidR="00CE1873" w:rsidRPr="00004672" w:rsidRDefault="00CE1873" w:rsidP="00CE1873">
            <w:pPr>
              <w:jc w:val="right"/>
              <w:rPr>
                <w:rFonts w:cs="Arial"/>
                <w:color w:val="000000"/>
                <w:sz w:val="20"/>
                <w:szCs w:val="20"/>
              </w:rPr>
            </w:pPr>
            <w:r w:rsidRPr="00004672">
              <w:rPr>
                <w:rFonts w:cs="Arial"/>
                <w:color w:val="000000"/>
                <w:sz w:val="20"/>
                <w:szCs w:val="20"/>
              </w:rPr>
              <w:t>8,1</w:t>
            </w:r>
          </w:p>
        </w:tc>
        <w:tc>
          <w:tcPr>
            <w:tcW w:w="596"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61DA62C" w14:textId="77777777" w:rsidR="00CE1873" w:rsidRPr="00004672" w:rsidRDefault="00CE1873" w:rsidP="00CE1873">
            <w:pPr>
              <w:jc w:val="right"/>
              <w:rPr>
                <w:rFonts w:cs="Arial"/>
                <w:color w:val="000000"/>
                <w:sz w:val="20"/>
                <w:szCs w:val="20"/>
              </w:rPr>
            </w:pPr>
            <w:r w:rsidRPr="00004672">
              <w:rPr>
                <w:rFonts w:cs="Arial"/>
                <w:color w:val="000000"/>
                <w:sz w:val="20"/>
                <w:szCs w:val="20"/>
              </w:rPr>
              <w:t>7,7</w:t>
            </w:r>
          </w:p>
        </w:tc>
      </w:tr>
      <w:tr w:rsidR="00CE1873" w:rsidRPr="00004672" w14:paraId="2EC9270C"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1ED21396" w14:textId="77777777" w:rsidR="00CE1873" w:rsidRPr="00004672" w:rsidRDefault="00CE1873" w:rsidP="00CE1873">
            <w:pPr>
              <w:rPr>
                <w:rFonts w:cs="Arial"/>
                <w:color w:val="000000"/>
                <w:sz w:val="20"/>
                <w:szCs w:val="20"/>
              </w:rPr>
            </w:pPr>
            <w:r w:rsidRPr="00004672">
              <w:rPr>
                <w:rFonts w:cs="Arial"/>
                <w:color w:val="000000"/>
                <w:sz w:val="20"/>
                <w:szCs w:val="20"/>
              </w:rPr>
              <w:t>Kostomlaty pod Milešovkou</w:t>
            </w:r>
          </w:p>
        </w:tc>
        <w:tc>
          <w:tcPr>
            <w:tcW w:w="520"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C461CC2" w14:textId="77777777" w:rsidR="00CE1873" w:rsidRPr="00004672" w:rsidRDefault="00CE1873" w:rsidP="00CE1873">
            <w:pPr>
              <w:jc w:val="right"/>
              <w:rPr>
                <w:rFonts w:cs="Arial"/>
                <w:color w:val="000000"/>
                <w:sz w:val="20"/>
                <w:szCs w:val="20"/>
              </w:rPr>
            </w:pPr>
            <w:r w:rsidRPr="00004672">
              <w:rPr>
                <w:rFonts w:cs="Arial"/>
                <w:color w:val="000000"/>
                <w:sz w:val="20"/>
                <w:szCs w:val="20"/>
              </w:rPr>
              <w:t>23</w:t>
            </w:r>
          </w:p>
        </w:tc>
        <w:tc>
          <w:tcPr>
            <w:tcW w:w="520" w:type="pct"/>
            <w:tcBorders>
              <w:top w:val="single" w:sz="4" w:space="0" w:color="auto"/>
              <w:left w:val="single" w:sz="4" w:space="0" w:color="auto"/>
              <w:bottom w:val="single" w:sz="4" w:space="0" w:color="auto"/>
              <w:right w:val="single" w:sz="4" w:space="0" w:color="auto"/>
            </w:tcBorders>
            <w:shd w:val="clear" w:color="000000" w:fill="C6D7EA"/>
            <w:noWrap/>
            <w:vAlign w:val="bottom"/>
            <w:hideMark/>
          </w:tcPr>
          <w:p w14:paraId="28CA3251" w14:textId="77777777" w:rsidR="00CE1873" w:rsidRPr="00004672" w:rsidRDefault="00CE1873" w:rsidP="00CE1873">
            <w:pPr>
              <w:jc w:val="right"/>
              <w:rPr>
                <w:rFonts w:cs="Arial"/>
                <w:color w:val="000000"/>
                <w:sz w:val="20"/>
                <w:szCs w:val="20"/>
              </w:rPr>
            </w:pPr>
            <w:r w:rsidRPr="00004672">
              <w:rPr>
                <w:rFonts w:cs="Arial"/>
                <w:color w:val="000000"/>
                <w:sz w:val="20"/>
                <w:szCs w:val="20"/>
              </w:rPr>
              <w:t>37</w:t>
            </w:r>
          </w:p>
        </w:tc>
        <w:tc>
          <w:tcPr>
            <w:tcW w:w="584" w:type="pct"/>
            <w:tcBorders>
              <w:top w:val="single" w:sz="4" w:space="0" w:color="auto"/>
              <w:left w:val="single" w:sz="4" w:space="0" w:color="auto"/>
              <w:bottom w:val="single" w:sz="4" w:space="0" w:color="auto"/>
              <w:right w:val="single" w:sz="4" w:space="0" w:color="auto"/>
            </w:tcBorders>
            <w:shd w:val="clear" w:color="000000" w:fill="8FB0D7"/>
            <w:noWrap/>
            <w:vAlign w:val="bottom"/>
            <w:hideMark/>
          </w:tcPr>
          <w:p w14:paraId="6FF9205E" w14:textId="77777777" w:rsidR="00CE1873" w:rsidRPr="00004672" w:rsidRDefault="00CE1873" w:rsidP="00CE1873">
            <w:pPr>
              <w:jc w:val="right"/>
              <w:rPr>
                <w:rFonts w:cs="Arial"/>
                <w:color w:val="000000"/>
                <w:sz w:val="20"/>
                <w:szCs w:val="20"/>
              </w:rPr>
            </w:pPr>
            <w:r w:rsidRPr="00004672">
              <w:rPr>
                <w:rFonts w:cs="Arial"/>
                <w:color w:val="000000"/>
                <w:sz w:val="20"/>
                <w:szCs w:val="20"/>
              </w:rPr>
              <w:t>14</w:t>
            </w:r>
          </w:p>
        </w:tc>
        <w:tc>
          <w:tcPr>
            <w:tcW w:w="474" w:type="pct"/>
            <w:tcBorders>
              <w:top w:val="single" w:sz="4" w:space="0" w:color="auto"/>
              <w:left w:val="single" w:sz="4" w:space="0" w:color="auto"/>
              <w:bottom w:val="single" w:sz="4" w:space="0" w:color="auto"/>
              <w:right w:val="single" w:sz="4" w:space="0" w:color="auto"/>
            </w:tcBorders>
            <w:shd w:val="clear" w:color="000000" w:fill="DEDDE7"/>
            <w:noWrap/>
            <w:vAlign w:val="bottom"/>
            <w:hideMark/>
          </w:tcPr>
          <w:p w14:paraId="435BB946" w14:textId="77777777" w:rsidR="00CE1873" w:rsidRPr="00004672" w:rsidRDefault="00CE1873" w:rsidP="00CE1873">
            <w:pPr>
              <w:jc w:val="right"/>
              <w:rPr>
                <w:rFonts w:cs="Arial"/>
                <w:color w:val="000000"/>
                <w:sz w:val="20"/>
                <w:szCs w:val="20"/>
              </w:rPr>
            </w:pPr>
            <w:r w:rsidRPr="00004672">
              <w:rPr>
                <w:rFonts w:cs="Arial"/>
                <w:color w:val="000000"/>
                <w:sz w:val="20"/>
                <w:szCs w:val="20"/>
              </w:rPr>
              <w:t>3,3</w:t>
            </w:r>
          </w:p>
        </w:tc>
        <w:tc>
          <w:tcPr>
            <w:tcW w:w="474" w:type="pct"/>
            <w:tcBorders>
              <w:top w:val="single" w:sz="4" w:space="0" w:color="auto"/>
              <w:left w:val="single" w:sz="4" w:space="0" w:color="auto"/>
              <w:bottom w:val="single" w:sz="4" w:space="0" w:color="auto"/>
              <w:right w:val="single" w:sz="4" w:space="0" w:color="auto"/>
            </w:tcBorders>
            <w:shd w:val="clear" w:color="000000" w:fill="ADC5E1"/>
            <w:noWrap/>
            <w:vAlign w:val="bottom"/>
            <w:hideMark/>
          </w:tcPr>
          <w:p w14:paraId="30DF8779" w14:textId="77777777" w:rsidR="00CE1873" w:rsidRPr="00004672" w:rsidRDefault="00CE1873" w:rsidP="00CE1873">
            <w:pPr>
              <w:jc w:val="right"/>
              <w:rPr>
                <w:rFonts w:cs="Arial"/>
                <w:color w:val="000000"/>
                <w:sz w:val="20"/>
                <w:szCs w:val="20"/>
              </w:rPr>
            </w:pPr>
            <w:r w:rsidRPr="00004672">
              <w:rPr>
                <w:rFonts w:cs="Arial"/>
                <w:color w:val="000000"/>
                <w:sz w:val="20"/>
                <w:szCs w:val="20"/>
              </w:rPr>
              <w:t>5,0</w:t>
            </w:r>
          </w:p>
        </w:tc>
        <w:tc>
          <w:tcPr>
            <w:tcW w:w="596"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0A5D0D05" w14:textId="77777777" w:rsidR="00CE1873" w:rsidRPr="00004672" w:rsidRDefault="00CE1873" w:rsidP="00CE1873">
            <w:pPr>
              <w:jc w:val="right"/>
              <w:rPr>
                <w:rFonts w:cs="Arial"/>
                <w:color w:val="000000"/>
                <w:sz w:val="20"/>
                <w:szCs w:val="20"/>
              </w:rPr>
            </w:pPr>
            <w:r w:rsidRPr="00004672">
              <w:rPr>
                <w:rFonts w:cs="Arial"/>
                <w:color w:val="000000"/>
                <w:sz w:val="20"/>
                <w:szCs w:val="20"/>
              </w:rPr>
              <w:t>1,7</w:t>
            </w:r>
          </w:p>
        </w:tc>
      </w:tr>
      <w:tr w:rsidR="00CE1873" w:rsidRPr="00004672" w14:paraId="38A22C05"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75EBD3F8" w14:textId="77777777" w:rsidR="00CE1873" w:rsidRPr="00004672" w:rsidRDefault="00CE1873" w:rsidP="00CE1873">
            <w:pPr>
              <w:rPr>
                <w:rFonts w:cs="Arial"/>
                <w:color w:val="000000"/>
                <w:sz w:val="20"/>
                <w:szCs w:val="20"/>
              </w:rPr>
            </w:pPr>
            <w:r w:rsidRPr="00004672">
              <w:rPr>
                <w:rFonts w:cs="Arial"/>
                <w:color w:val="000000"/>
                <w:sz w:val="20"/>
                <w:szCs w:val="20"/>
              </w:rPr>
              <w:t>Košťany</w:t>
            </w:r>
          </w:p>
        </w:tc>
        <w:tc>
          <w:tcPr>
            <w:tcW w:w="520" w:type="pct"/>
            <w:tcBorders>
              <w:top w:val="single" w:sz="4" w:space="0" w:color="auto"/>
              <w:left w:val="single" w:sz="4" w:space="0" w:color="auto"/>
              <w:bottom w:val="single" w:sz="4" w:space="0" w:color="auto"/>
              <w:right w:val="single" w:sz="4" w:space="0" w:color="auto"/>
            </w:tcBorders>
            <w:shd w:val="clear" w:color="000000" w:fill="DCE5F0"/>
            <w:noWrap/>
            <w:vAlign w:val="bottom"/>
            <w:hideMark/>
          </w:tcPr>
          <w:p w14:paraId="732FBE69" w14:textId="77777777" w:rsidR="00CE1873" w:rsidRPr="00004672" w:rsidRDefault="00CE1873" w:rsidP="00CE1873">
            <w:pPr>
              <w:jc w:val="right"/>
              <w:rPr>
                <w:rFonts w:cs="Arial"/>
                <w:color w:val="000000"/>
                <w:sz w:val="20"/>
                <w:szCs w:val="20"/>
              </w:rPr>
            </w:pPr>
            <w:r w:rsidRPr="00004672">
              <w:rPr>
                <w:rFonts w:cs="Arial"/>
                <w:color w:val="000000"/>
                <w:sz w:val="20"/>
                <w:szCs w:val="20"/>
              </w:rPr>
              <w:t>54</w:t>
            </w:r>
          </w:p>
        </w:tc>
        <w:tc>
          <w:tcPr>
            <w:tcW w:w="520" w:type="pct"/>
            <w:tcBorders>
              <w:top w:val="single" w:sz="4" w:space="0" w:color="auto"/>
              <w:left w:val="single" w:sz="4" w:space="0" w:color="auto"/>
              <w:bottom w:val="single" w:sz="4" w:space="0" w:color="auto"/>
              <w:right w:val="single" w:sz="4" w:space="0" w:color="auto"/>
            </w:tcBorders>
            <w:shd w:val="clear" w:color="000000" w:fill="DCE4EF"/>
            <w:noWrap/>
            <w:vAlign w:val="bottom"/>
            <w:hideMark/>
          </w:tcPr>
          <w:p w14:paraId="09A8C2F3" w14:textId="77777777" w:rsidR="00CE1873" w:rsidRPr="00004672" w:rsidRDefault="00CE1873" w:rsidP="00CE1873">
            <w:pPr>
              <w:jc w:val="right"/>
              <w:rPr>
                <w:rFonts w:cs="Arial"/>
                <w:color w:val="000000"/>
                <w:sz w:val="20"/>
                <w:szCs w:val="20"/>
              </w:rPr>
            </w:pPr>
            <w:r w:rsidRPr="00004672">
              <w:rPr>
                <w:rFonts w:cs="Arial"/>
                <w:color w:val="000000"/>
                <w:sz w:val="20"/>
                <w:szCs w:val="20"/>
              </w:rPr>
              <w:t>116</w:t>
            </w:r>
          </w:p>
        </w:tc>
        <w:tc>
          <w:tcPr>
            <w:tcW w:w="584" w:type="pct"/>
            <w:tcBorders>
              <w:top w:val="single" w:sz="4" w:space="0" w:color="auto"/>
              <w:left w:val="single" w:sz="4" w:space="0" w:color="auto"/>
              <w:bottom w:val="single" w:sz="4" w:space="0" w:color="auto"/>
              <w:right w:val="single" w:sz="4" w:space="0" w:color="auto"/>
            </w:tcBorders>
            <w:shd w:val="clear" w:color="000000" w:fill="DCE3EE"/>
            <w:noWrap/>
            <w:vAlign w:val="bottom"/>
            <w:hideMark/>
          </w:tcPr>
          <w:p w14:paraId="2A4BA10C" w14:textId="77777777" w:rsidR="00CE1873" w:rsidRPr="00004672" w:rsidRDefault="00CE1873" w:rsidP="00CE1873">
            <w:pPr>
              <w:jc w:val="right"/>
              <w:rPr>
                <w:rFonts w:cs="Arial"/>
                <w:color w:val="000000"/>
                <w:sz w:val="20"/>
                <w:szCs w:val="20"/>
              </w:rPr>
            </w:pPr>
            <w:r w:rsidRPr="00004672">
              <w:rPr>
                <w:rFonts w:cs="Arial"/>
                <w:color w:val="000000"/>
                <w:sz w:val="20"/>
                <w:szCs w:val="20"/>
              </w:rPr>
              <w:t>62</w:t>
            </w:r>
          </w:p>
        </w:tc>
        <w:tc>
          <w:tcPr>
            <w:tcW w:w="474" w:type="pct"/>
            <w:tcBorders>
              <w:top w:val="single" w:sz="4" w:space="0" w:color="auto"/>
              <w:left w:val="single" w:sz="4" w:space="0" w:color="auto"/>
              <w:bottom w:val="single" w:sz="4" w:space="0" w:color="auto"/>
              <w:right w:val="single" w:sz="4" w:space="0" w:color="auto"/>
            </w:tcBorders>
            <w:shd w:val="clear" w:color="000000" w:fill="C2D4E8"/>
            <w:noWrap/>
            <w:vAlign w:val="bottom"/>
            <w:hideMark/>
          </w:tcPr>
          <w:p w14:paraId="326E08C0" w14:textId="77777777" w:rsidR="00CE1873" w:rsidRPr="00004672" w:rsidRDefault="00CE1873" w:rsidP="00CE1873">
            <w:pPr>
              <w:jc w:val="right"/>
              <w:rPr>
                <w:rFonts w:cs="Arial"/>
                <w:color w:val="000000"/>
                <w:sz w:val="20"/>
                <w:szCs w:val="20"/>
              </w:rPr>
            </w:pPr>
            <w:r w:rsidRPr="00004672">
              <w:rPr>
                <w:rFonts w:cs="Arial"/>
                <w:color w:val="000000"/>
                <w:sz w:val="20"/>
                <w:szCs w:val="20"/>
              </w:rPr>
              <w:t>2,5</w:t>
            </w:r>
          </w:p>
        </w:tc>
        <w:tc>
          <w:tcPr>
            <w:tcW w:w="474" w:type="pct"/>
            <w:tcBorders>
              <w:top w:val="single" w:sz="4" w:space="0" w:color="auto"/>
              <w:left w:val="single" w:sz="4" w:space="0" w:color="auto"/>
              <w:bottom w:val="single" w:sz="4" w:space="0" w:color="auto"/>
              <w:right w:val="single" w:sz="4" w:space="0" w:color="auto"/>
            </w:tcBorders>
            <w:shd w:val="clear" w:color="000000" w:fill="9FBBDD"/>
            <w:noWrap/>
            <w:vAlign w:val="bottom"/>
            <w:hideMark/>
          </w:tcPr>
          <w:p w14:paraId="42527ADA" w14:textId="77777777" w:rsidR="00CE1873" w:rsidRPr="00004672" w:rsidRDefault="00CE1873" w:rsidP="00CE1873">
            <w:pPr>
              <w:jc w:val="right"/>
              <w:rPr>
                <w:rFonts w:cs="Arial"/>
                <w:color w:val="000000"/>
                <w:sz w:val="20"/>
                <w:szCs w:val="20"/>
              </w:rPr>
            </w:pPr>
            <w:r w:rsidRPr="00004672">
              <w:rPr>
                <w:rFonts w:cs="Arial"/>
                <w:color w:val="000000"/>
                <w:sz w:val="20"/>
                <w:szCs w:val="20"/>
              </w:rPr>
              <w:t>4,8</w:t>
            </w:r>
          </w:p>
        </w:tc>
        <w:tc>
          <w:tcPr>
            <w:tcW w:w="596" w:type="pct"/>
            <w:tcBorders>
              <w:top w:val="single" w:sz="4" w:space="0" w:color="auto"/>
              <w:left w:val="single" w:sz="4" w:space="0" w:color="auto"/>
              <w:bottom w:val="single" w:sz="4" w:space="0" w:color="auto"/>
              <w:right w:val="single" w:sz="4" w:space="0" w:color="auto"/>
            </w:tcBorders>
            <w:shd w:val="clear" w:color="000000" w:fill="C9D9EA"/>
            <w:noWrap/>
            <w:vAlign w:val="bottom"/>
            <w:hideMark/>
          </w:tcPr>
          <w:p w14:paraId="713FD383" w14:textId="77777777" w:rsidR="00CE1873" w:rsidRPr="00004672" w:rsidRDefault="00CE1873" w:rsidP="00CE1873">
            <w:pPr>
              <w:jc w:val="right"/>
              <w:rPr>
                <w:rFonts w:cs="Arial"/>
                <w:color w:val="000000"/>
                <w:sz w:val="20"/>
                <w:szCs w:val="20"/>
              </w:rPr>
            </w:pPr>
            <w:r w:rsidRPr="00004672">
              <w:rPr>
                <w:rFonts w:cs="Arial"/>
                <w:color w:val="000000"/>
                <w:sz w:val="20"/>
                <w:szCs w:val="20"/>
              </w:rPr>
              <w:t>2,3</w:t>
            </w:r>
          </w:p>
        </w:tc>
      </w:tr>
      <w:tr w:rsidR="00CE1873" w:rsidRPr="00004672" w14:paraId="237385E4"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407F9727" w14:textId="77777777" w:rsidR="00CE1873" w:rsidRPr="00004672" w:rsidRDefault="00CE1873" w:rsidP="00CE1873">
            <w:pPr>
              <w:rPr>
                <w:rFonts w:cs="Arial"/>
                <w:color w:val="000000"/>
                <w:sz w:val="20"/>
                <w:szCs w:val="20"/>
              </w:rPr>
            </w:pPr>
            <w:r w:rsidRPr="00004672">
              <w:rPr>
                <w:rFonts w:cs="Arial"/>
                <w:color w:val="000000"/>
                <w:sz w:val="20"/>
                <w:szCs w:val="20"/>
              </w:rPr>
              <w:t>Krupka</w:t>
            </w:r>
          </w:p>
        </w:tc>
        <w:tc>
          <w:tcPr>
            <w:tcW w:w="520" w:type="pct"/>
            <w:tcBorders>
              <w:top w:val="single" w:sz="4" w:space="0" w:color="auto"/>
              <w:left w:val="single" w:sz="4" w:space="0" w:color="auto"/>
              <w:bottom w:val="single" w:sz="4" w:space="0" w:color="auto"/>
              <w:right w:val="single" w:sz="4" w:space="0" w:color="auto"/>
            </w:tcBorders>
            <w:shd w:val="clear" w:color="000000" w:fill="DFD7E1"/>
            <w:noWrap/>
            <w:vAlign w:val="bottom"/>
            <w:hideMark/>
          </w:tcPr>
          <w:p w14:paraId="79D69D1D" w14:textId="77777777" w:rsidR="00CE1873" w:rsidRPr="00004672" w:rsidRDefault="00CE1873" w:rsidP="00CE1873">
            <w:pPr>
              <w:jc w:val="right"/>
              <w:rPr>
                <w:rFonts w:cs="Arial"/>
                <w:color w:val="000000"/>
                <w:sz w:val="20"/>
                <w:szCs w:val="20"/>
              </w:rPr>
            </w:pPr>
            <w:r w:rsidRPr="00004672">
              <w:rPr>
                <w:rFonts w:cs="Arial"/>
                <w:color w:val="000000"/>
                <w:sz w:val="20"/>
                <w:szCs w:val="20"/>
              </w:rPr>
              <w:t>405</w:t>
            </w:r>
          </w:p>
        </w:tc>
        <w:tc>
          <w:tcPr>
            <w:tcW w:w="520" w:type="pct"/>
            <w:tcBorders>
              <w:top w:val="single" w:sz="4" w:space="0" w:color="auto"/>
              <w:left w:val="single" w:sz="4" w:space="0" w:color="auto"/>
              <w:bottom w:val="single" w:sz="4" w:space="0" w:color="auto"/>
              <w:right w:val="single" w:sz="4" w:space="0" w:color="auto"/>
            </w:tcBorders>
            <w:shd w:val="clear" w:color="000000" w:fill="E0D4DE"/>
            <w:noWrap/>
            <w:vAlign w:val="bottom"/>
            <w:hideMark/>
          </w:tcPr>
          <w:p w14:paraId="39565B98" w14:textId="77777777" w:rsidR="00CE1873" w:rsidRPr="00004672" w:rsidRDefault="00CE1873" w:rsidP="00CE1873">
            <w:pPr>
              <w:jc w:val="right"/>
              <w:rPr>
                <w:rFonts w:cs="Arial"/>
                <w:color w:val="000000"/>
                <w:sz w:val="20"/>
                <w:szCs w:val="20"/>
              </w:rPr>
            </w:pPr>
            <w:r w:rsidRPr="00004672">
              <w:rPr>
                <w:rFonts w:cs="Arial"/>
                <w:color w:val="000000"/>
                <w:sz w:val="20"/>
                <w:szCs w:val="20"/>
              </w:rPr>
              <w:t>678</w:t>
            </w:r>
          </w:p>
        </w:tc>
        <w:tc>
          <w:tcPr>
            <w:tcW w:w="584" w:type="pct"/>
            <w:tcBorders>
              <w:top w:val="single" w:sz="4" w:space="0" w:color="auto"/>
              <w:left w:val="single" w:sz="4" w:space="0" w:color="auto"/>
              <w:bottom w:val="single" w:sz="4" w:space="0" w:color="auto"/>
              <w:right w:val="single" w:sz="4" w:space="0" w:color="auto"/>
            </w:tcBorders>
            <w:shd w:val="clear" w:color="000000" w:fill="E1CCD5"/>
            <w:noWrap/>
            <w:vAlign w:val="bottom"/>
            <w:hideMark/>
          </w:tcPr>
          <w:p w14:paraId="4104AC03" w14:textId="77777777" w:rsidR="00CE1873" w:rsidRPr="00004672" w:rsidRDefault="00CE1873" w:rsidP="00CE1873">
            <w:pPr>
              <w:jc w:val="right"/>
              <w:rPr>
                <w:rFonts w:cs="Arial"/>
                <w:color w:val="000000"/>
                <w:sz w:val="20"/>
                <w:szCs w:val="20"/>
              </w:rPr>
            </w:pPr>
            <w:r w:rsidRPr="00004672">
              <w:rPr>
                <w:rFonts w:cs="Arial"/>
                <w:color w:val="000000"/>
                <w:sz w:val="20"/>
                <w:szCs w:val="20"/>
              </w:rPr>
              <w:t>273</w:t>
            </w:r>
          </w:p>
        </w:tc>
        <w:tc>
          <w:tcPr>
            <w:tcW w:w="474" w:type="pct"/>
            <w:tcBorders>
              <w:top w:val="single" w:sz="4" w:space="0" w:color="auto"/>
              <w:left w:val="single" w:sz="4" w:space="0" w:color="auto"/>
              <w:bottom w:val="single" w:sz="4" w:space="0" w:color="auto"/>
              <w:right w:val="single" w:sz="4" w:space="0" w:color="auto"/>
            </w:tcBorders>
            <w:shd w:val="clear" w:color="000000" w:fill="E1D0D9"/>
            <w:noWrap/>
            <w:vAlign w:val="bottom"/>
            <w:hideMark/>
          </w:tcPr>
          <w:p w14:paraId="6B47C81A" w14:textId="77777777" w:rsidR="00CE1873" w:rsidRPr="00004672" w:rsidRDefault="00CE1873" w:rsidP="00CE1873">
            <w:pPr>
              <w:jc w:val="right"/>
              <w:rPr>
                <w:rFonts w:cs="Arial"/>
                <w:color w:val="000000"/>
                <w:sz w:val="20"/>
                <w:szCs w:val="20"/>
              </w:rPr>
            </w:pPr>
            <w:r w:rsidRPr="00004672">
              <w:rPr>
                <w:rFonts w:cs="Arial"/>
                <w:color w:val="000000"/>
                <w:sz w:val="20"/>
                <w:szCs w:val="20"/>
              </w:rPr>
              <w:t>3,8</w:t>
            </w:r>
          </w:p>
        </w:tc>
        <w:tc>
          <w:tcPr>
            <w:tcW w:w="474" w:type="pct"/>
            <w:tcBorders>
              <w:top w:val="single" w:sz="4" w:space="0" w:color="auto"/>
              <w:left w:val="single" w:sz="4" w:space="0" w:color="auto"/>
              <w:bottom w:val="single" w:sz="4" w:space="0" w:color="auto"/>
              <w:right w:val="single" w:sz="4" w:space="0" w:color="auto"/>
            </w:tcBorders>
            <w:shd w:val="clear" w:color="000000" w:fill="DCE4EF"/>
            <w:noWrap/>
            <w:vAlign w:val="bottom"/>
            <w:hideMark/>
          </w:tcPr>
          <w:p w14:paraId="3BD4858E" w14:textId="77777777" w:rsidR="00CE1873" w:rsidRPr="00004672" w:rsidRDefault="00CE1873" w:rsidP="00CE1873">
            <w:pPr>
              <w:jc w:val="right"/>
              <w:rPr>
                <w:rFonts w:cs="Arial"/>
                <w:color w:val="000000"/>
                <w:sz w:val="20"/>
                <w:szCs w:val="20"/>
              </w:rPr>
            </w:pPr>
            <w:r w:rsidRPr="00004672">
              <w:rPr>
                <w:rFonts w:cs="Arial"/>
                <w:color w:val="000000"/>
                <w:sz w:val="20"/>
                <w:szCs w:val="20"/>
              </w:rPr>
              <w:t>5,9</w:t>
            </w:r>
          </w:p>
        </w:tc>
        <w:tc>
          <w:tcPr>
            <w:tcW w:w="596" w:type="pct"/>
            <w:tcBorders>
              <w:top w:val="single" w:sz="4" w:space="0" w:color="auto"/>
              <w:left w:val="single" w:sz="4" w:space="0" w:color="auto"/>
              <w:bottom w:val="single" w:sz="4" w:space="0" w:color="auto"/>
              <w:right w:val="single" w:sz="4" w:space="0" w:color="auto"/>
            </w:tcBorders>
            <w:shd w:val="clear" w:color="000000" w:fill="A6C0DF"/>
            <w:noWrap/>
            <w:vAlign w:val="bottom"/>
            <w:hideMark/>
          </w:tcPr>
          <w:p w14:paraId="63147904" w14:textId="77777777" w:rsidR="00CE1873" w:rsidRPr="00004672" w:rsidRDefault="00CE1873" w:rsidP="00CE1873">
            <w:pPr>
              <w:jc w:val="right"/>
              <w:rPr>
                <w:rFonts w:cs="Arial"/>
                <w:color w:val="000000"/>
                <w:sz w:val="20"/>
                <w:szCs w:val="20"/>
              </w:rPr>
            </w:pPr>
            <w:r w:rsidRPr="00004672">
              <w:rPr>
                <w:rFonts w:cs="Arial"/>
                <w:color w:val="000000"/>
                <w:sz w:val="20"/>
                <w:szCs w:val="20"/>
              </w:rPr>
              <w:t>2,1</w:t>
            </w:r>
          </w:p>
        </w:tc>
      </w:tr>
      <w:tr w:rsidR="00CE1873" w:rsidRPr="00004672" w14:paraId="764E9F9F"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21E443D6" w14:textId="77777777" w:rsidR="00CE1873" w:rsidRPr="00004672" w:rsidRDefault="00CE1873" w:rsidP="00CE1873">
            <w:pPr>
              <w:rPr>
                <w:rFonts w:cs="Arial"/>
                <w:color w:val="000000"/>
                <w:sz w:val="20"/>
                <w:szCs w:val="20"/>
              </w:rPr>
            </w:pPr>
            <w:r w:rsidRPr="00004672">
              <w:rPr>
                <w:rFonts w:cs="Arial"/>
                <w:color w:val="000000"/>
                <w:sz w:val="20"/>
                <w:szCs w:val="20"/>
              </w:rPr>
              <w:t>Lahošť</w:t>
            </w:r>
          </w:p>
        </w:tc>
        <w:tc>
          <w:tcPr>
            <w:tcW w:w="520" w:type="pct"/>
            <w:tcBorders>
              <w:top w:val="single" w:sz="4" w:space="0" w:color="auto"/>
              <w:left w:val="single" w:sz="4" w:space="0" w:color="auto"/>
              <w:bottom w:val="single" w:sz="4" w:space="0" w:color="auto"/>
              <w:right w:val="single" w:sz="4" w:space="0" w:color="auto"/>
            </w:tcBorders>
            <w:shd w:val="clear" w:color="000000" w:fill="C8D7EA"/>
            <w:noWrap/>
            <w:vAlign w:val="bottom"/>
            <w:hideMark/>
          </w:tcPr>
          <w:p w14:paraId="4D0B3192" w14:textId="77777777" w:rsidR="00CE1873" w:rsidRPr="00004672" w:rsidRDefault="00CE1873" w:rsidP="00CE1873">
            <w:pPr>
              <w:jc w:val="right"/>
              <w:rPr>
                <w:rFonts w:cs="Arial"/>
                <w:color w:val="000000"/>
                <w:sz w:val="20"/>
                <w:szCs w:val="20"/>
              </w:rPr>
            </w:pPr>
            <w:r w:rsidRPr="00004672">
              <w:rPr>
                <w:rFonts w:cs="Arial"/>
                <w:color w:val="000000"/>
                <w:sz w:val="20"/>
                <w:szCs w:val="20"/>
              </w:rPr>
              <w:t>12</w:t>
            </w:r>
          </w:p>
        </w:tc>
        <w:tc>
          <w:tcPr>
            <w:tcW w:w="520" w:type="pct"/>
            <w:tcBorders>
              <w:top w:val="single" w:sz="4" w:space="0" w:color="auto"/>
              <w:left w:val="single" w:sz="4" w:space="0" w:color="auto"/>
              <w:bottom w:val="single" w:sz="4" w:space="0" w:color="auto"/>
              <w:right w:val="single" w:sz="4" w:space="0" w:color="auto"/>
            </w:tcBorders>
            <w:shd w:val="clear" w:color="000000" w:fill="A7C0DF"/>
            <w:noWrap/>
            <w:vAlign w:val="bottom"/>
            <w:hideMark/>
          </w:tcPr>
          <w:p w14:paraId="41799D28" w14:textId="77777777" w:rsidR="00CE1873" w:rsidRPr="00004672" w:rsidRDefault="00CE1873" w:rsidP="00CE1873">
            <w:pPr>
              <w:jc w:val="right"/>
              <w:rPr>
                <w:rFonts w:cs="Arial"/>
                <w:color w:val="000000"/>
                <w:sz w:val="20"/>
                <w:szCs w:val="20"/>
              </w:rPr>
            </w:pPr>
            <w:r w:rsidRPr="00004672">
              <w:rPr>
                <w:rFonts w:cs="Arial"/>
                <w:color w:val="000000"/>
                <w:sz w:val="20"/>
                <w:szCs w:val="20"/>
              </w:rPr>
              <w:t>28</w:t>
            </w:r>
          </w:p>
        </w:tc>
        <w:tc>
          <w:tcPr>
            <w:tcW w:w="584" w:type="pct"/>
            <w:tcBorders>
              <w:top w:val="single" w:sz="4" w:space="0" w:color="auto"/>
              <w:left w:val="single" w:sz="4" w:space="0" w:color="auto"/>
              <w:bottom w:val="single" w:sz="4" w:space="0" w:color="auto"/>
              <w:right w:val="single" w:sz="4" w:space="0" w:color="auto"/>
            </w:tcBorders>
            <w:shd w:val="clear" w:color="000000" w:fill="99B7DB"/>
            <w:noWrap/>
            <w:vAlign w:val="bottom"/>
            <w:hideMark/>
          </w:tcPr>
          <w:p w14:paraId="718EEFAE" w14:textId="77777777" w:rsidR="00CE1873" w:rsidRPr="00004672" w:rsidRDefault="00CE1873" w:rsidP="00CE1873">
            <w:pPr>
              <w:jc w:val="right"/>
              <w:rPr>
                <w:rFonts w:cs="Arial"/>
                <w:color w:val="000000"/>
                <w:sz w:val="20"/>
                <w:szCs w:val="20"/>
              </w:rPr>
            </w:pPr>
            <w:r w:rsidRPr="00004672">
              <w:rPr>
                <w:rFonts w:cs="Arial"/>
                <w:color w:val="000000"/>
                <w:sz w:val="20"/>
                <w:szCs w:val="20"/>
              </w:rPr>
              <w:t>16</w:t>
            </w:r>
          </w:p>
        </w:tc>
        <w:tc>
          <w:tcPr>
            <w:tcW w:w="474" w:type="pct"/>
            <w:tcBorders>
              <w:top w:val="single" w:sz="4" w:space="0" w:color="auto"/>
              <w:left w:val="single" w:sz="4" w:space="0" w:color="auto"/>
              <w:bottom w:val="single" w:sz="4" w:space="0" w:color="auto"/>
              <w:right w:val="single" w:sz="4" w:space="0" w:color="auto"/>
            </w:tcBorders>
            <w:shd w:val="clear" w:color="000000" w:fill="C9D9EA"/>
            <w:noWrap/>
            <w:vAlign w:val="bottom"/>
            <w:hideMark/>
          </w:tcPr>
          <w:p w14:paraId="138DD27C" w14:textId="77777777" w:rsidR="00CE1873" w:rsidRPr="00004672" w:rsidRDefault="00CE1873" w:rsidP="00CE1873">
            <w:pPr>
              <w:jc w:val="right"/>
              <w:rPr>
                <w:rFonts w:cs="Arial"/>
                <w:color w:val="000000"/>
                <w:sz w:val="20"/>
                <w:szCs w:val="20"/>
              </w:rPr>
            </w:pPr>
            <w:r w:rsidRPr="00004672">
              <w:rPr>
                <w:rFonts w:cs="Arial"/>
                <w:color w:val="000000"/>
                <w:sz w:val="20"/>
                <w:szCs w:val="20"/>
              </w:rPr>
              <w:t>2,6</w:t>
            </w:r>
          </w:p>
        </w:tc>
        <w:tc>
          <w:tcPr>
            <w:tcW w:w="474" w:type="pct"/>
            <w:tcBorders>
              <w:top w:val="single" w:sz="4" w:space="0" w:color="auto"/>
              <w:left w:val="single" w:sz="4" w:space="0" w:color="auto"/>
              <w:bottom w:val="single" w:sz="4" w:space="0" w:color="auto"/>
              <w:right w:val="single" w:sz="4" w:space="0" w:color="auto"/>
            </w:tcBorders>
            <w:shd w:val="clear" w:color="000000" w:fill="D3DFEE"/>
            <w:noWrap/>
            <w:vAlign w:val="bottom"/>
            <w:hideMark/>
          </w:tcPr>
          <w:p w14:paraId="42D0A4A8" w14:textId="77777777" w:rsidR="00CE1873" w:rsidRPr="00004672" w:rsidRDefault="00CE1873" w:rsidP="00CE1873">
            <w:pPr>
              <w:jc w:val="right"/>
              <w:rPr>
                <w:rFonts w:cs="Arial"/>
                <w:color w:val="000000"/>
                <w:sz w:val="20"/>
                <w:szCs w:val="20"/>
              </w:rPr>
            </w:pPr>
            <w:r w:rsidRPr="00004672">
              <w:rPr>
                <w:rFonts w:cs="Arial"/>
                <w:color w:val="000000"/>
                <w:sz w:val="20"/>
                <w:szCs w:val="20"/>
              </w:rPr>
              <w:t>5,7</w:t>
            </w:r>
          </w:p>
        </w:tc>
        <w:tc>
          <w:tcPr>
            <w:tcW w:w="596" w:type="pct"/>
            <w:tcBorders>
              <w:top w:val="single" w:sz="4" w:space="0" w:color="auto"/>
              <w:left w:val="single" w:sz="4" w:space="0" w:color="auto"/>
              <w:bottom w:val="single" w:sz="4" w:space="0" w:color="auto"/>
              <w:right w:val="single" w:sz="4" w:space="0" w:color="auto"/>
            </w:tcBorders>
            <w:shd w:val="clear" w:color="000000" w:fill="DFD7E1"/>
            <w:noWrap/>
            <w:vAlign w:val="bottom"/>
            <w:hideMark/>
          </w:tcPr>
          <w:p w14:paraId="5949910E" w14:textId="77777777" w:rsidR="00CE1873" w:rsidRPr="00004672" w:rsidRDefault="00CE1873" w:rsidP="00CE1873">
            <w:pPr>
              <w:jc w:val="right"/>
              <w:rPr>
                <w:rFonts w:cs="Arial"/>
                <w:color w:val="000000"/>
                <w:sz w:val="20"/>
                <w:szCs w:val="20"/>
              </w:rPr>
            </w:pPr>
            <w:r w:rsidRPr="00004672">
              <w:rPr>
                <w:rFonts w:cs="Arial"/>
                <w:color w:val="000000"/>
                <w:sz w:val="20"/>
                <w:szCs w:val="20"/>
              </w:rPr>
              <w:t>3,1</w:t>
            </w:r>
          </w:p>
        </w:tc>
      </w:tr>
      <w:tr w:rsidR="00CE1873" w:rsidRPr="00004672" w14:paraId="1E163889"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414E9949" w14:textId="77777777" w:rsidR="00CE1873" w:rsidRPr="00004672" w:rsidRDefault="00CE1873" w:rsidP="00CE1873">
            <w:pPr>
              <w:rPr>
                <w:rFonts w:cs="Arial"/>
                <w:color w:val="000000"/>
                <w:sz w:val="20"/>
                <w:szCs w:val="20"/>
              </w:rPr>
            </w:pPr>
            <w:r w:rsidRPr="00004672">
              <w:rPr>
                <w:rFonts w:cs="Arial"/>
                <w:color w:val="000000"/>
                <w:sz w:val="20"/>
                <w:szCs w:val="20"/>
              </w:rPr>
              <w:t>Mikulov</w:t>
            </w:r>
          </w:p>
        </w:tc>
        <w:tc>
          <w:tcPr>
            <w:tcW w:w="520" w:type="pct"/>
            <w:tcBorders>
              <w:top w:val="single" w:sz="4" w:space="0" w:color="auto"/>
              <w:left w:val="single" w:sz="4" w:space="0" w:color="auto"/>
              <w:bottom w:val="single" w:sz="4" w:space="0" w:color="auto"/>
              <w:right w:val="single" w:sz="4" w:space="0" w:color="auto"/>
            </w:tcBorders>
            <w:shd w:val="clear" w:color="000000" w:fill="AAC2E0"/>
            <w:noWrap/>
            <w:vAlign w:val="bottom"/>
            <w:hideMark/>
          </w:tcPr>
          <w:p w14:paraId="7F5B6F8A" w14:textId="77777777" w:rsidR="00CE1873" w:rsidRPr="00004672" w:rsidRDefault="00CE1873" w:rsidP="00CE1873">
            <w:pPr>
              <w:jc w:val="right"/>
              <w:rPr>
                <w:rFonts w:cs="Arial"/>
                <w:color w:val="000000"/>
                <w:sz w:val="20"/>
                <w:szCs w:val="20"/>
              </w:rPr>
            </w:pPr>
            <w:r w:rsidRPr="00004672">
              <w:rPr>
                <w:rFonts w:cs="Arial"/>
                <w:color w:val="000000"/>
                <w:sz w:val="20"/>
                <w:szCs w:val="20"/>
              </w:rPr>
              <w:t>9</w:t>
            </w:r>
          </w:p>
        </w:tc>
        <w:tc>
          <w:tcPr>
            <w:tcW w:w="520" w:type="pct"/>
            <w:tcBorders>
              <w:top w:val="single" w:sz="4" w:space="0" w:color="auto"/>
              <w:left w:val="single" w:sz="4" w:space="0" w:color="auto"/>
              <w:bottom w:val="single" w:sz="4" w:space="0" w:color="auto"/>
              <w:right w:val="single" w:sz="4" w:space="0" w:color="auto"/>
            </w:tcBorders>
            <w:shd w:val="clear" w:color="000000" w:fill="92B1D8"/>
            <w:noWrap/>
            <w:vAlign w:val="bottom"/>
            <w:hideMark/>
          </w:tcPr>
          <w:p w14:paraId="71D30228" w14:textId="77777777" w:rsidR="00CE1873" w:rsidRPr="00004672" w:rsidRDefault="00CE1873" w:rsidP="00CE1873">
            <w:pPr>
              <w:jc w:val="right"/>
              <w:rPr>
                <w:rFonts w:cs="Arial"/>
                <w:color w:val="000000"/>
                <w:sz w:val="20"/>
                <w:szCs w:val="20"/>
              </w:rPr>
            </w:pPr>
            <w:r w:rsidRPr="00004672">
              <w:rPr>
                <w:rFonts w:cs="Arial"/>
                <w:color w:val="000000"/>
                <w:sz w:val="20"/>
                <w:szCs w:val="20"/>
              </w:rPr>
              <w:t>22</w:t>
            </w:r>
          </w:p>
        </w:tc>
        <w:tc>
          <w:tcPr>
            <w:tcW w:w="584" w:type="pct"/>
            <w:tcBorders>
              <w:top w:val="single" w:sz="4" w:space="0" w:color="auto"/>
              <w:left w:val="single" w:sz="4" w:space="0" w:color="auto"/>
              <w:bottom w:val="single" w:sz="4" w:space="0" w:color="auto"/>
              <w:right w:val="single" w:sz="4" w:space="0" w:color="auto"/>
            </w:tcBorders>
            <w:shd w:val="clear" w:color="000000" w:fill="8BACD6"/>
            <w:noWrap/>
            <w:vAlign w:val="bottom"/>
            <w:hideMark/>
          </w:tcPr>
          <w:p w14:paraId="4706B0A4" w14:textId="77777777" w:rsidR="00CE1873" w:rsidRPr="00004672" w:rsidRDefault="00CE1873" w:rsidP="00CE1873">
            <w:pPr>
              <w:jc w:val="right"/>
              <w:rPr>
                <w:rFonts w:cs="Arial"/>
                <w:color w:val="000000"/>
                <w:sz w:val="20"/>
                <w:szCs w:val="20"/>
              </w:rPr>
            </w:pPr>
            <w:r w:rsidRPr="00004672">
              <w:rPr>
                <w:rFonts w:cs="Arial"/>
                <w:color w:val="000000"/>
                <w:sz w:val="20"/>
                <w:szCs w:val="20"/>
              </w:rPr>
              <w:t>13</w:t>
            </w:r>
          </w:p>
        </w:tc>
        <w:tc>
          <w:tcPr>
            <w:tcW w:w="474" w:type="pct"/>
            <w:tcBorders>
              <w:top w:val="single" w:sz="4" w:space="0" w:color="auto"/>
              <w:left w:val="single" w:sz="4" w:space="0" w:color="auto"/>
              <w:bottom w:val="single" w:sz="4" w:space="0" w:color="auto"/>
              <w:right w:val="single" w:sz="4" w:space="0" w:color="auto"/>
            </w:tcBorders>
            <w:shd w:val="clear" w:color="000000" w:fill="F37F82"/>
            <w:noWrap/>
            <w:vAlign w:val="bottom"/>
            <w:hideMark/>
          </w:tcPr>
          <w:p w14:paraId="66B36402" w14:textId="77777777" w:rsidR="00CE1873" w:rsidRPr="00004672" w:rsidRDefault="00CE1873" w:rsidP="00CE1873">
            <w:pPr>
              <w:jc w:val="right"/>
              <w:rPr>
                <w:rFonts w:cs="Arial"/>
                <w:color w:val="000000"/>
                <w:sz w:val="20"/>
                <w:szCs w:val="20"/>
              </w:rPr>
            </w:pPr>
            <w:r w:rsidRPr="00004672">
              <w:rPr>
                <w:rFonts w:cs="Arial"/>
                <w:color w:val="000000"/>
                <w:sz w:val="20"/>
                <w:szCs w:val="20"/>
              </w:rPr>
              <w:t>6,8</w:t>
            </w:r>
          </w:p>
        </w:tc>
        <w:tc>
          <w:tcPr>
            <w:tcW w:w="474" w:type="pct"/>
            <w:tcBorders>
              <w:top w:val="single" w:sz="4" w:space="0" w:color="auto"/>
              <w:left w:val="single" w:sz="4" w:space="0" w:color="auto"/>
              <w:bottom w:val="single" w:sz="4" w:space="0" w:color="auto"/>
              <w:right w:val="single" w:sz="4" w:space="0" w:color="auto"/>
            </w:tcBorders>
            <w:shd w:val="clear" w:color="000000" w:fill="F66F71"/>
            <w:noWrap/>
            <w:vAlign w:val="bottom"/>
            <w:hideMark/>
          </w:tcPr>
          <w:p w14:paraId="0B10982A" w14:textId="77777777" w:rsidR="00CE1873" w:rsidRPr="00004672" w:rsidRDefault="00CE1873" w:rsidP="00CE1873">
            <w:pPr>
              <w:jc w:val="right"/>
              <w:rPr>
                <w:rFonts w:cs="Arial"/>
                <w:color w:val="000000"/>
                <w:sz w:val="20"/>
                <w:szCs w:val="20"/>
              </w:rPr>
            </w:pPr>
            <w:r w:rsidRPr="00004672">
              <w:rPr>
                <w:rFonts w:cs="Arial"/>
                <w:color w:val="000000"/>
                <w:sz w:val="20"/>
                <w:szCs w:val="20"/>
              </w:rPr>
              <w:t>11,6</w:t>
            </w:r>
          </w:p>
        </w:tc>
        <w:tc>
          <w:tcPr>
            <w:tcW w:w="596" w:type="pct"/>
            <w:tcBorders>
              <w:top w:val="single" w:sz="4" w:space="0" w:color="auto"/>
              <w:left w:val="single" w:sz="4" w:space="0" w:color="auto"/>
              <w:bottom w:val="single" w:sz="4" w:space="0" w:color="auto"/>
              <w:right w:val="single" w:sz="4" w:space="0" w:color="auto"/>
            </w:tcBorders>
            <w:shd w:val="clear" w:color="000000" w:fill="E9ACB3"/>
            <w:noWrap/>
            <w:vAlign w:val="bottom"/>
            <w:hideMark/>
          </w:tcPr>
          <w:p w14:paraId="16AA4B44" w14:textId="77777777" w:rsidR="00CE1873" w:rsidRPr="00004672" w:rsidRDefault="00CE1873" w:rsidP="00CE1873">
            <w:pPr>
              <w:jc w:val="right"/>
              <w:rPr>
                <w:rFonts w:cs="Arial"/>
                <w:color w:val="000000"/>
                <w:sz w:val="20"/>
                <w:szCs w:val="20"/>
              </w:rPr>
            </w:pPr>
            <w:r w:rsidRPr="00004672">
              <w:rPr>
                <w:rFonts w:cs="Arial"/>
                <w:color w:val="000000"/>
                <w:sz w:val="20"/>
                <w:szCs w:val="20"/>
              </w:rPr>
              <w:t>4,9</w:t>
            </w:r>
          </w:p>
        </w:tc>
      </w:tr>
      <w:tr w:rsidR="00CE1873" w:rsidRPr="00004672" w14:paraId="740F88BB"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5583A886" w14:textId="77777777" w:rsidR="00CE1873" w:rsidRPr="00004672" w:rsidRDefault="00CE1873" w:rsidP="00CE1873">
            <w:pPr>
              <w:rPr>
                <w:rFonts w:cs="Arial"/>
                <w:color w:val="000000"/>
                <w:sz w:val="20"/>
                <w:szCs w:val="20"/>
              </w:rPr>
            </w:pPr>
            <w:r w:rsidRPr="00004672">
              <w:rPr>
                <w:rFonts w:cs="Arial"/>
                <w:color w:val="000000"/>
                <w:sz w:val="20"/>
                <w:szCs w:val="20"/>
              </w:rPr>
              <w:t>Modlany</w:t>
            </w:r>
          </w:p>
        </w:tc>
        <w:tc>
          <w:tcPr>
            <w:tcW w:w="520" w:type="pct"/>
            <w:tcBorders>
              <w:top w:val="single" w:sz="4" w:space="0" w:color="auto"/>
              <w:left w:val="single" w:sz="4" w:space="0" w:color="auto"/>
              <w:bottom w:val="single" w:sz="4" w:space="0" w:color="auto"/>
              <w:right w:val="single" w:sz="4" w:space="0" w:color="auto"/>
            </w:tcBorders>
            <w:shd w:val="clear" w:color="000000" w:fill="D2DEED"/>
            <w:noWrap/>
            <w:vAlign w:val="bottom"/>
            <w:hideMark/>
          </w:tcPr>
          <w:p w14:paraId="36E504D5" w14:textId="77777777" w:rsidR="00CE1873" w:rsidRPr="00004672" w:rsidRDefault="00CE1873" w:rsidP="00CE1873">
            <w:pPr>
              <w:jc w:val="right"/>
              <w:rPr>
                <w:rFonts w:cs="Arial"/>
                <w:color w:val="000000"/>
                <w:sz w:val="20"/>
                <w:szCs w:val="20"/>
              </w:rPr>
            </w:pPr>
            <w:r w:rsidRPr="00004672">
              <w:rPr>
                <w:rFonts w:cs="Arial"/>
                <w:color w:val="000000"/>
                <w:sz w:val="20"/>
                <w:szCs w:val="20"/>
              </w:rPr>
              <w:t>13</w:t>
            </w:r>
          </w:p>
        </w:tc>
        <w:tc>
          <w:tcPr>
            <w:tcW w:w="520"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AF7254A" w14:textId="77777777" w:rsidR="00CE1873" w:rsidRPr="00004672" w:rsidRDefault="00CE1873" w:rsidP="00CE1873">
            <w:pPr>
              <w:jc w:val="right"/>
              <w:rPr>
                <w:rFonts w:cs="Arial"/>
                <w:color w:val="000000"/>
                <w:sz w:val="20"/>
                <w:szCs w:val="20"/>
              </w:rPr>
            </w:pPr>
            <w:r w:rsidRPr="00004672">
              <w:rPr>
                <w:rFonts w:cs="Arial"/>
                <w:color w:val="000000"/>
                <w:sz w:val="20"/>
                <w:szCs w:val="20"/>
              </w:rPr>
              <w:t>45</w:t>
            </w:r>
          </w:p>
        </w:tc>
        <w:tc>
          <w:tcPr>
            <w:tcW w:w="584"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65E4D6B" w14:textId="77777777" w:rsidR="00CE1873" w:rsidRPr="00004672" w:rsidRDefault="00CE1873" w:rsidP="00CE1873">
            <w:pPr>
              <w:jc w:val="right"/>
              <w:rPr>
                <w:rFonts w:cs="Arial"/>
                <w:color w:val="000000"/>
                <w:sz w:val="20"/>
                <w:szCs w:val="20"/>
              </w:rPr>
            </w:pPr>
            <w:r w:rsidRPr="00004672">
              <w:rPr>
                <w:rFonts w:cs="Arial"/>
                <w:color w:val="000000"/>
                <w:sz w:val="20"/>
                <w:szCs w:val="20"/>
              </w:rPr>
              <w:t>32</w:t>
            </w:r>
          </w:p>
        </w:tc>
        <w:tc>
          <w:tcPr>
            <w:tcW w:w="474" w:type="pct"/>
            <w:tcBorders>
              <w:top w:val="single" w:sz="4" w:space="0" w:color="auto"/>
              <w:left w:val="single" w:sz="4" w:space="0" w:color="auto"/>
              <w:bottom w:val="single" w:sz="4" w:space="0" w:color="auto"/>
              <w:right w:val="single" w:sz="4" w:space="0" w:color="auto"/>
            </w:tcBorders>
            <w:shd w:val="clear" w:color="000000" w:fill="B2C8E3"/>
            <w:noWrap/>
            <w:vAlign w:val="bottom"/>
            <w:hideMark/>
          </w:tcPr>
          <w:p w14:paraId="2ACCCAEE" w14:textId="77777777" w:rsidR="00CE1873" w:rsidRPr="00004672" w:rsidRDefault="00CE1873" w:rsidP="00CE1873">
            <w:pPr>
              <w:jc w:val="right"/>
              <w:rPr>
                <w:rFonts w:cs="Arial"/>
                <w:color w:val="000000"/>
                <w:sz w:val="20"/>
                <w:szCs w:val="20"/>
              </w:rPr>
            </w:pPr>
            <w:r w:rsidRPr="00004672">
              <w:rPr>
                <w:rFonts w:cs="Arial"/>
                <w:color w:val="000000"/>
                <w:sz w:val="20"/>
                <w:szCs w:val="20"/>
              </w:rPr>
              <w:t>2,2</w:t>
            </w:r>
          </w:p>
        </w:tc>
        <w:tc>
          <w:tcPr>
            <w:tcW w:w="474" w:type="pct"/>
            <w:tcBorders>
              <w:top w:val="single" w:sz="4" w:space="0" w:color="auto"/>
              <w:left w:val="single" w:sz="4" w:space="0" w:color="auto"/>
              <w:bottom w:val="single" w:sz="4" w:space="0" w:color="auto"/>
              <w:right w:val="single" w:sz="4" w:space="0" w:color="auto"/>
            </w:tcBorders>
            <w:shd w:val="clear" w:color="000000" w:fill="DAE5F0"/>
            <w:noWrap/>
            <w:vAlign w:val="bottom"/>
            <w:hideMark/>
          </w:tcPr>
          <w:p w14:paraId="0D91C3C3" w14:textId="77777777" w:rsidR="00CE1873" w:rsidRPr="00004672" w:rsidRDefault="00CE1873" w:rsidP="00CE1873">
            <w:pPr>
              <w:jc w:val="right"/>
              <w:rPr>
                <w:rFonts w:cs="Arial"/>
                <w:color w:val="000000"/>
                <w:sz w:val="20"/>
                <w:szCs w:val="20"/>
              </w:rPr>
            </w:pPr>
            <w:r w:rsidRPr="00004672">
              <w:rPr>
                <w:rFonts w:cs="Arial"/>
                <w:color w:val="000000"/>
                <w:sz w:val="20"/>
                <w:szCs w:val="20"/>
              </w:rPr>
              <w:t>5,8</w:t>
            </w:r>
          </w:p>
        </w:tc>
        <w:tc>
          <w:tcPr>
            <w:tcW w:w="596" w:type="pct"/>
            <w:tcBorders>
              <w:top w:val="single" w:sz="4" w:space="0" w:color="auto"/>
              <w:left w:val="single" w:sz="4" w:space="0" w:color="auto"/>
              <w:bottom w:val="single" w:sz="4" w:space="0" w:color="auto"/>
              <w:right w:val="single" w:sz="4" w:space="0" w:color="auto"/>
            </w:tcBorders>
            <w:shd w:val="clear" w:color="000000" w:fill="E2CAD3"/>
            <w:noWrap/>
            <w:vAlign w:val="bottom"/>
            <w:hideMark/>
          </w:tcPr>
          <w:p w14:paraId="2C0FC544" w14:textId="77777777" w:rsidR="00CE1873" w:rsidRPr="00004672" w:rsidRDefault="00CE1873" w:rsidP="00CE1873">
            <w:pPr>
              <w:jc w:val="right"/>
              <w:rPr>
                <w:rFonts w:cs="Arial"/>
                <w:color w:val="000000"/>
                <w:sz w:val="20"/>
                <w:szCs w:val="20"/>
              </w:rPr>
            </w:pPr>
            <w:r w:rsidRPr="00004672">
              <w:rPr>
                <w:rFonts w:cs="Arial"/>
                <w:color w:val="000000"/>
                <w:sz w:val="20"/>
                <w:szCs w:val="20"/>
              </w:rPr>
              <w:t>3,6</w:t>
            </w:r>
          </w:p>
        </w:tc>
      </w:tr>
      <w:tr w:rsidR="00CE1873" w:rsidRPr="00004672" w14:paraId="176B4FBF"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12FD75A2" w14:textId="77777777" w:rsidR="00CE1873" w:rsidRPr="00004672" w:rsidRDefault="00CE1873" w:rsidP="00CE1873">
            <w:pPr>
              <w:rPr>
                <w:rFonts w:cs="Arial"/>
                <w:color w:val="000000"/>
                <w:sz w:val="20"/>
                <w:szCs w:val="20"/>
              </w:rPr>
            </w:pPr>
            <w:r w:rsidRPr="00004672">
              <w:rPr>
                <w:rFonts w:cs="Arial"/>
                <w:color w:val="000000"/>
                <w:sz w:val="20"/>
                <w:szCs w:val="20"/>
              </w:rPr>
              <w:t>Moldava</w:t>
            </w:r>
          </w:p>
        </w:tc>
        <w:tc>
          <w:tcPr>
            <w:tcW w:w="520" w:type="pct"/>
            <w:tcBorders>
              <w:top w:val="single" w:sz="4" w:space="0" w:color="auto"/>
              <w:left w:val="single" w:sz="4" w:space="0" w:color="auto"/>
              <w:bottom w:val="single" w:sz="4" w:space="0" w:color="auto"/>
              <w:right w:val="single" w:sz="4" w:space="0" w:color="auto"/>
            </w:tcBorders>
            <w:shd w:val="clear" w:color="000000" w:fill="82A6D3"/>
            <w:noWrap/>
            <w:vAlign w:val="bottom"/>
            <w:hideMark/>
          </w:tcPr>
          <w:p w14:paraId="20967988" w14:textId="77777777" w:rsidR="00CE1873" w:rsidRPr="00004672" w:rsidRDefault="00CE1873" w:rsidP="00CE1873">
            <w:pPr>
              <w:jc w:val="right"/>
              <w:rPr>
                <w:rFonts w:cs="Arial"/>
                <w:color w:val="000000"/>
                <w:sz w:val="20"/>
                <w:szCs w:val="20"/>
              </w:rPr>
            </w:pPr>
            <w:r w:rsidRPr="00004672">
              <w:rPr>
                <w:rFonts w:cs="Arial"/>
                <w:color w:val="000000"/>
                <w:sz w:val="20"/>
                <w:szCs w:val="20"/>
              </w:rPr>
              <w:t>5</w:t>
            </w:r>
          </w:p>
        </w:tc>
        <w:tc>
          <w:tcPr>
            <w:tcW w:w="520" w:type="pct"/>
            <w:tcBorders>
              <w:top w:val="single" w:sz="4" w:space="0" w:color="auto"/>
              <w:left w:val="single" w:sz="4" w:space="0" w:color="auto"/>
              <w:bottom w:val="single" w:sz="4" w:space="0" w:color="auto"/>
              <w:right w:val="single" w:sz="4" w:space="0" w:color="auto"/>
            </w:tcBorders>
            <w:shd w:val="clear" w:color="000000" w:fill="769DCF"/>
            <w:noWrap/>
            <w:vAlign w:val="bottom"/>
            <w:hideMark/>
          </w:tcPr>
          <w:p w14:paraId="47C11A4B" w14:textId="77777777" w:rsidR="00CE1873" w:rsidRPr="00004672" w:rsidRDefault="00CE1873" w:rsidP="00CE1873">
            <w:pPr>
              <w:jc w:val="right"/>
              <w:rPr>
                <w:rFonts w:cs="Arial"/>
                <w:color w:val="000000"/>
                <w:sz w:val="20"/>
                <w:szCs w:val="20"/>
              </w:rPr>
            </w:pPr>
            <w:r w:rsidRPr="00004672">
              <w:rPr>
                <w:rFonts w:cs="Arial"/>
                <w:color w:val="000000"/>
                <w:sz w:val="20"/>
                <w:szCs w:val="20"/>
              </w:rPr>
              <w:t>14</w:t>
            </w:r>
          </w:p>
        </w:tc>
        <w:tc>
          <w:tcPr>
            <w:tcW w:w="584" w:type="pct"/>
            <w:tcBorders>
              <w:top w:val="single" w:sz="4" w:space="0" w:color="auto"/>
              <w:left w:val="single" w:sz="4" w:space="0" w:color="auto"/>
              <w:bottom w:val="single" w:sz="4" w:space="0" w:color="auto"/>
              <w:right w:val="single" w:sz="4" w:space="0" w:color="auto"/>
            </w:tcBorders>
            <w:shd w:val="clear" w:color="000000" w:fill="779ECF"/>
            <w:noWrap/>
            <w:vAlign w:val="bottom"/>
            <w:hideMark/>
          </w:tcPr>
          <w:p w14:paraId="561A7873" w14:textId="77777777" w:rsidR="00CE1873" w:rsidRPr="00004672" w:rsidRDefault="00CE1873" w:rsidP="00CE1873">
            <w:pPr>
              <w:jc w:val="right"/>
              <w:rPr>
                <w:rFonts w:cs="Arial"/>
                <w:color w:val="000000"/>
                <w:sz w:val="20"/>
                <w:szCs w:val="20"/>
              </w:rPr>
            </w:pPr>
            <w:r w:rsidRPr="00004672">
              <w:rPr>
                <w:rFonts w:cs="Arial"/>
                <w:color w:val="000000"/>
                <w:sz w:val="20"/>
                <w:szCs w:val="20"/>
              </w:rPr>
              <w:t>9</w:t>
            </w:r>
          </w:p>
        </w:tc>
        <w:tc>
          <w:tcPr>
            <w:tcW w:w="474" w:type="pct"/>
            <w:tcBorders>
              <w:top w:val="single" w:sz="4" w:space="0" w:color="auto"/>
              <w:left w:val="single" w:sz="4" w:space="0" w:color="auto"/>
              <w:bottom w:val="single" w:sz="4" w:space="0" w:color="auto"/>
              <w:right w:val="single" w:sz="4" w:space="0" w:color="auto"/>
            </w:tcBorders>
            <w:shd w:val="clear" w:color="000000" w:fill="E2C8D1"/>
            <w:noWrap/>
            <w:vAlign w:val="bottom"/>
            <w:hideMark/>
          </w:tcPr>
          <w:p w14:paraId="508BBF60" w14:textId="77777777" w:rsidR="00CE1873" w:rsidRPr="00004672" w:rsidRDefault="00CE1873" w:rsidP="00CE1873">
            <w:pPr>
              <w:jc w:val="right"/>
              <w:rPr>
                <w:rFonts w:cs="Arial"/>
                <w:color w:val="000000"/>
                <w:sz w:val="20"/>
                <w:szCs w:val="20"/>
              </w:rPr>
            </w:pPr>
            <w:r w:rsidRPr="00004672">
              <w:rPr>
                <w:rFonts w:cs="Arial"/>
                <w:color w:val="000000"/>
                <w:sz w:val="20"/>
                <w:szCs w:val="20"/>
              </w:rPr>
              <w:t>4,1</w:t>
            </w:r>
          </w:p>
        </w:tc>
        <w:tc>
          <w:tcPr>
            <w:tcW w:w="474" w:type="pct"/>
            <w:tcBorders>
              <w:top w:val="single" w:sz="4" w:space="0" w:color="auto"/>
              <w:left w:val="single" w:sz="4" w:space="0" w:color="auto"/>
              <w:bottom w:val="single" w:sz="4" w:space="0" w:color="auto"/>
              <w:right w:val="single" w:sz="4" w:space="0" w:color="auto"/>
            </w:tcBorders>
            <w:shd w:val="clear" w:color="000000" w:fill="E2CAD3"/>
            <w:noWrap/>
            <w:vAlign w:val="bottom"/>
            <w:hideMark/>
          </w:tcPr>
          <w:p w14:paraId="1C39996C" w14:textId="77777777" w:rsidR="00CE1873" w:rsidRPr="00004672" w:rsidRDefault="00CE1873" w:rsidP="00CE1873">
            <w:pPr>
              <w:jc w:val="right"/>
              <w:rPr>
                <w:rFonts w:cs="Arial"/>
                <w:color w:val="000000"/>
                <w:sz w:val="20"/>
                <w:szCs w:val="20"/>
              </w:rPr>
            </w:pPr>
            <w:r w:rsidRPr="00004672">
              <w:rPr>
                <w:rFonts w:cs="Arial"/>
                <w:color w:val="000000"/>
                <w:sz w:val="20"/>
                <w:szCs w:val="20"/>
              </w:rPr>
              <w:t>7,2</w:t>
            </w:r>
          </w:p>
        </w:tc>
        <w:tc>
          <w:tcPr>
            <w:tcW w:w="596" w:type="pct"/>
            <w:tcBorders>
              <w:top w:val="single" w:sz="4" w:space="0" w:color="auto"/>
              <w:left w:val="single" w:sz="4" w:space="0" w:color="auto"/>
              <w:bottom w:val="single" w:sz="4" w:space="0" w:color="auto"/>
              <w:right w:val="single" w:sz="4" w:space="0" w:color="auto"/>
            </w:tcBorders>
            <w:shd w:val="clear" w:color="000000" w:fill="DFD6E0"/>
            <w:noWrap/>
            <w:vAlign w:val="bottom"/>
            <w:hideMark/>
          </w:tcPr>
          <w:p w14:paraId="68BF8C03" w14:textId="77777777" w:rsidR="00CE1873" w:rsidRPr="00004672" w:rsidRDefault="00CE1873" w:rsidP="00CE1873">
            <w:pPr>
              <w:jc w:val="right"/>
              <w:rPr>
                <w:rFonts w:cs="Arial"/>
                <w:color w:val="000000"/>
                <w:sz w:val="20"/>
                <w:szCs w:val="20"/>
              </w:rPr>
            </w:pPr>
            <w:r w:rsidRPr="00004672">
              <w:rPr>
                <w:rFonts w:cs="Arial"/>
                <w:color w:val="000000"/>
                <w:sz w:val="20"/>
                <w:szCs w:val="20"/>
              </w:rPr>
              <w:t>3,1</w:t>
            </w:r>
          </w:p>
        </w:tc>
      </w:tr>
      <w:tr w:rsidR="00CE1873" w:rsidRPr="00004672" w14:paraId="6BB22D53"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0ADF0125" w14:textId="77777777" w:rsidR="00CE1873" w:rsidRPr="00004672" w:rsidRDefault="00CE1873" w:rsidP="00CE1873">
            <w:pPr>
              <w:rPr>
                <w:rFonts w:cs="Arial"/>
                <w:color w:val="000000"/>
                <w:sz w:val="20"/>
                <w:szCs w:val="20"/>
              </w:rPr>
            </w:pPr>
            <w:r w:rsidRPr="00004672">
              <w:rPr>
                <w:rFonts w:cs="Arial"/>
                <w:color w:val="000000"/>
                <w:sz w:val="20"/>
                <w:szCs w:val="20"/>
              </w:rPr>
              <w:t>Novosedlice</w:t>
            </w:r>
          </w:p>
        </w:tc>
        <w:tc>
          <w:tcPr>
            <w:tcW w:w="520" w:type="pct"/>
            <w:tcBorders>
              <w:top w:val="single" w:sz="4" w:space="0" w:color="auto"/>
              <w:left w:val="single" w:sz="4" w:space="0" w:color="auto"/>
              <w:bottom w:val="single" w:sz="4" w:space="0" w:color="auto"/>
              <w:right w:val="single" w:sz="4" w:space="0" w:color="auto"/>
            </w:tcBorders>
            <w:shd w:val="clear" w:color="000000" w:fill="DCE4EF"/>
            <w:noWrap/>
            <w:vAlign w:val="bottom"/>
            <w:hideMark/>
          </w:tcPr>
          <w:p w14:paraId="283BA91B" w14:textId="77777777" w:rsidR="00CE1873" w:rsidRPr="00004672" w:rsidRDefault="00CE1873" w:rsidP="00CE1873">
            <w:pPr>
              <w:jc w:val="right"/>
              <w:rPr>
                <w:rFonts w:cs="Arial"/>
                <w:color w:val="000000"/>
                <w:sz w:val="20"/>
                <w:szCs w:val="20"/>
              </w:rPr>
            </w:pPr>
            <w:r w:rsidRPr="00004672">
              <w:rPr>
                <w:rFonts w:cs="Arial"/>
                <w:color w:val="000000"/>
                <w:sz w:val="20"/>
                <w:szCs w:val="20"/>
              </w:rPr>
              <w:t>77</w:t>
            </w:r>
          </w:p>
        </w:tc>
        <w:tc>
          <w:tcPr>
            <w:tcW w:w="520" w:type="pct"/>
            <w:tcBorders>
              <w:top w:val="single" w:sz="4" w:space="0" w:color="auto"/>
              <w:left w:val="single" w:sz="4" w:space="0" w:color="auto"/>
              <w:bottom w:val="single" w:sz="4" w:space="0" w:color="auto"/>
              <w:right w:val="single" w:sz="4" w:space="0" w:color="auto"/>
            </w:tcBorders>
            <w:shd w:val="clear" w:color="000000" w:fill="DCE4EF"/>
            <w:noWrap/>
            <w:vAlign w:val="bottom"/>
            <w:hideMark/>
          </w:tcPr>
          <w:p w14:paraId="13D34149" w14:textId="77777777" w:rsidR="00CE1873" w:rsidRPr="00004672" w:rsidRDefault="00CE1873" w:rsidP="00CE1873">
            <w:pPr>
              <w:jc w:val="right"/>
              <w:rPr>
                <w:rFonts w:cs="Arial"/>
                <w:color w:val="000000"/>
                <w:sz w:val="20"/>
                <w:szCs w:val="20"/>
              </w:rPr>
            </w:pPr>
            <w:r w:rsidRPr="00004672">
              <w:rPr>
                <w:rFonts w:cs="Arial"/>
                <w:color w:val="000000"/>
                <w:sz w:val="20"/>
                <w:szCs w:val="20"/>
              </w:rPr>
              <w:t>126</w:t>
            </w:r>
          </w:p>
        </w:tc>
        <w:tc>
          <w:tcPr>
            <w:tcW w:w="584" w:type="pct"/>
            <w:tcBorders>
              <w:top w:val="single" w:sz="4" w:space="0" w:color="auto"/>
              <w:left w:val="single" w:sz="4" w:space="0" w:color="auto"/>
              <w:bottom w:val="single" w:sz="4" w:space="0" w:color="auto"/>
              <w:right w:val="single" w:sz="4" w:space="0" w:color="auto"/>
            </w:tcBorders>
            <w:shd w:val="clear" w:color="000000" w:fill="DCE4EF"/>
            <w:noWrap/>
            <w:vAlign w:val="bottom"/>
            <w:hideMark/>
          </w:tcPr>
          <w:p w14:paraId="2A7C4425" w14:textId="77777777" w:rsidR="00CE1873" w:rsidRPr="00004672" w:rsidRDefault="00CE1873" w:rsidP="00CE1873">
            <w:pPr>
              <w:jc w:val="right"/>
              <w:rPr>
                <w:rFonts w:cs="Arial"/>
                <w:color w:val="000000"/>
                <w:sz w:val="20"/>
                <w:szCs w:val="20"/>
              </w:rPr>
            </w:pPr>
            <w:r w:rsidRPr="00004672">
              <w:rPr>
                <w:rFonts w:cs="Arial"/>
                <w:color w:val="000000"/>
                <w:sz w:val="20"/>
                <w:szCs w:val="20"/>
              </w:rPr>
              <w:t>49</w:t>
            </w:r>
          </w:p>
        </w:tc>
        <w:tc>
          <w:tcPr>
            <w:tcW w:w="474" w:type="pct"/>
            <w:tcBorders>
              <w:top w:val="single" w:sz="4" w:space="0" w:color="auto"/>
              <w:left w:val="single" w:sz="4" w:space="0" w:color="auto"/>
              <w:bottom w:val="single" w:sz="4" w:space="0" w:color="auto"/>
              <w:right w:val="single" w:sz="4" w:space="0" w:color="auto"/>
            </w:tcBorders>
            <w:shd w:val="clear" w:color="000000" w:fill="E4C1C9"/>
            <w:noWrap/>
            <w:vAlign w:val="bottom"/>
            <w:hideMark/>
          </w:tcPr>
          <w:p w14:paraId="7C4F02E0" w14:textId="77777777" w:rsidR="00CE1873" w:rsidRPr="00004672" w:rsidRDefault="00CE1873" w:rsidP="00CE1873">
            <w:pPr>
              <w:jc w:val="right"/>
              <w:rPr>
                <w:rFonts w:cs="Arial"/>
                <w:color w:val="000000"/>
                <w:sz w:val="20"/>
                <w:szCs w:val="20"/>
              </w:rPr>
            </w:pPr>
            <w:r w:rsidRPr="00004672">
              <w:rPr>
                <w:rFonts w:cs="Arial"/>
                <w:color w:val="000000"/>
                <w:sz w:val="20"/>
                <w:szCs w:val="20"/>
              </w:rPr>
              <w:t>4,3</w:t>
            </w:r>
          </w:p>
        </w:tc>
        <w:tc>
          <w:tcPr>
            <w:tcW w:w="474" w:type="pct"/>
            <w:tcBorders>
              <w:top w:val="single" w:sz="4" w:space="0" w:color="auto"/>
              <w:left w:val="single" w:sz="4" w:space="0" w:color="auto"/>
              <w:bottom w:val="single" w:sz="4" w:space="0" w:color="auto"/>
              <w:right w:val="single" w:sz="4" w:space="0" w:color="auto"/>
            </w:tcBorders>
            <w:shd w:val="clear" w:color="000000" w:fill="DFD6E0"/>
            <w:noWrap/>
            <w:vAlign w:val="bottom"/>
            <w:hideMark/>
          </w:tcPr>
          <w:p w14:paraId="7E2E377E" w14:textId="77777777" w:rsidR="00CE1873" w:rsidRPr="00004672" w:rsidRDefault="00CE1873" w:rsidP="00CE1873">
            <w:pPr>
              <w:jc w:val="right"/>
              <w:rPr>
                <w:rFonts w:cs="Arial"/>
                <w:color w:val="000000"/>
                <w:sz w:val="20"/>
                <w:szCs w:val="20"/>
              </w:rPr>
            </w:pPr>
            <w:r w:rsidRPr="00004672">
              <w:rPr>
                <w:rFonts w:cs="Arial"/>
                <w:color w:val="000000"/>
                <w:sz w:val="20"/>
                <w:szCs w:val="20"/>
              </w:rPr>
              <w:t>6,6</w:t>
            </w:r>
          </w:p>
        </w:tc>
        <w:tc>
          <w:tcPr>
            <w:tcW w:w="596" w:type="pct"/>
            <w:tcBorders>
              <w:top w:val="single" w:sz="4" w:space="0" w:color="auto"/>
              <w:left w:val="single" w:sz="4" w:space="0" w:color="auto"/>
              <w:bottom w:val="single" w:sz="4" w:space="0" w:color="auto"/>
              <w:right w:val="single" w:sz="4" w:space="0" w:color="auto"/>
            </w:tcBorders>
            <w:shd w:val="clear" w:color="000000" w:fill="BED0E7"/>
            <w:noWrap/>
            <w:vAlign w:val="bottom"/>
            <w:hideMark/>
          </w:tcPr>
          <w:p w14:paraId="4E13E12C" w14:textId="77777777" w:rsidR="00CE1873" w:rsidRPr="00004672" w:rsidRDefault="00CE1873" w:rsidP="00CE1873">
            <w:pPr>
              <w:jc w:val="right"/>
              <w:rPr>
                <w:rFonts w:cs="Arial"/>
                <w:color w:val="000000"/>
                <w:sz w:val="20"/>
                <w:szCs w:val="20"/>
              </w:rPr>
            </w:pPr>
            <w:r w:rsidRPr="00004672">
              <w:rPr>
                <w:rFonts w:cs="Arial"/>
                <w:color w:val="000000"/>
                <w:sz w:val="20"/>
                <w:szCs w:val="20"/>
              </w:rPr>
              <w:t>2,3</w:t>
            </w:r>
          </w:p>
        </w:tc>
      </w:tr>
      <w:tr w:rsidR="00CE1873" w:rsidRPr="00004672" w14:paraId="63DECB79"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2D81A8EA" w14:textId="77777777" w:rsidR="00CE1873" w:rsidRPr="00004672" w:rsidRDefault="00CE1873" w:rsidP="00CE1873">
            <w:pPr>
              <w:rPr>
                <w:rFonts w:cs="Arial"/>
                <w:color w:val="000000"/>
                <w:sz w:val="20"/>
                <w:szCs w:val="20"/>
              </w:rPr>
            </w:pPr>
            <w:r w:rsidRPr="00004672">
              <w:rPr>
                <w:rFonts w:cs="Arial"/>
                <w:color w:val="000000"/>
                <w:sz w:val="20"/>
                <w:szCs w:val="20"/>
              </w:rPr>
              <w:t>Osek</w:t>
            </w:r>
          </w:p>
        </w:tc>
        <w:tc>
          <w:tcPr>
            <w:tcW w:w="520" w:type="pct"/>
            <w:tcBorders>
              <w:top w:val="single" w:sz="4" w:space="0" w:color="auto"/>
              <w:left w:val="single" w:sz="4" w:space="0" w:color="auto"/>
              <w:bottom w:val="single" w:sz="4" w:space="0" w:color="auto"/>
              <w:right w:val="single" w:sz="4" w:space="0" w:color="auto"/>
            </w:tcBorders>
            <w:shd w:val="clear" w:color="000000" w:fill="DDE1EC"/>
            <w:noWrap/>
            <w:vAlign w:val="bottom"/>
            <w:hideMark/>
          </w:tcPr>
          <w:p w14:paraId="6239D1E0" w14:textId="77777777" w:rsidR="00CE1873" w:rsidRPr="00004672" w:rsidRDefault="00CE1873" w:rsidP="00CE1873">
            <w:pPr>
              <w:jc w:val="right"/>
              <w:rPr>
                <w:rFonts w:cs="Arial"/>
                <w:color w:val="000000"/>
                <w:sz w:val="20"/>
                <w:szCs w:val="20"/>
              </w:rPr>
            </w:pPr>
            <w:r w:rsidRPr="00004672">
              <w:rPr>
                <w:rFonts w:cs="Arial"/>
                <w:color w:val="000000"/>
                <w:sz w:val="20"/>
                <w:szCs w:val="20"/>
              </w:rPr>
              <w:t>151</w:t>
            </w:r>
          </w:p>
        </w:tc>
        <w:tc>
          <w:tcPr>
            <w:tcW w:w="520" w:type="pct"/>
            <w:tcBorders>
              <w:top w:val="single" w:sz="4" w:space="0" w:color="auto"/>
              <w:left w:val="single" w:sz="4" w:space="0" w:color="auto"/>
              <w:bottom w:val="single" w:sz="4" w:space="0" w:color="auto"/>
              <w:right w:val="single" w:sz="4" w:space="0" w:color="auto"/>
            </w:tcBorders>
            <w:shd w:val="clear" w:color="000000" w:fill="DDE1EB"/>
            <w:noWrap/>
            <w:vAlign w:val="bottom"/>
            <w:hideMark/>
          </w:tcPr>
          <w:p w14:paraId="5F357968" w14:textId="77777777" w:rsidR="00CE1873" w:rsidRPr="00004672" w:rsidRDefault="00CE1873" w:rsidP="00CE1873">
            <w:pPr>
              <w:jc w:val="right"/>
              <w:rPr>
                <w:rFonts w:cs="Arial"/>
                <w:color w:val="000000"/>
                <w:sz w:val="20"/>
                <w:szCs w:val="20"/>
              </w:rPr>
            </w:pPr>
            <w:r w:rsidRPr="00004672">
              <w:rPr>
                <w:rFonts w:cs="Arial"/>
                <w:color w:val="000000"/>
                <w:sz w:val="20"/>
                <w:szCs w:val="20"/>
              </w:rPr>
              <w:t>246</w:t>
            </w:r>
          </w:p>
        </w:tc>
        <w:tc>
          <w:tcPr>
            <w:tcW w:w="584" w:type="pct"/>
            <w:tcBorders>
              <w:top w:val="single" w:sz="4" w:space="0" w:color="auto"/>
              <w:left w:val="single" w:sz="4" w:space="0" w:color="auto"/>
              <w:bottom w:val="single" w:sz="4" w:space="0" w:color="auto"/>
              <w:right w:val="single" w:sz="4" w:space="0" w:color="auto"/>
            </w:tcBorders>
            <w:shd w:val="clear" w:color="000000" w:fill="DDDFEA"/>
            <w:noWrap/>
            <w:vAlign w:val="bottom"/>
            <w:hideMark/>
          </w:tcPr>
          <w:p w14:paraId="217F6E5D" w14:textId="77777777" w:rsidR="00CE1873" w:rsidRPr="00004672" w:rsidRDefault="00CE1873" w:rsidP="00CE1873">
            <w:pPr>
              <w:jc w:val="right"/>
              <w:rPr>
                <w:rFonts w:cs="Arial"/>
                <w:color w:val="000000"/>
                <w:sz w:val="20"/>
                <w:szCs w:val="20"/>
              </w:rPr>
            </w:pPr>
            <w:r w:rsidRPr="00004672">
              <w:rPr>
                <w:rFonts w:cs="Arial"/>
                <w:color w:val="000000"/>
                <w:sz w:val="20"/>
                <w:szCs w:val="20"/>
              </w:rPr>
              <w:t>95</w:t>
            </w:r>
          </w:p>
        </w:tc>
        <w:tc>
          <w:tcPr>
            <w:tcW w:w="474" w:type="pct"/>
            <w:tcBorders>
              <w:top w:val="single" w:sz="4" w:space="0" w:color="auto"/>
              <w:left w:val="single" w:sz="4" w:space="0" w:color="auto"/>
              <w:bottom w:val="single" w:sz="4" w:space="0" w:color="auto"/>
              <w:right w:val="single" w:sz="4" w:space="0" w:color="auto"/>
            </w:tcBorders>
            <w:shd w:val="clear" w:color="000000" w:fill="E0D3DD"/>
            <w:noWrap/>
            <w:vAlign w:val="bottom"/>
            <w:hideMark/>
          </w:tcPr>
          <w:p w14:paraId="30B9A89F" w14:textId="77777777" w:rsidR="00CE1873" w:rsidRPr="00004672" w:rsidRDefault="00CE1873" w:rsidP="00CE1873">
            <w:pPr>
              <w:jc w:val="right"/>
              <w:rPr>
                <w:rFonts w:cs="Arial"/>
                <w:color w:val="000000"/>
                <w:sz w:val="20"/>
                <w:szCs w:val="20"/>
              </w:rPr>
            </w:pPr>
            <w:r w:rsidRPr="00004672">
              <w:rPr>
                <w:rFonts w:cs="Arial"/>
                <w:color w:val="000000"/>
                <w:sz w:val="20"/>
                <w:szCs w:val="20"/>
              </w:rPr>
              <w:t>3,7</w:t>
            </w:r>
          </w:p>
        </w:tc>
        <w:tc>
          <w:tcPr>
            <w:tcW w:w="474"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D86B680" w14:textId="77777777" w:rsidR="00CE1873" w:rsidRPr="00004672" w:rsidRDefault="00CE1873" w:rsidP="00CE1873">
            <w:pPr>
              <w:jc w:val="right"/>
              <w:rPr>
                <w:rFonts w:cs="Arial"/>
                <w:color w:val="000000"/>
                <w:sz w:val="20"/>
                <w:szCs w:val="20"/>
              </w:rPr>
            </w:pPr>
            <w:r w:rsidRPr="00004672">
              <w:rPr>
                <w:rFonts w:cs="Arial"/>
                <w:color w:val="000000"/>
                <w:sz w:val="20"/>
                <w:szCs w:val="20"/>
              </w:rPr>
              <w:t>5,8</w:t>
            </w:r>
          </w:p>
        </w:tc>
        <w:tc>
          <w:tcPr>
            <w:tcW w:w="596" w:type="pct"/>
            <w:tcBorders>
              <w:top w:val="single" w:sz="4" w:space="0" w:color="auto"/>
              <w:left w:val="single" w:sz="4" w:space="0" w:color="auto"/>
              <w:bottom w:val="single" w:sz="4" w:space="0" w:color="auto"/>
              <w:right w:val="single" w:sz="4" w:space="0" w:color="auto"/>
            </w:tcBorders>
            <w:shd w:val="clear" w:color="000000" w:fill="AFC6E2"/>
            <w:noWrap/>
            <w:vAlign w:val="bottom"/>
            <w:hideMark/>
          </w:tcPr>
          <w:p w14:paraId="14142511" w14:textId="77777777" w:rsidR="00CE1873" w:rsidRPr="00004672" w:rsidRDefault="00CE1873" w:rsidP="00CE1873">
            <w:pPr>
              <w:jc w:val="right"/>
              <w:rPr>
                <w:rFonts w:cs="Arial"/>
                <w:color w:val="000000"/>
                <w:sz w:val="20"/>
                <w:szCs w:val="20"/>
              </w:rPr>
            </w:pPr>
            <w:r w:rsidRPr="00004672">
              <w:rPr>
                <w:rFonts w:cs="Arial"/>
                <w:color w:val="000000"/>
                <w:sz w:val="20"/>
                <w:szCs w:val="20"/>
              </w:rPr>
              <w:t>2,2</w:t>
            </w:r>
          </w:p>
        </w:tc>
      </w:tr>
      <w:tr w:rsidR="00CE1873" w:rsidRPr="00004672" w14:paraId="2624525B"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7530DA0A" w14:textId="77777777" w:rsidR="00CE1873" w:rsidRPr="00004672" w:rsidRDefault="00CE1873" w:rsidP="00CE1873">
            <w:pPr>
              <w:rPr>
                <w:rFonts w:cs="Arial"/>
                <w:color w:val="000000"/>
                <w:sz w:val="20"/>
                <w:szCs w:val="20"/>
              </w:rPr>
            </w:pPr>
            <w:r w:rsidRPr="00004672">
              <w:rPr>
                <w:rFonts w:cs="Arial"/>
                <w:color w:val="000000"/>
                <w:sz w:val="20"/>
                <w:szCs w:val="20"/>
              </w:rPr>
              <w:t>Proboštov</w:t>
            </w:r>
          </w:p>
        </w:tc>
        <w:tc>
          <w:tcPr>
            <w:tcW w:w="520" w:type="pct"/>
            <w:tcBorders>
              <w:top w:val="single" w:sz="4" w:space="0" w:color="auto"/>
              <w:left w:val="single" w:sz="4" w:space="0" w:color="auto"/>
              <w:bottom w:val="single" w:sz="4" w:space="0" w:color="auto"/>
              <w:right w:val="single" w:sz="4" w:space="0" w:color="auto"/>
            </w:tcBorders>
            <w:shd w:val="clear" w:color="000000" w:fill="DCE3EE"/>
            <w:noWrap/>
            <w:vAlign w:val="bottom"/>
            <w:hideMark/>
          </w:tcPr>
          <w:p w14:paraId="6E299FDA" w14:textId="77777777" w:rsidR="00CE1873" w:rsidRPr="00004672" w:rsidRDefault="00CE1873" w:rsidP="00CE1873">
            <w:pPr>
              <w:jc w:val="right"/>
              <w:rPr>
                <w:rFonts w:cs="Arial"/>
                <w:color w:val="000000"/>
                <w:sz w:val="20"/>
                <w:szCs w:val="20"/>
              </w:rPr>
            </w:pPr>
            <w:r w:rsidRPr="00004672">
              <w:rPr>
                <w:rFonts w:cs="Arial"/>
                <w:color w:val="000000"/>
                <w:sz w:val="20"/>
                <w:szCs w:val="20"/>
              </w:rPr>
              <w:t>106</w:t>
            </w:r>
          </w:p>
        </w:tc>
        <w:tc>
          <w:tcPr>
            <w:tcW w:w="520" w:type="pct"/>
            <w:tcBorders>
              <w:top w:val="single" w:sz="4" w:space="0" w:color="auto"/>
              <w:left w:val="single" w:sz="4" w:space="0" w:color="auto"/>
              <w:bottom w:val="single" w:sz="4" w:space="0" w:color="auto"/>
              <w:right w:val="single" w:sz="4" w:space="0" w:color="auto"/>
            </w:tcBorders>
            <w:shd w:val="clear" w:color="000000" w:fill="DDE0EB"/>
            <w:noWrap/>
            <w:vAlign w:val="bottom"/>
            <w:hideMark/>
          </w:tcPr>
          <w:p w14:paraId="4DE64F87" w14:textId="77777777" w:rsidR="00CE1873" w:rsidRPr="00004672" w:rsidRDefault="00CE1873" w:rsidP="00CE1873">
            <w:pPr>
              <w:jc w:val="right"/>
              <w:rPr>
                <w:rFonts w:cs="Arial"/>
                <w:color w:val="000000"/>
                <w:sz w:val="20"/>
                <w:szCs w:val="20"/>
              </w:rPr>
            </w:pPr>
            <w:r w:rsidRPr="00004672">
              <w:rPr>
                <w:rFonts w:cs="Arial"/>
                <w:color w:val="000000"/>
                <w:sz w:val="20"/>
                <w:szCs w:val="20"/>
              </w:rPr>
              <w:t>257</w:t>
            </w:r>
          </w:p>
        </w:tc>
        <w:tc>
          <w:tcPr>
            <w:tcW w:w="584" w:type="pct"/>
            <w:tcBorders>
              <w:top w:val="single" w:sz="4" w:space="0" w:color="auto"/>
              <w:left w:val="single" w:sz="4" w:space="0" w:color="auto"/>
              <w:bottom w:val="single" w:sz="4" w:space="0" w:color="auto"/>
              <w:right w:val="single" w:sz="4" w:space="0" w:color="auto"/>
            </w:tcBorders>
            <w:shd w:val="clear" w:color="000000" w:fill="DED9E3"/>
            <w:noWrap/>
            <w:vAlign w:val="bottom"/>
            <w:hideMark/>
          </w:tcPr>
          <w:p w14:paraId="1785C616" w14:textId="77777777" w:rsidR="00CE1873" w:rsidRPr="00004672" w:rsidRDefault="00CE1873" w:rsidP="00CE1873">
            <w:pPr>
              <w:jc w:val="right"/>
              <w:rPr>
                <w:rFonts w:cs="Arial"/>
                <w:color w:val="000000"/>
                <w:sz w:val="20"/>
                <w:szCs w:val="20"/>
              </w:rPr>
            </w:pPr>
            <w:r w:rsidRPr="00004672">
              <w:rPr>
                <w:rFonts w:cs="Arial"/>
                <w:color w:val="000000"/>
                <w:sz w:val="20"/>
                <w:szCs w:val="20"/>
              </w:rPr>
              <w:t>151</w:t>
            </w:r>
          </w:p>
        </w:tc>
        <w:tc>
          <w:tcPr>
            <w:tcW w:w="474" w:type="pct"/>
            <w:tcBorders>
              <w:top w:val="single" w:sz="4" w:space="0" w:color="auto"/>
              <w:left w:val="single" w:sz="4" w:space="0" w:color="auto"/>
              <w:bottom w:val="single" w:sz="4" w:space="0" w:color="auto"/>
              <w:right w:val="single" w:sz="4" w:space="0" w:color="auto"/>
            </w:tcBorders>
            <w:shd w:val="clear" w:color="000000" w:fill="EC9FA5"/>
            <w:noWrap/>
            <w:vAlign w:val="bottom"/>
            <w:hideMark/>
          </w:tcPr>
          <w:p w14:paraId="020CFDE2" w14:textId="77777777" w:rsidR="00CE1873" w:rsidRPr="00004672" w:rsidRDefault="00CE1873" w:rsidP="00CE1873">
            <w:pPr>
              <w:jc w:val="right"/>
              <w:rPr>
                <w:rFonts w:cs="Arial"/>
                <w:color w:val="000000"/>
                <w:sz w:val="20"/>
                <w:szCs w:val="20"/>
              </w:rPr>
            </w:pPr>
            <w:r w:rsidRPr="00004672">
              <w:rPr>
                <w:rFonts w:cs="Arial"/>
                <w:color w:val="000000"/>
                <w:sz w:val="20"/>
                <w:szCs w:val="20"/>
              </w:rPr>
              <w:t>5,6</w:t>
            </w:r>
          </w:p>
        </w:tc>
        <w:tc>
          <w:tcPr>
            <w:tcW w:w="474" w:type="pct"/>
            <w:tcBorders>
              <w:top w:val="single" w:sz="4" w:space="0" w:color="auto"/>
              <w:left w:val="single" w:sz="4" w:space="0" w:color="auto"/>
              <w:bottom w:val="single" w:sz="4" w:space="0" w:color="auto"/>
              <w:right w:val="single" w:sz="4" w:space="0" w:color="auto"/>
            </w:tcBorders>
            <w:shd w:val="clear" w:color="000000" w:fill="F67275"/>
            <w:noWrap/>
            <w:vAlign w:val="bottom"/>
            <w:hideMark/>
          </w:tcPr>
          <w:p w14:paraId="477469F1" w14:textId="77777777" w:rsidR="00CE1873" w:rsidRPr="00004672" w:rsidRDefault="00CE1873" w:rsidP="00CE1873">
            <w:pPr>
              <w:jc w:val="right"/>
              <w:rPr>
                <w:rFonts w:cs="Arial"/>
                <w:color w:val="000000"/>
                <w:sz w:val="20"/>
                <w:szCs w:val="20"/>
              </w:rPr>
            </w:pPr>
            <w:r w:rsidRPr="00004672">
              <w:rPr>
                <w:rFonts w:cs="Arial"/>
                <w:color w:val="000000"/>
                <w:sz w:val="20"/>
                <w:szCs w:val="20"/>
              </w:rPr>
              <w:t>11,5</w:t>
            </w:r>
          </w:p>
        </w:tc>
        <w:tc>
          <w:tcPr>
            <w:tcW w:w="596" w:type="pct"/>
            <w:tcBorders>
              <w:top w:val="single" w:sz="4" w:space="0" w:color="auto"/>
              <w:left w:val="single" w:sz="4" w:space="0" w:color="auto"/>
              <w:bottom w:val="single" w:sz="4" w:space="0" w:color="auto"/>
              <w:right w:val="single" w:sz="4" w:space="0" w:color="auto"/>
            </w:tcBorders>
            <w:shd w:val="clear" w:color="000000" w:fill="EE9499"/>
            <w:noWrap/>
            <w:vAlign w:val="bottom"/>
            <w:hideMark/>
          </w:tcPr>
          <w:p w14:paraId="58112E26" w14:textId="77777777" w:rsidR="00CE1873" w:rsidRPr="00004672" w:rsidRDefault="00CE1873" w:rsidP="00CE1873">
            <w:pPr>
              <w:jc w:val="right"/>
              <w:rPr>
                <w:rFonts w:cs="Arial"/>
                <w:color w:val="000000"/>
                <w:sz w:val="20"/>
                <w:szCs w:val="20"/>
              </w:rPr>
            </w:pPr>
            <w:r w:rsidRPr="00004672">
              <w:rPr>
                <w:rFonts w:cs="Arial"/>
                <w:color w:val="000000"/>
                <w:sz w:val="20"/>
                <w:szCs w:val="20"/>
              </w:rPr>
              <w:t>5,9</w:t>
            </w:r>
          </w:p>
        </w:tc>
      </w:tr>
      <w:tr w:rsidR="00CE1873" w:rsidRPr="00004672" w14:paraId="0884721D"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5A782BC6" w14:textId="77777777" w:rsidR="00CE1873" w:rsidRPr="00004672" w:rsidRDefault="00CE1873" w:rsidP="00CE1873">
            <w:pPr>
              <w:rPr>
                <w:rFonts w:cs="Arial"/>
                <w:color w:val="000000"/>
                <w:sz w:val="20"/>
                <w:szCs w:val="20"/>
              </w:rPr>
            </w:pPr>
            <w:r w:rsidRPr="00004672">
              <w:rPr>
                <w:rFonts w:cs="Arial"/>
                <w:color w:val="000000"/>
                <w:sz w:val="20"/>
                <w:szCs w:val="20"/>
              </w:rPr>
              <w:t>Rtyně nad Bílinou</w:t>
            </w:r>
          </w:p>
        </w:tc>
        <w:tc>
          <w:tcPr>
            <w:tcW w:w="520" w:type="pct"/>
            <w:tcBorders>
              <w:top w:val="single" w:sz="4" w:space="0" w:color="auto"/>
              <w:left w:val="single" w:sz="4" w:space="0" w:color="auto"/>
              <w:bottom w:val="single" w:sz="4" w:space="0" w:color="auto"/>
              <w:right w:val="single" w:sz="4" w:space="0" w:color="auto"/>
            </w:tcBorders>
            <w:shd w:val="clear" w:color="000000" w:fill="96B4D9"/>
            <w:noWrap/>
            <w:vAlign w:val="bottom"/>
            <w:hideMark/>
          </w:tcPr>
          <w:p w14:paraId="4F34260B" w14:textId="77777777" w:rsidR="00CE1873" w:rsidRPr="00004672" w:rsidRDefault="00CE1873" w:rsidP="00CE1873">
            <w:pPr>
              <w:jc w:val="right"/>
              <w:rPr>
                <w:rFonts w:cs="Arial"/>
                <w:color w:val="000000"/>
                <w:sz w:val="20"/>
                <w:szCs w:val="20"/>
              </w:rPr>
            </w:pPr>
            <w:r w:rsidRPr="00004672">
              <w:rPr>
                <w:rFonts w:cs="Arial"/>
                <w:color w:val="000000"/>
                <w:sz w:val="20"/>
                <w:szCs w:val="20"/>
              </w:rPr>
              <w:t>7</w:t>
            </w:r>
          </w:p>
        </w:tc>
        <w:tc>
          <w:tcPr>
            <w:tcW w:w="520" w:type="pct"/>
            <w:tcBorders>
              <w:top w:val="single" w:sz="4" w:space="0" w:color="auto"/>
              <w:left w:val="single" w:sz="4" w:space="0" w:color="auto"/>
              <w:bottom w:val="single" w:sz="4" w:space="0" w:color="auto"/>
              <w:right w:val="single" w:sz="4" w:space="0" w:color="auto"/>
            </w:tcBorders>
            <w:shd w:val="clear" w:color="000000" w:fill="9CB9DC"/>
            <w:noWrap/>
            <w:vAlign w:val="bottom"/>
            <w:hideMark/>
          </w:tcPr>
          <w:p w14:paraId="1EA4490B" w14:textId="77777777" w:rsidR="00CE1873" w:rsidRPr="00004672" w:rsidRDefault="00CE1873" w:rsidP="00CE1873">
            <w:pPr>
              <w:jc w:val="right"/>
              <w:rPr>
                <w:rFonts w:cs="Arial"/>
                <w:color w:val="000000"/>
                <w:sz w:val="20"/>
                <w:szCs w:val="20"/>
              </w:rPr>
            </w:pPr>
            <w:r w:rsidRPr="00004672">
              <w:rPr>
                <w:rFonts w:cs="Arial"/>
                <w:color w:val="000000"/>
                <w:sz w:val="20"/>
                <w:szCs w:val="20"/>
              </w:rPr>
              <w:t>25</w:t>
            </w:r>
          </w:p>
        </w:tc>
        <w:tc>
          <w:tcPr>
            <w:tcW w:w="584" w:type="pct"/>
            <w:tcBorders>
              <w:top w:val="single" w:sz="4" w:space="0" w:color="auto"/>
              <w:left w:val="single" w:sz="4" w:space="0" w:color="auto"/>
              <w:bottom w:val="single" w:sz="4" w:space="0" w:color="auto"/>
              <w:right w:val="single" w:sz="4" w:space="0" w:color="auto"/>
            </w:tcBorders>
            <w:shd w:val="clear" w:color="000000" w:fill="A3BEDE"/>
            <w:noWrap/>
            <w:vAlign w:val="bottom"/>
            <w:hideMark/>
          </w:tcPr>
          <w:p w14:paraId="1F92E4B1" w14:textId="77777777" w:rsidR="00CE1873" w:rsidRPr="00004672" w:rsidRDefault="00CE1873" w:rsidP="00CE1873">
            <w:pPr>
              <w:jc w:val="right"/>
              <w:rPr>
                <w:rFonts w:cs="Arial"/>
                <w:color w:val="000000"/>
                <w:sz w:val="20"/>
                <w:szCs w:val="20"/>
              </w:rPr>
            </w:pPr>
            <w:r w:rsidRPr="00004672">
              <w:rPr>
                <w:rFonts w:cs="Arial"/>
                <w:color w:val="000000"/>
                <w:sz w:val="20"/>
                <w:szCs w:val="20"/>
              </w:rPr>
              <w:t>18</w:t>
            </w:r>
          </w:p>
        </w:tc>
        <w:tc>
          <w:tcPr>
            <w:tcW w:w="474" w:type="pct"/>
            <w:tcBorders>
              <w:top w:val="single" w:sz="4" w:space="0" w:color="auto"/>
              <w:left w:val="single" w:sz="4" w:space="0" w:color="auto"/>
              <w:bottom w:val="single" w:sz="4" w:space="0" w:color="auto"/>
              <w:right w:val="single" w:sz="4" w:space="0" w:color="auto"/>
            </w:tcBorders>
            <w:shd w:val="clear" w:color="000000" w:fill="80A5D2"/>
            <w:noWrap/>
            <w:vAlign w:val="bottom"/>
            <w:hideMark/>
          </w:tcPr>
          <w:p w14:paraId="615C2EE5" w14:textId="77777777" w:rsidR="00CE1873" w:rsidRPr="00004672" w:rsidRDefault="00CE1873" w:rsidP="00CE1873">
            <w:pPr>
              <w:jc w:val="right"/>
              <w:rPr>
                <w:rFonts w:cs="Arial"/>
                <w:color w:val="000000"/>
                <w:sz w:val="20"/>
                <w:szCs w:val="20"/>
              </w:rPr>
            </w:pPr>
            <w:r w:rsidRPr="00004672">
              <w:rPr>
                <w:rFonts w:cs="Arial"/>
                <w:color w:val="000000"/>
                <w:sz w:val="20"/>
                <w:szCs w:val="20"/>
              </w:rPr>
              <w:t>1,2</w:t>
            </w:r>
          </w:p>
        </w:tc>
        <w:tc>
          <w:tcPr>
            <w:tcW w:w="474" w:type="pct"/>
            <w:tcBorders>
              <w:top w:val="single" w:sz="4" w:space="0" w:color="auto"/>
              <w:left w:val="single" w:sz="4" w:space="0" w:color="auto"/>
              <w:bottom w:val="single" w:sz="4" w:space="0" w:color="auto"/>
              <w:right w:val="single" w:sz="4" w:space="0" w:color="auto"/>
            </w:tcBorders>
            <w:shd w:val="clear" w:color="000000" w:fill="6491C9"/>
            <w:noWrap/>
            <w:vAlign w:val="bottom"/>
            <w:hideMark/>
          </w:tcPr>
          <w:p w14:paraId="287FE3CE" w14:textId="77777777" w:rsidR="00CE1873" w:rsidRPr="00004672" w:rsidRDefault="00CE1873" w:rsidP="00CE1873">
            <w:pPr>
              <w:jc w:val="right"/>
              <w:rPr>
                <w:rFonts w:cs="Arial"/>
                <w:color w:val="000000"/>
                <w:sz w:val="20"/>
                <w:szCs w:val="20"/>
              </w:rPr>
            </w:pPr>
            <w:r w:rsidRPr="00004672">
              <w:rPr>
                <w:rFonts w:cs="Arial"/>
                <w:color w:val="000000"/>
                <w:sz w:val="20"/>
                <w:szCs w:val="20"/>
              </w:rPr>
              <w:t>3,8</w:t>
            </w:r>
          </w:p>
        </w:tc>
        <w:tc>
          <w:tcPr>
            <w:tcW w:w="596" w:type="pct"/>
            <w:tcBorders>
              <w:top w:val="single" w:sz="4" w:space="0" w:color="auto"/>
              <w:left w:val="single" w:sz="4" w:space="0" w:color="auto"/>
              <w:bottom w:val="single" w:sz="4" w:space="0" w:color="auto"/>
              <w:right w:val="single" w:sz="4" w:space="0" w:color="auto"/>
            </w:tcBorders>
            <w:shd w:val="clear" w:color="000000" w:fill="DCE3EE"/>
            <w:noWrap/>
            <w:vAlign w:val="bottom"/>
            <w:hideMark/>
          </w:tcPr>
          <w:p w14:paraId="4D531CCB" w14:textId="77777777" w:rsidR="00CE1873" w:rsidRPr="00004672" w:rsidRDefault="00CE1873" w:rsidP="00CE1873">
            <w:pPr>
              <w:jc w:val="right"/>
              <w:rPr>
                <w:rFonts w:cs="Arial"/>
                <w:color w:val="000000"/>
                <w:sz w:val="20"/>
                <w:szCs w:val="20"/>
              </w:rPr>
            </w:pPr>
            <w:r w:rsidRPr="00004672">
              <w:rPr>
                <w:rFonts w:cs="Arial"/>
                <w:color w:val="000000"/>
                <w:sz w:val="20"/>
                <w:szCs w:val="20"/>
              </w:rPr>
              <w:t>2,6</w:t>
            </w:r>
          </w:p>
        </w:tc>
      </w:tr>
      <w:tr w:rsidR="00CE1873" w:rsidRPr="00004672" w14:paraId="617DE3B6"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5C1A7842" w14:textId="77777777" w:rsidR="00CE1873" w:rsidRPr="00004672" w:rsidRDefault="00CE1873" w:rsidP="00CE1873">
            <w:pPr>
              <w:rPr>
                <w:rFonts w:cs="Arial"/>
                <w:color w:val="000000"/>
                <w:sz w:val="20"/>
                <w:szCs w:val="20"/>
              </w:rPr>
            </w:pPr>
            <w:r w:rsidRPr="00004672">
              <w:rPr>
                <w:rFonts w:cs="Arial"/>
                <w:color w:val="000000"/>
                <w:sz w:val="20"/>
                <w:szCs w:val="20"/>
              </w:rPr>
              <w:lastRenderedPageBreak/>
              <w:t>Srbice</w:t>
            </w:r>
          </w:p>
        </w:tc>
        <w:tc>
          <w:tcPr>
            <w:tcW w:w="520" w:type="pct"/>
            <w:tcBorders>
              <w:top w:val="single" w:sz="4" w:space="0" w:color="auto"/>
              <w:left w:val="single" w:sz="4" w:space="0" w:color="auto"/>
              <w:bottom w:val="single" w:sz="4" w:space="0" w:color="auto"/>
              <w:right w:val="single" w:sz="4" w:space="0" w:color="auto"/>
            </w:tcBorders>
            <w:shd w:val="clear" w:color="000000" w:fill="C8D7EA"/>
            <w:noWrap/>
            <w:vAlign w:val="bottom"/>
            <w:hideMark/>
          </w:tcPr>
          <w:p w14:paraId="7E845EE1" w14:textId="77777777" w:rsidR="00CE1873" w:rsidRPr="00004672" w:rsidRDefault="00CE1873" w:rsidP="00CE1873">
            <w:pPr>
              <w:jc w:val="right"/>
              <w:rPr>
                <w:rFonts w:cs="Arial"/>
                <w:color w:val="000000"/>
                <w:sz w:val="20"/>
                <w:szCs w:val="20"/>
              </w:rPr>
            </w:pPr>
            <w:r w:rsidRPr="00004672">
              <w:rPr>
                <w:rFonts w:cs="Arial"/>
                <w:color w:val="000000"/>
                <w:sz w:val="20"/>
                <w:szCs w:val="20"/>
              </w:rPr>
              <w:t>12</w:t>
            </w:r>
          </w:p>
        </w:tc>
        <w:tc>
          <w:tcPr>
            <w:tcW w:w="520" w:type="pct"/>
            <w:tcBorders>
              <w:top w:val="single" w:sz="4" w:space="0" w:color="auto"/>
              <w:left w:val="single" w:sz="4" w:space="0" w:color="auto"/>
              <w:bottom w:val="single" w:sz="4" w:space="0" w:color="auto"/>
              <w:right w:val="single" w:sz="4" w:space="0" w:color="auto"/>
            </w:tcBorders>
            <w:shd w:val="clear" w:color="000000" w:fill="87AAD5"/>
            <w:noWrap/>
            <w:vAlign w:val="bottom"/>
            <w:hideMark/>
          </w:tcPr>
          <w:p w14:paraId="3738D4F3" w14:textId="77777777" w:rsidR="00CE1873" w:rsidRPr="00004672" w:rsidRDefault="00CE1873" w:rsidP="00CE1873">
            <w:pPr>
              <w:jc w:val="right"/>
              <w:rPr>
                <w:rFonts w:cs="Arial"/>
                <w:color w:val="000000"/>
                <w:sz w:val="20"/>
                <w:szCs w:val="20"/>
              </w:rPr>
            </w:pPr>
            <w:r w:rsidRPr="00004672">
              <w:rPr>
                <w:rFonts w:cs="Arial"/>
                <w:color w:val="000000"/>
                <w:sz w:val="20"/>
                <w:szCs w:val="20"/>
              </w:rPr>
              <w:t>19</w:t>
            </w:r>
          </w:p>
        </w:tc>
        <w:tc>
          <w:tcPr>
            <w:tcW w:w="584" w:type="pct"/>
            <w:tcBorders>
              <w:top w:val="single" w:sz="4" w:space="0" w:color="auto"/>
              <w:left w:val="single" w:sz="4" w:space="0" w:color="auto"/>
              <w:bottom w:val="single" w:sz="4" w:space="0" w:color="auto"/>
              <w:right w:val="single" w:sz="4" w:space="0" w:color="auto"/>
            </w:tcBorders>
            <w:shd w:val="clear" w:color="000000" w:fill="6D97CC"/>
            <w:noWrap/>
            <w:vAlign w:val="bottom"/>
            <w:hideMark/>
          </w:tcPr>
          <w:p w14:paraId="1A4E47D2" w14:textId="77777777" w:rsidR="00CE1873" w:rsidRPr="00004672" w:rsidRDefault="00CE1873" w:rsidP="00CE1873">
            <w:pPr>
              <w:jc w:val="right"/>
              <w:rPr>
                <w:rFonts w:cs="Arial"/>
                <w:color w:val="000000"/>
                <w:sz w:val="20"/>
                <w:szCs w:val="20"/>
              </w:rPr>
            </w:pPr>
            <w:r w:rsidRPr="00004672">
              <w:rPr>
                <w:rFonts w:cs="Arial"/>
                <w:color w:val="000000"/>
                <w:sz w:val="20"/>
                <w:szCs w:val="20"/>
              </w:rPr>
              <w:t>7</w:t>
            </w:r>
          </w:p>
        </w:tc>
        <w:tc>
          <w:tcPr>
            <w:tcW w:w="474" w:type="pct"/>
            <w:tcBorders>
              <w:top w:val="single" w:sz="4" w:space="0" w:color="auto"/>
              <w:left w:val="single" w:sz="4" w:space="0" w:color="auto"/>
              <w:bottom w:val="single" w:sz="4" w:space="0" w:color="auto"/>
              <w:right w:val="single" w:sz="4" w:space="0" w:color="auto"/>
            </w:tcBorders>
            <w:shd w:val="clear" w:color="000000" w:fill="EBA2A8"/>
            <w:noWrap/>
            <w:vAlign w:val="bottom"/>
            <w:hideMark/>
          </w:tcPr>
          <w:p w14:paraId="4825F916" w14:textId="77777777" w:rsidR="00CE1873" w:rsidRPr="00004672" w:rsidRDefault="00CE1873" w:rsidP="00CE1873">
            <w:pPr>
              <w:jc w:val="right"/>
              <w:rPr>
                <w:rFonts w:cs="Arial"/>
                <w:color w:val="000000"/>
                <w:sz w:val="20"/>
                <w:szCs w:val="20"/>
              </w:rPr>
            </w:pPr>
            <w:r w:rsidRPr="00004672">
              <w:rPr>
                <w:rFonts w:cs="Arial"/>
                <w:color w:val="000000"/>
                <w:sz w:val="20"/>
                <w:szCs w:val="20"/>
              </w:rPr>
              <w:t>5,5</w:t>
            </w:r>
          </w:p>
        </w:tc>
        <w:tc>
          <w:tcPr>
            <w:tcW w:w="474" w:type="pct"/>
            <w:tcBorders>
              <w:top w:val="single" w:sz="4" w:space="0" w:color="auto"/>
              <w:left w:val="single" w:sz="4" w:space="0" w:color="auto"/>
              <w:bottom w:val="single" w:sz="4" w:space="0" w:color="auto"/>
              <w:right w:val="single" w:sz="4" w:space="0" w:color="auto"/>
            </w:tcBorders>
            <w:shd w:val="clear" w:color="000000" w:fill="E3C6CF"/>
            <w:noWrap/>
            <w:vAlign w:val="bottom"/>
            <w:hideMark/>
          </w:tcPr>
          <w:p w14:paraId="73D1AADD" w14:textId="77777777" w:rsidR="00CE1873" w:rsidRPr="00004672" w:rsidRDefault="00CE1873" w:rsidP="00CE1873">
            <w:pPr>
              <w:jc w:val="right"/>
              <w:rPr>
                <w:rFonts w:cs="Arial"/>
                <w:color w:val="000000"/>
                <w:sz w:val="20"/>
                <w:szCs w:val="20"/>
              </w:rPr>
            </w:pPr>
            <w:r w:rsidRPr="00004672">
              <w:rPr>
                <w:rFonts w:cs="Arial"/>
                <w:color w:val="000000"/>
                <w:sz w:val="20"/>
                <w:szCs w:val="20"/>
              </w:rPr>
              <w:t>7,4</w:t>
            </w:r>
          </w:p>
        </w:tc>
        <w:tc>
          <w:tcPr>
            <w:tcW w:w="596" w:type="pct"/>
            <w:tcBorders>
              <w:top w:val="single" w:sz="4" w:space="0" w:color="auto"/>
              <w:left w:val="single" w:sz="4" w:space="0" w:color="auto"/>
              <w:bottom w:val="single" w:sz="4" w:space="0" w:color="auto"/>
              <w:right w:val="single" w:sz="4" w:space="0" w:color="auto"/>
            </w:tcBorders>
            <w:shd w:val="clear" w:color="000000" w:fill="789FD0"/>
            <w:noWrap/>
            <w:vAlign w:val="bottom"/>
            <w:hideMark/>
          </w:tcPr>
          <w:p w14:paraId="4D94D360" w14:textId="77777777" w:rsidR="00CE1873" w:rsidRPr="00004672" w:rsidRDefault="00CE1873" w:rsidP="00CE1873">
            <w:pPr>
              <w:jc w:val="right"/>
              <w:rPr>
                <w:rFonts w:cs="Arial"/>
                <w:color w:val="000000"/>
                <w:sz w:val="20"/>
                <w:szCs w:val="20"/>
              </w:rPr>
            </w:pPr>
            <w:r w:rsidRPr="00004672">
              <w:rPr>
                <w:rFonts w:cs="Arial"/>
                <w:color w:val="000000"/>
                <w:sz w:val="20"/>
                <w:szCs w:val="20"/>
              </w:rPr>
              <w:t>1,9</w:t>
            </w:r>
          </w:p>
        </w:tc>
      </w:tr>
      <w:tr w:rsidR="00CE1873" w:rsidRPr="00004672" w14:paraId="49F86284"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3595B527" w14:textId="77777777" w:rsidR="00CE1873" w:rsidRPr="00004672" w:rsidRDefault="00CE1873" w:rsidP="00CE1873">
            <w:pPr>
              <w:rPr>
                <w:rFonts w:cs="Arial"/>
                <w:color w:val="000000"/>
                <w:sz w:val="20"/>
                <w:szCs w:val="20"/>
              </w:rPr>
            </w:pPr>
            <w:r w:rsidRPr="00004672">
              <w:rPr>
                <w:rFonts w:cs="Arial"/>
                <w:color w:val="000000"/>
                <w:sz w:val="20"/>
                <w:szCs w:val="20"/>
              </w:rPr>
              <w:t>Teplice</w:t>
            </w:r>
          </w:p>
        </w:tc>
        <w:tc>
          <w:tcPr>
            <w:tcW w:w="520"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B53728F" w14:textId="77777777" w:rsidR="00CE1873" w:rsidRPr="00004672" w:rsidRDefault="00CE1873" w:rsidP="00CE1873">
            <w:pPr>
              <w:jc w:val="right"/>
              <w:rPr>
                <w:rFonts w:cs="Arial"/>
                <w:color w:val="000000"/>
                <w:sz w:val="20"/>
                <w:szCs w:val="20"/>
              </w:rPr>
            </w:pPr>
            <w:r w:rsidRPr="00004672">
              <w:rPr>
                <w:rFonts w:cs="Arial"/>
                <w:color w:val="000000"/>
                <w:sz w:val="20"/>
                <w:szCs w:val="20"/>
              </w:rPr>
              <w:t>3 258</w:t>
            </w:r>
          </w:p>
        </w:tc>
        <w:tc>
          <w:tcPr>
            <w:tcW w:w="520"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B5EA62C" w14:textId="77777777" w:rsidR="00CE1873" w:rsidRPr="00004672" w:rsidRDefault="00CE1873" w:rsidP="00CE1873">
            <w:pPr>
              <w:jc w:val="right"/>
              <w:rPr>
                <w:rFonts w:cs="Arial"/>
                <w:color w:val="000000"/>
                <w:sz w:val="20"/>
                <w:szCs w:val="20"/>
              </w:rPr>
            </w:pPr>
            <w:r w:rsidRPr="00004672">
              <w:rPr>
                <w:rFonts w:cs="Arial"/>
                <w:color w:val="000000"/>
                <w:sz w:val="20"/>
                <w:szCs w:val="20"/>
              </w:rPr>
              <w:t>4 447</w:t>
            </w:r>
          </w:p>
        </w:tc>
        <w:tc>
          <w:tcPr>
            <w:tcW w:w="584"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919D819" w14:textId="77777777" w:rsidR="00CE1873" w:rsidRPr="00004672" w:rsidRDefault="00CE1873" w:rsidP="00CE1873">
            <w:pPr>
              <w:jc w:val="right"/>
              <w:rPr>
                <w:rFonts w:cs="Arial"/>
                <w:color w:val="000000"/>
                <w:sz w:val="20"/>
                <w:szCs w:val="20"/>
              </w:rPr>
            </w:pPr>
            <w:r w:rsidRPr="00004672">
              <w:rPr>
                <w:rFonts w:cs="Arial"/>
                <w:color w:val="000000"/>
                <w:sz w:val="20"/>
                <w:szCs w:val="20"/>
              </w:rPr>
              <w:t>1 189</w:t>
            </w:r>
          </w:p>
        </w:tc>
        <w:tc>
          <w:tcPr>
            <w:tcW w:w="474"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F84296C" w14:textId="77777777" w:rsidR="00CE1873" w:rsidRPr="00004672" w:rsidRDefault="00CE1873" w:rsidP="00CE1873">
            <w:pPr>
              <w:jc w:val="right"/>
              <w:rPr>
                <w:rFonts w:cs="Arial"/>
                <w:color w:val="000000"/>
                <w:sz w:val="20"/>
                <w:szCs w:val="20"/>
              </w:rPr>
            </w:pPr>
            <w:r w:rsidRPr="00004672">
              <w:rPr>
                <w:rFonts w:cs="Arial"/>
                <w:color w:val="000000"/>
                <w:sz w:val="20"/>
                <w:szCs w:val="20"/>
              </w:rPr>
              <w:t>7,5</w:t>
            </w:r>
          </w:p>
        </w:tc>
        <w:tc>
          <w:tcPr>
            <w:tcW w:w="474" w:type="pct"/>
            <w:tcBorders>
              <w:top w:val="single" w:sz="4" w:space="0" w:color="auto"/>
              <w:left w:val="single" w:sz="4" w:space="0" w:color="auto"/>
              <w:bottom w:val="single" w:sz="4" w:space="0" w:color="auto"/>
              <w:right w:val="single" w:sz="4" w:space="0" w:color="auto"/>
            </w:tcBorders>
            <w:shd w:val="clear" w:color="000000" w:fill="F08C90"/>
            <w:noWrap/>
            <w:vAlign w:val="bottom"/>
            <w:hideMark/>
          </w:tcPr>
          <w:p w14:paraId="1C35F51F" w14:textId="77777777" w:rsidR="00CE1873" w:rsidRPr="00004672" w:rsidRDefault="00CE1873" w:rsidP="00CE1873">
            <w:pPr>
              <w:jc w:val="right"/>
              <w:rPr>
                <w:rFonts w:cs="Arial"/>
                <w:color w:val="000000"/>
                <w:sz w:val="20"/>
                <w:szCs w:val="20"/>
              </w:rPr>
            </w:pPr>
            <w:r w:rsidRPr="00004672">
              <w:rPr>
                <w:rFonts w:cs="Arial"/>
                <w:color w:val="000000"/>
                <w:sz w:val="20"/>
                <w:szCs w:val="20"/>
              </w:rPr>
              <w:t>10,2</w:t>
            </w:r>
          </w:p>
        </w:tc>
        <w:tc>
          <w:tcPr>
            <w:tcW w:w="596" w:type="pct"/>
            <w:tcBorders>
              <w:top w:val="single" w:sz="4" w:space="0" w:color="auto"/>
              <w:left w:val="single" w:sz="4" w:space="0" w:color="auto"/>
              <w:bottom w:val="single" w:sz="4" w:space="0" w:color="auto"/>
              <w:right w:val="single" w:sz="4" w:space="0" w:color="auto"/>
            </w:tcBorders>
            <w:shd w:val="clear" w:color="000000" w:fill="DDE0EB"/>
            <w:noWrap/>
            <w:vAlign w:val="bottom"/>
            <w:hideMark/>
          </w:tcPr>
          <w:p w14:paraId="5D09546B" w14:textId="77777777" w:rsidR="00CE1873" w:rsidRPr="00004672" w:rsidRDefault="00CE1873" w:rsidP="00CE1873">
            <w:pPr>
              <w:jc w:val="right"/>
              <w:rPr>
                <w:rFonts w:cs="Arial"/>
                <w:color w:val="000000"/>
                <w:sz w:val="20"/>
                <w:szCs w:val="20"/>
              </w:rPr>
            </w:pPr>
            <w:r w:rsidRPr="00004672">
              <w:rPr>
                <w:rFonts w:cs="Arial"/>
                <w:color w:val="000000"/>
                <w:sz w:val="20"/>
                <w:szCs w:val="20"/>
              </w:rPr>
              <w:t>2,7</w:t>
            </w:r>
          </w:p>
        </w:tc>
      </w:tr>
      <w:tr w:rsidR="00CE1873" w:rsidRPr="00004672" w14:paraId="74E38813"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58E82D08" w14:textId="77777777" w:rsidR="00CE1873" w:rsidRPr="00004672" w:rsidRDefault="00CE1873" w:rsidP="00CE1873">
            <w:pPr>
              <w:rPr>
                <w:rFonts w:cs="Arial"/>
                <w:color w:val="000000"/>
                <w:sz w:val="20"/>
                <w:szCs w:val="20"/>
              </w:rPr>
            </w:pPr>
            <w:r w:rsidRPr="00004672">
              <w:rPr>
                <w:rFonts w:cs="Arial"/>
                <w:color w:val="000000"/>
                <w:sz w:val="20"/>
                <w:szCs w:val="20"/>
              </w:rPr>
              <w:t>Újezdeček</w:t>
            </w:r>
          </w:p>
        </w:tc>
        <w:tc>
          <w:tcPr>
            <w:tcW w:w="520" w:type="pct"/>
            <w:tcBorders>
              <w:top w:val="single" w:sz="4" w:space="0" w:color="auto"/>
              <w:left w:val="single" w:sz="4" w:space="0" w:color="auto"/>
              <w:bottom w:val="single" w:sz="4" w:space="0" w:color="auto"/>
              <w:right w:val="single" w:sz="4" w:space="0" w:color="auto"/>
            </w:tcBorders>
            <w:shd w:val="clear" w:color="000000" w:fill="AAC2E0"/>
            <w:noWrap/>
            <w:vAlign w:val="bottom"/>
            <w:hideMark/>
          </w:tcPr>
          <w:p w14:paraId="5E1465E5" w14:textId="77777777" w:rsidR="00CE1873" w:rsidRPr="00004672" w:rsidRDefault="00CE1873" w:rsidP="00CE1873">
            <w:pPr>
              <w:jc w:val="right"/>
              <w:rPr>
                <w:rFonts w:cs="Arial"/>
                <w:color w:val="000000"/>
                <w:sz w:val="20"/>
                <w:szCs w:val="20"/>
              </w:rPr>
            </w:pPr>
            <w:r w:rsidRPr="00004672">
              <w:rPr>
                <w:rFonts w:cs="Arial"/>
                <w:color w:val="000000"/>
                <w:sz w:val="20"/>
                <w:szCs w:val="20"/>
              </w:rPr>
              <w:t>9</w:t>
            </w:r>
          </w:p>
        </w:tc>
        <w:tc>
          <w:tcPr>
            <w:tcW w:w="520" w:type="pct"/>
            <w:tcBorders>
              <w:top w:val="single" w:sz="4" w:space="0" w:color="auto"/>
              <w:left w:val="single" w:sz="4" w:space="0" w:color="auto"/>
              <w:bottom w:val="single" w:sz="4" w:space="0" w:color="auto"/>
              <w:right w:val="single" w:sz="4" w:space="0" w:color="auto"/>
            </w:tcBorders>
            <w:shd w:val="clear" w:color="000000" w:fill="A3BEDE"/>
            <w:noWrap/>
            <w:vAlign w:val="bottom"/>
            <w:hideMark/>
          </w:tcPr>
          <w:p w14:paraId="4F95E1CD" w14:textId="77777777" w:rsidR="00CE1873" w:rsidRPr="00004672" w:rsidRDefault="00CE1873" w:rsidP="00CE1873">
            <w:pPr>
              <w:jc w:val="right"/>
              <w:rPr>
                <w:rFonts w:cs="Arial"/>
                <w:color w:val="000000"/>
                <w:sz w:val="20"/>
                <w:szCs w:val="20"/>
              </w:rPr>
            </w:pPr>
            <w:r w:rsidRPr="00004672">
              <w:rPr>
                <w:rFonts w:cs="Arial"/>
                <w:color w:val="000000"/>
                <w:sz w:val="20"/>
                <w:szCs w:val="20"/>
              </w:rPr>
              <w:t>27</w:t>
            </w:r>
          </w:p>
        </w:tc>
        <w:tc>
          <w:tcPr>
            <w:tcW w:w="584" w:type="pct"/>
            <w:tcBorders>
              <w:top w:val="single" w:sz="4" w:space="0" w:color="auto"/>
              <w:left w:val="single" w:sz="4" w:space="0" w:color="auto"/>
              <w:bottom w:val="single" w:sz="4" w:space="0" w:color="auto"/>
              <w:right w:val="single" w:sz="4" w:space="0" w:color="auto"/>
            </w:tcBorders>
            <w:shd w:val="clear" w:color="000000" w:fill="A3BEDE"/>
            <w:noWrap/>
            <w:vAlign w:val="bottom"/>
            <w:hideMark/>
          </w:tcPr>
          <w:p w14:paraId="4404469F" w14:textId="77777777" w:rsidR="00CE1873" w:rsidRPr="00004672" w:rsidRDefault="00CE1873" w:rsidP="00CE1873">
            <w:pPr>
              <w:jc w:val="right"/>
              <w:rPr>
                <w:rFonts w:cs="Arial"/>
                <w:color w:val="000000"/>
                <w:sz w:val="20"/>
                <w:szCs w:val="20"/>
              </w:rPr>
            </w:pPr>
            <w:r w:rsidRPr="00004672">
              <w:rPr>
                <w:rFonts w:cs="Arial"/>
                <w:color w:val="000000"/>
                <w:sz w:val="20"/>
                <w:szCs w:val="20"/>
              </w:rPr>
              <w:t>18</w:t>
            </w:r>
          </w:p>
        </w:tc>
        <w:tc>
          <w:tcPr>
            <w:tcW w:w="474" w:type="pct"/>
            <w:tcBorders>
              <w:top w:val="single" w:sz="4" w:space="0" w:color="auto"/>
              <w:left w:val="single" w:sz="4" w:space="0" w:color="auto"/>
              <w:bottom w:val="single" w:sz="4" w:space="0" w:color="auto"/>
              <w:right w:val="single" w:sz="4" w:space="0" w:color="auto"/>
            </w:tcBorders>
            <w:shd w:val="clear" w:color="000000" w:fill="89ABD5"/>
            <w:noWrap/>
            <w:vAlign w:val="bottom"/>
            <w:hideMark/>
          </w:tcPr>
          <w:p w14:paraId="731610BC" w14:textId="77777777" w:rsidR="00CE1873" w:rsidRPr="00004672" w:rsidRDefault="00CE1873" w:rsidP="00CE1873">
            <w:pPr>
              <w:jc w:val="right"/>
              <w:rPr>
                <w:rFonts w:cs="Arial"/>
                <w:color w:val="000000"/>
                <w:sz w:val="20"/>
                <w:szCs w:val="20"/>
              </w:rPr>
            </w:pPr>
            <w:r w:rsidRPr="00004672">
              <w:rPr>
                <w:rFonts w:cs="Arial"/>
                <w:color w:val="000000"/>
                <w:sz w:val="20"/>
                <w:szCs w:val="20"/>
              </w:rPr>
              <w:t>1,4</w:t>
            </w:r>
          </w:p>
        </w:tc>
        <w:tc>
          <w:tcPr>
            <w:tcW w:w="474"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308CE75F" w14:textId="77777777" w:rsidR="00CE1873" w:rsidRPr="00004672" w:rsidRDefault="00CE1873" w:rsidP="00CE1873">
            <w:pPr>
              <w:jc w:val="right"/>
              <w:rPr>
                <w:rFonts w:cs="Arial"/>
                <w:color w:val="000000"/>
                <w:sz w:val="20"/>
                <w:szCs w:val="20"/>
              </w:rPr>
            </w:pPr>
            <w:r w:rsidRPr="00004672">
              <w:rPr>
                <w:rFonts w:cs="Arial"/>
                <w:color w:val="000000"/>
                <w:sz w:val="20"/>
                <w:szCs w:val="20"/>
              </w:rPr>
              <w:t>3,6</w:t>
            </w:r>
          </w:p>
        </w:tc>
        <w:tc>
          <w:tcPr>
            <w:tcW w:w="596" w:type="pct"/>
            <w:tcBorders>
              <w:top w:val="single" w:sz="4" w:space="0" w:color="auto"/>
              <w:left w:val="single" w:sz="4" w:space="0" w:color="auto"/>
              <w:bottom w:val="single" w:sz="4" w:space="0" w:color="auto"/>
              <w:right w:val="single" w:sz="4" w:space="0" w:color="auto"/>
            </w:tcBorders>
            <w:shd w:val="clear" w:color="000000" w:fill="BACEE5"/>
            <w:noWrap/>
            <w:vAlign w:val="bottom"/>
            <w:hideMark/>
          </w:tcPr>
          <w:p w14:paraId="2894F0B8" w14:textId="77777777" w:rsidR="00CE1873" w:rsidRPr="00004672" w:rsidRDefault="00CE1873" w:rsidP="00CE1873">
            <w:pPr>
              <w:jc w:val="right"/>
              <w:rPr>
                <w:rFonts w:cs="Arial"/>
                <w:color w:val="000000"/>
                <w:sz w:val="20"/>
                <w:szCs w:val="20"/>
              </w:rPr>
            </w:pPr>
            <w:r w:rsidRPr="00004672">
              <w:rPr>
                <w:rFonts w:cs="Arial"/>
                <w:color w:val="000000"/>
                <w:sz w:val="20"/>
                <w:szCs w:val="20"/>
              </w:rPr>
              <w:t>2,2</w:t>
            </w:r>
          </w:p>
        </w:tc>
      </w:tr>
      <w:tr w:rsidR="00CE1873" w:rsidRPr="00004672" w14:paraId="6B090A7B"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57E83ACF" w14:textId="77777777" w:rsidR="00CE1873" w:rsidRPr="00004672" w:rsidRDefault="00CE1873" w:rsidP="00CE1873">
            <w:pPr>
              <w:rPr>
                <w:rFonts w:cs="Arial"/>
                <w:color w:val="000000"/>
                <w:sz w:val="20"/>
                <w:szCs w:val="20"/>
              </w:rPr>
            </w:pPr>
            <w:r w:rsidRPr="00004672">
              <w:rPr>
                <w:rFonts w:cs="Arial"/>
                <w:color w:val="000000"/>
                <w:sz w:val="20"/>
                <w:szCs w:val="20"/>
              </w:rPr>
              <w:t>Zabrušany</w:t>
            </w:r>
          </w:p>
        </w:tc>
        <w:tc>
          <w:tcPr>
            <w:tcW w:w="520"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325056C" w14:textId="77777777" w:rsidR="00CE1873" w:rsidRPr="00004672" w:rsidRDefault="00CE1873" w:rsidP="00CE1873">
            <w:pPr>
              <w:jc w:val="right"/>
              <w:rPr>
                <w:rFonts w:cs="Arial"/>
                <w:color w:val="000000"/>
                <w:sz w:val="20"/>
                <w:szCs w:val="20"/>
              </w:rPr>
            </w:pPr>
            <w:r w:rsidRPr="00004672">
              <w:rPr>
                <w:rFonts w:cs="Arial"/>
                <w:color w:val="000000"/>
                <w:sz w:val="20"/>
                <w:szCs w:val="20"/>
              </w:rPr>
              <w:t>14</w:t>
            </w:r>
          </w:p>
        </w:tc>
        <w:tc>
          <w:tcPr>
            <w:tcW w:w="520" w:type="pct"/>
            <w:tcBorders>
              <w:top w:val="single" w:sz="4" w:space="0" w:color="auto"/>
              <w:left w:val="single" w:sz="4" w:space="0" w:color="auto"/>
              <w:bottom w:val="single" w:sz="4" w:space="0" w:color="auto"/>
              <w:right w:val="single" w:sz="4" w:space="0" w:color="auto"/>
            </w:tcBorders>
            <w:shd w:val="clear" w:color="000000" w:fill="BCCFE6"/>
            <w:noWrap/>
            <w:vAlign w:val="bottom"/>
            <w:hideMark/>
          </w:tcPr>
          <w:p w14:paraId="3E4DBB21" w14:textId="77777777" w:rsidR="00CE1873" w:rsidRPr="00004672" w:rsidRDefault="00CE1873" w:rsidP="00CE1873">
            <w:pPr>
              <w:jc w:val="right"/>
              <w:rPr>
                <w:rFonts w:cs="Arial"/>
                <w:color w:val="000000"/>
                <w:sz w:val="20"/>
                <w:szCs w:val="20"/>
              </w:rPr>
            </w:pPr>
            <w:r w:rsidRPr="00004672">
              <w:rPr>
                <w:rFonts w:cs="Arial"/>
                <w:color w:val="000000"/>
                <w:sz w:val="20"/>
                <w:szCs w:val="20"/>
              </w:rPr>
              <w:t>34</w:t>
            </w:r>
          </w:p>
        </w:tc>
        <w:tc>
          <w:tcPr>
            <w:tcW w:w="584" w:type="pct"/>
            <w:tcBorders>
              <w:top w:val="single" w:sz="4" w:space="0" w:color="auto"/>
              <w:left w:val="single" w:sz="4" w:space="0" w:color="auto"/>
              <w:bottom w:val="single" w:sz="4" w:space="0" w:color="auto"/>
              <w:right w:val="single" w:sz="4" w:space="0" w:color="auto"/>
            </w:tcBorders>
            <w:shd w:val="clear" w:color="000000" w:fill="ADC5E1"/>
            <w:noWrap/>
            <w:vAlign w:val="bottom"/>
            <w:hideMark/>
          </w:tcPr>
          <w:p w14:paraId="4710B1FD" w14:textId="77777777" w:rsidR="00CE1873" w:rsidRPr="00004672" w:rsidRDefault="00CE1873" w:rsidP="00CE1873">
            <w:pPr>
              <w:jc w:val="right"/>
              <w:rPr>
                <w:rFonts w:cs="Arial"/>
                <w:color w:val="000000"/>
                <w:sz w:val="20"/>
                <w:szCs w:val="20"/>
              </w:rPr>
            </w:pPr>
            <w:r w:rsidRPr="00004672">
              <w:rPr>
                <w:rFonts w:cs="Arial"/>
                <w:color w:val="000000"/>
                <w:sz w:val="20"/>
                <w:szCs w:val="20"/>
              </w:rPr>
              <w:t>20</w:t>
            </w:r>
          </w:p>
        </w:tc>
        <w:tc>
          <w:tcPr>
            <w:tcW w:w="474" w:type="pct"/>
            <w:tcBorders>
              <w:top w:val="single" w:sz="4" w:space="0" w:color="auto"/>
              <w:left w:val="single" w:sz="4" w:space="0" w:color="auto"/>
              <w:bottom w:val="single" w:sz="4" w:space="0" w:color="auto"/>
              <w:right w:val="single" w:sz="4" w:space="0" w:color="auto"/>
            </w:tcBorders>
            <w:shd w:val="clear" w:color="000000" w:fill="92B1D8"/>
            <w:noWrap/>
            <w:vAlign w:val="bottom"/>
            <w:hideMark/>
          </w:tcPr>
          <w:p w14:paraId="66890EF3" w14:textId="77777777" w:rsidR="00CE1873" w:rsidRPr="00004672" w:rsidRDefault="00CE1873" w:rsidP="00CE1873">
            <w:pPr>
              <w:jc w:val="right"/>
              <w:rPr>
                <w:rFonts w:cs="Arial"/>
                <w:color w:val="000000"/>
                <w:sz w:val="20"/>
                <w:szCs w:val="20"/>
              </w:rPr>
            </w:pPr>
            <w:r w:rsidRPr="00004672">
              <w:rPr>
                <w:rFonts w:cs="Arial"/>
                <w:color w:val="000000"/>
                <w:sz w:val="20"/>
                <w:szCs w:val="20"/>
              </w:rPr>
              <w:t>1,5</w:t>
            </w:r>
          </w:p>
        </w:tc>
        <w:tc>
          <w:tcPr>
            <w:tcW w:w="474"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330F6A87" w14:textId="77777777" w:rsidR="00CE1873" w:rsidRPr="00004672" w:rsidRDefault="00CE1873" w:rsidP="00CE1873">
            <w:pPr>
              <w:jc w:val="right"/>
              <w:rPr>
                <w:rFonts w:cs="Arial"/>
                <w:color w:val="000000"/>
                <w:sz w:val="20"/>
                <w:szCs w:val="20"/>
              </w:rPr>
            </w:pPr>
            <w:r w:rsidRPr="00004672">
              <w:rPr>
                <w:rFonts w:cs="Arial"/>
                <w:color w:val="000000"/>
                <w:sz w:val="20"/>
                <w:szCs w:val="20"/>
              </w:rPr>
              <w:t>3,6</w:t>
            </w:r>
          </w:p>
        </w:tc>
        <w:tc>
          <w:tcPr>
            <w:tcW w:w="596" w:type="pct"/>
            <w:tcBorders>
              <w:top w:val="single" w:sz="4" w:space="0" w:color="auto"/>
              <w:left w:val="single" w:sz="4" w:space="0" w:color="auto"/>
              <w:bottom w:val="single" w:sz="4" w:space="0" w:color="auto"/>
              <w:right w:val="single" w:sz="4" w:space="0" w:color="auto"/>
            </w:tcBorders>
            <w:shd w:val="clear" w:color="000000" w:fill="98B6DA"/>
            <w:noWrap/>
            <w:vAlign w:val="bottom"/>
            <w:hideMark/>
          </w:tcPr>
          <w:p w14:paraId="7176863F" w14:textId="77777777" w:rsidR="00CE1873" w:rsidRPr="00004672" w:rsidRDefault="00CE1873" w:rsidP="00CE1873">
            <w:pPr>
              <w:jc w:val="right"/>
              <w:rPr>
                <w:rFonts w:cs="Arial"/>
                <w:color w:val="000000"/>
                <w:sz w:val="20"/>
                <w:szCs w:val="20"/>
              </w:rPr>
            </w:pPr>
            <w:r w:rsidRPr="00004672">
              <w:rPr>
                <w:rFonts w:cs="Arial"/>
                <w:color w:val="000000"/>
                <w:sz w:val="20"/>
                <w:szCs w:val="20"/>
              </w:rPr>
              <w:t>2,1</w:t>
            </w:r>
          </w:p>
        </w:tc>
      </w:tr>
      <w:tr w:rsidR="00CE1873" w:rsidRPr="00004672" w14:paraId="584B9FA4"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54E40A97" w14:textId="77777777" w:rsidR="00CE1873" w:rsidRPr="00004672" w:rsidRDefault="00CE1873" w:rsidP="00CE1873">
            <w:pPr>
              <w:rPr>
                <w:rFonts w:cs="Arial"/>
                <w:color w:val="000000"/>
                <w:sz w:val="20"/>
                <w:szCs w:val="20"/>
              </w:rPr>
            </w:pPr>
            <w:r w:rsidRPr="00004672">
              <w:rPr>
                <w:rFonts w:cs="Arial"/>
                <w:color w:val="000000"/>
                <w:sz w:val="20"/>
                <w:szCs w:val="20"/>
              </w:rPr>
              <w:t>Žalany</w:t>
            </w:r>
          </w:p>
        </w:tc>
        <w:tc>
          <w:tcPr>
            <w:tcW w:w="520" w:type="pct"/>
            <w:tcBorders>
              <w:top w:val="single" w:sz="4" w:space="0" w:color="auto"/>
              <w:left w:val="single" w:sz="4" w:space="0" w:color="auto"/>
              <w:bottom w:val="single" w:sz="4" w:space="0" w:color="auto"/>
              <w:right w:val="single" w:sz="4" w:space="0" w:color="auto"/>
            </w:tcBorders>
            <w:shd w:val="clear" w:color="000000" w:fill="BED0E7"/>
            <w:noWrap/>
            <w:vAlign w:val="bottom"/>
            <w:hideMark/>
          </w:tcPr>
          <w:p w14:paraId="4B773113" w14:textId="77777777" w:rsidR="00CE1873" w:rsidRPr="00004672" w:rsidRDefault="00CE1873" w:rsidP="00CE1873">
            <w:pPr>
              <w:jc w:val="right"/>
              <w:rPr>
                <w:rFonts w:cs="Arial"/>
                <w:color w:val="000000"/>
                <w:sz w:val="20"/>
                <w:szCs w:val="20"/>
              </w:rPr>
            </w:pPr>
            <w:r w:rsidRPr="00004672">
              <w:rPr>
                <w:rFonts w:cs="Arial"/>
                <w:color w:val="000000"/>
                <w:sz w:val="20"/>
                <w:szCs w:val="20"/>
              </w:rPr>
              <w:t>11</w:t>
            </w:r>
          </w:p>
        </w:tc>
        <w:tc>
          <w:tcPr>
            <w:tcW w:w="520" w:type="pct"/>
            <w:tcBorders>
              <w:top w:val="single" w:sz="4" w:space="0" w:color="auto"/>
              <w:left w:val="single" w:sz="4" w:space="0" w:color="auto"/>
              <w:bottom w:val="single" w:sz="4" w:space="0" w:color="auto"/>
              <w:right w:val="single" w:sz="4" w:space="0" w:color="auto"/>
            </w:tcBorders>
            <w:shd w:val="clear" w:color="000000" w:fill="9CB9DC"/>
            <w:noWrap/>
            <w:vAlign w:val="bottom"/>
            <w:hideMark/>
          </w:tcPr>
          <w:p w14:paraId="36A28729" w14:textId="77777777" w:rsidR="00CE1873" w:rsidRPr="00004672" w:rsidRDefault="00CE1873" w:rsidP="00CE1873">
            <w:pPr>
              <w:jc w:val="right"/>
              <w:rPr>
                <w:rFonts w:cs="Arial"/>
                <w:color w:val="000000"/>
                <w:sz w:val="20"/>
                <w:szCs w:val="20"/>
              </w:rPr>
            </w:pPr>
            <w:r w:rsidRPr="00004672">
              <w:rPr>
                <w:rFonts w:cs="Arial"/>
                <w:color w:val="000000"/>
                <w:sz w:val="20"/>
                <w:szCs w:val="20"/>
              </w:rPr>
              <w:t>25</w:t>
            </w:r>
          </w:p>
        </w:tc>
        <w:tc>
          <w:tcPr>
            <w:tcW w:w="584" w:type="pct"/>
            <w:tcBorders>
              <w:top w:val="single" w:sz="4" w:space="0" w:color="auto"/>
              <w:left w:val="single" w:sz="4" w:space="0" w:color="auto"/>
              <w:bottom w:val="single" w:sz="4" w:space="0" w:color="auto"/>
              <w:right w:val="single" w:sz="4" w:space="0" w:color="auto"/>
            </w:tcBorders>
            <w:shd w:val="clear" w:color="000000" w:fill="8FB0D7"/>
            <w:noWrap/>
            <w:vAlign w:val="bottom"/>
            <w:hideMark/>
          </w:tcPr>
          <w:p w14:paraId="142800E5" w14:textId="77777777" w:rsidR="00CE1873" w:rsidRPr="00004672" w:rsidRDefault="00CE1873" w:rsidP="00CE1873">
            <w:pPr>
              <w:jc w:val="right"/>
              <w:rPr>
                <w:rFonts w:cs="Arial"/>
                <w:color w:val="000000"/>
                <w:sz w:val="20"/>
                <w:szCs w:val="20"/>
              </w:rPr>
            </w:pPr>
            <w:r w:rsidRPr="00004672">
              <w:rPr>
                <w:rFonts w:cs="Arial"/>
                <w:color w:val="000000"/>
                <w:sz w:val="20"/>
                <w:szCs w:val="20"/>
              </w:rPr>
              <w:t>14</w:t>
            </w:r>
          </w:p>
        </w:tc>
        <w:tc>
          <w:tcPr>
            <w:tcW w:w="474" w:type="pct"/>
            <w:tcBorders>
              <w:top w:val="single" w:sz="4" w:space="0" w:color="auto"/>
              <w:left w:val="single" w:sz="4" w:space="0" w:color="auto"/>
              <w:bottom w:val="single" w:sz="4" w:space="0" w:color="auto"/>
              <w:right w:val="single" w:sz="4" w:space="0" w:color="auto"/>
            </w:tcBorders>
            <w:shd w:val="clear" w:color="000000" w:fill="D6E1EF"/>
            <w:noWrap/>
            <w:vAlign w:val="bottom"/>
            <w:hideMark/>
          </w:tcPr>
          <w:p w14:paraId="5DB7123A" w14:textId="77777777" w:rsidR="00CE1873" w:rsidRPr="00004672" w:rsidRDefault="00CE1873" w:rsidP="00CE1873">
            <w:pPr>
              <w:jc w:val="right"/>
              <w:rPr>
                <w:rFonts w:cs="Arial"/>
                <w:color w:val="000000"/>
                <w:sz w:val="20"/>
                <w:szCs w:val="20"/>
              </w:rPr>
            </w:pPr>
            <w:r w:rsidRPr="00004672">
              <w:rPr>
                <w:rFonts w:cs="Arial"/>
                <w:color w:val="000000"/>
                <w:sz w:val="20"/>
                <w:szCs w:val="20"/>
              </w:rPr>
              <w:t>2,8</w:t>
            </w:r>
          </w:p>
        </w:tc>
        <w:tc>
          <w:tcPr>
            <w:tcW w:w="474" w:type="pct"/>
            <w:tcBorders>
              <w:top w:val="single" w:sz="4" w:space="0" w:color="auto"/>
              <w:left w:val="single" w:sz="4" w:space="0" w:color="auto"/>
              <w:bottom w:val="single" w:sz="4" w:space="0" w:color="auto"/>
              <w:right w:val="single" w:sz="4" w:space="0" w:color="auto"/>
            </w:tcBorders>
            <w:shd w:val="clear" w:color="000000" w:fill="DCE4EF"/>
            <w:noWrap/>
            <w:vAlign w:val="bottom"/>
            <w:hideMark/>
          </w:tcPr>
          <w:p w14:paraId="53432E62" w14:textId="77777777" w:rsidR="00CE1873" w:rsidRPr="00004672" w:rsidRDefault="00CE1873" w:rsidP="00CE1873">
            <w:pPr>
              <w:jc w:val="right"/>
              <w:rPr>
                <w:rFonts w:cs="Arial"/>
                <w:color w:val="000000"/>
                <w:sz w:val="20"/>
                <w:szCs w:val="20"/>
              </w:rPr>
            </w:pPr>
            <w:r w:rsidRPr="00004672">
              <w:rPr>
                <w:rFonts w:cs="Arial"/>
                <w:color w:val="000000"/>
                <w:sz w:val="20"/>
                <w:szCs w:val="20"/>
              </w:rPr>
              <w:t>5,9</w:t>
            </w:r>
          </w:p>
        </w:tc>
        <w:tc>
          <w:tcPr>
            <w:tcW w:w="596" w:type="pct"/>
            <w:tcBorders>
              <w:top w:val="single" w:sz="4" w:space="0" w:color="auto"/>
              <w:left w:val="single" w:sz="4" w:space="0" w:color="auto"/>
              <w:bottom w:val="single" w:sz="4" w:space="0" w:color="auto"/>
              <w:right w:val="single" w:sz="4" w:space="0" w:color="auto"/>
            </w:tcBorders>
            <w:shd w:val="clear" w:color="000000" w:fill="DFD6E0"/>
            <w:noWrap/>
            <w:vAlign w:val="bottom"/>
            <w:hideMark/>
          </w:tcPr>
          <w:p w14:paraId="53575458" w14:textId="77777777" w:rsidR="00CE1873" w:rsidRPr="00004672" w:rsidRDefault="00CE1873" w:rsidP="00CE1873">
            <w:pPr>
              <w:jc w:val="right"/>
              <w:rPr>
                <w:rFonts w:cs="Arial"/>
                <w:color w:val="000000"/>
                <w:sz w:val="20"/>
                <w:szCs w:val="20"/>
              </w:rPr>
            </w:pPr>
            <w:r w:rsidRPr="00004672">
              <w:rPr>
                <w:rFonts w:cs="Arial"/>
                <w:color w:val="000000"/>
                <w:sz w:val="20"/>
                <w:szCs w:val="20"/>
              </w:rPr>
              <w:t>3,1</w:t>
            </w:r>
          </w:p>
        </w:tc>
      </w:tr>
      <w:tr w:rsidR="00CE1873" w:rsidRPr="00004672" w14:paraId="398A3F7E"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68383117" w14:textId="77777777" w:rsidR="00CE1873" w:rsidRPr="00004672" w:rsidRDefault="00CE1873" w:rsidP="00CE1873">
            <w:pPr>
              <w:rPr>
                <w:rFonts w:cs="Arial"/>
                <w:color w:val="000000"/>
                <w:sz w:val="20"/>
                <w:szCs w:val="20"/>
              </w:rPr>
            </w:pPr>
            <w:r w:rsidRPr="00004672">
              <w:rPr>
                <w:rFonts w:cs="Arial"/>
                <w:color w:val="000000"/>
                <w:sz w:val="20"/>
                <w:szCs w:val="20"/>
              </w:rPr>
              <w:t>Žim</w:t>
            </w:r>
          </w:p>
        </w:tc>
        <w:tc>
          <w:tcPr>
            <w:tcW w:w="520" w:type="pct"/>
            <w:tcBorders>
              <w:top w:val="single" w:sz="4" w:space="0" w:color="auto"/>
              <w:left w:val="single" w:sz="4" w:space="0" w:color="auto"/>
              <w:bottom w:val="single" w:sz="4" w:space="0" w:color="auto"/>
              <w:right w:val="single" w:sz="4" w:space="0" w:color="auto"/>
            </w:tcBorders>
            <w:shd w:val="clear" w:color="000000" w:fill="6E98CC"/>
            <w:noWrap/>
            <w:vAlign w:val="bottom"/>
            <w:hideMark/>
          </w:tcPr>
          <w:p w14:paraId="4EC02961" w14:textId="77777777" w:rsidR="00CE1873" w:rsidRPr="00004672" w:rsidRDefault="00CE1873" w:rsidP="00CE1873">
            <w:pPr>
              <w:jc w:val="right"/>
              <w:rPr>
                <w:rFonts w:cs="Arial"/>
                <w:color w:val="000000"/>
                <w:sz w:val="20"/>
                <w:szCs w:val="20"/>
              </w:rPr>
            </w:pPr>
            <w:r w:rsidRPr="00004672">
              <w:rPr>
                <w:rFonts w:cs="Arial"/>
                <w:color w:val="000000"/>
                <w:sz w:val="20"/>
                <w:szCs w:val="20"/>
              </w:rPr>
              <w:t>3</w:t>
            </w:r>
          </w:p>
        </w:tc>
        <w:tc>
          <w:tcPr>
            <w:tcW w:w="520"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3D0048E7" w14:textId="77777777" w:rsidR="00CE1873" w:rsidRPr="00004672" w:rsidRDefault="00CE1873" w:rsidP="00CE1873">
            <w:pPr>
              <w:jc w:val="right"/>
              <w:rPr>
                <w:rFonts w:cs="Arial"/>
                <w:color w:val="000000"/>
                <w:sz w:val="20"/>
                <w:szCs w:val="20"/>
              </w:rPr>
            </w:pPr>
            <w:r w:rsidRPr="00004672">
              <w:rPr>
                <w:rFonts w:cs="Arial"/>
                <w:color w:val="000000"/>
                <w:sz w:val="20"/>
                <w:szCs w:val="20"/>
              </w:rPr>
              <w:t>6</w:t>
            </w:r>
          </w:p>
        </w:tc>
        <w:tc>
          <w:tcPr>
            <w:tcW w:w="584"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4EF99784" w14:textId="77777777" w:rsidR="00CE1873" w:rsidRPr="00004672" w:rsidRDefault="00CE1873" w:rsidP="00CE1873">
            <w:pPr>
              <w:jc w:val="right"/>
              <w:rPr>
                <w:rFonts w:cs="Arial"/>
                <w:color w:val="000000"/>
                <w:sz w:val="20"/>
                <w:szCs w:val="20"/>
              </w:rPr>
            </w:pPr>
            <w:r w:rsidRPr="00004672">
              <w:rPr>
                <w:rFonts w:cs="Arial"/>
                <w:color w:val="000000"/>
                <w:sz w:val="20"/>
                <w:szCs w:val="20"/>
              </w:rPr>
              <w:t>3</w:t>
            </w:r>
          </w:p>
        </w:tc>
        <w:tc>
          <w:tcPr>
            <w:tcW w:w="474" w:type="pct"/>
            <w:tcBorders>
              <w:top w:val="single" w:sz="4" w:space="0" w:color="auto"/>
              <w:left w:val="single" w:sz="4" w:space="0" w:color="auto"/>
              <w:bottom w:val="single" w:sz="4" w:space="0" w:color="auto"/>
              <w:right w:val="single" w:sz="4" w:space="0" w:color="auto"/>
            </w:tcBorders>
            <w:shd w:val="clear" w:color="000000" w:fill="CCDBEB"/>
            <w:noWrap/>
            <w:vAlign w:val="bottom"/>
            <w:hideMark/>
          </w:tcPr>
          <w:p w14:paraId="58367560" w14:textId="77777777" w:rsidR="00CE1873" w:rsidRPr="00004672" w:rsidRDefault="00CE1873" w:rsidP="00CE1873">
            <w:pPr>
              <w:jc w:val="right"/>
              <w:rPr>
                <w:rFonts w:cs="Arial"/>
                <w:color w:val="000000"/>
                <w:sz w:val="20"/>
                <w:szCs w:val="20"/>
              </w:rPr>
            </w:pPr>
            <w:r w:rsidRPr="00004672">
              <w:rPr>
                <w:rFonts w:cs="Arial"/>
                <w:color w:val="000000"/>
                <w:sz w:val="20"/>
                <w:szCs w:val="20"/>
              </w:rPr>
              <w:t>2,7</w:t>
            </w:r>
          </w:p>
        </w:tc>
        <w:tc>
          <w:tcPr>
            <w:tcW w:w="474" w:type="pct"/>
            <w:tcBorders>
              <w:top w:val="single" w:sz="4" w:space="0" w:color="auto"/>
              <w:left w:val="single" w:sz="4" w:space="0" w:color="auto"/>
              <w:bottom w:val="single" w:sz="4" w:space="0" w:color="auto"/>
              <w:right w:val="single" w:sz="4" w:space="0" w:color="auto"/>
            </w:tcBorders>
            <w:shd w:val="clear" w:color="000000" w:fill="A0BCDD"/>
            <w:noWrap/>
            <w:vAlign w:val="bottom"/>
            <w:hideMark/>
          </w:tcPr>
          <w:p w14:paraId="3C41B639" w14:textId="77777777" w:rsidR="00CE1873" w:rsidRPr="00004672" w:rsidRDefault="00CE1873" w:rsidP="00CE1873">
            <w:pPr>
              <w:jc w:val="right"/>
              <w:rPr>
                <w:rFonts w:cs="Arial"/>
                <w:color w:val="000000"/>
                <w:sz w:val="20"/>
                <w:szCs w:val="20"/>
              </w:rPr>
            </w:pPr>
            <w:r w:rsidRPr="00004672">
              <w:rPr>
                <w:rFonts w:cs="Arial"/>
                <w:color w:val="000000"/>
                <w:sz w:val="20"/>
                <w:szCs w:val="20"/>
              </w:rPr>
              <w:t>4,8</w:t>
            </w:r>
          </w:p>
        </w:tc>
        <w:tc>
          <w:tcPr>
            <w:tcW w:w="596" w:type="pct"/>
            <w:tcBorders>
              <w:top w:val="single" w:sz="4" w:space="0" w:color="auto"/>
              <w:left w:val="single" w:sz="4" w:space="0" w:color="auto"/>
              <w:bottom w:val="single" w:sz="4" w:space="0" w:color="auto"/>
              <w:right w:val="single" w:sz="4" w:space="0" w:color="auto"/>
            </w:tcBorders>
            <w:shd w:val="clear" w:color="000000" w:fill="A9C2E0"/>
            <w:noWrap/>
            <w:vAlign w:val="bottom"/>
            <w:hideMark/>
          </w:tcPr>
          <w:p w14:paraId="3FF87416" w14:textId="77777777" w:rsidR="00CE1873" w:rsidRPr="00004672" w:rsidRDefault="00CE1873" w:rsidP="00CE1873">
            <w:pPr>
              <w:jc w:val="right"/>
              <w:rPr>
                <w:rFonts w:cs="Arial"/>
                <w:color w:val="000000"/>
                <w:sz w:val="20"/>
                <w:szCs w:val="20"/>
              </w:rPr>
            </w:pPr>
            <w:r w:rsidRPr="00004672">
              <w:rPr>
                <w:rFonts w:cs="Arial"/>
                <w:color w:val="000000"/>
                <w:sz w:val="20"/>
                <w:szCs w:val="20"/>
              </w:rPr>
              <w:t>2,1</w:t>
            </w:r>
          </w:p>
        </w:tc>
      </w:tr>
      <w:tr w:rsidR="00CE1873" w:rsidRPr="00004672" w14:paraId="204AEB27" w14:textId="77777777" w:rsidTr="00CE1873">
        <w:trPr>
          <w:trHeight w:val="255"/>
        </w:trPr>
        <w:tc>
          <w:tcPr>
            <w:tcW w:w="1833" w:type="pct"/>
            <w:tcBorders>
              <w:top w:val="nil"/>
              <w:left w:val="single" w:sz="4" w:space="0" w:color="auto"/>
              <w:bottom w:val="single" w:sz="4" w:space="0" w:color="auto"/>
              <w:right w:val="single" w:sz="4" w:space="0" w:color="auto"/>
            </w:tcBorders>
            <w:noWrap/>
            <w:vAlign w:val="bottom"/>
            <w:hideMark/>
          </w:tcPr>
          <w:p w14:paraId="07B293E7" w14:textId="77777777" w:rsidR="00CE1873" w:rsidRPr="00004672" w:rsidRDefault="00CE1873" w:rsidP="00CE1873">
            <w:pPr>
              <w:rPr>
                <w:rFonts w:cs="Arial"/>
                <w:color w:val="000000"/>
                <w:sz w:val="20"/>
                <w:szCs w:val="20"/>
              </w:rPr>
            </w:pPr>
            <w:r w:rsidRPr="00004672">
              <w:rPr>
                <w:rFonts w:cs="Arial"/>
                <w:color w:val="000000"/>
                <w:sz w:val="20"/>
                <w:szCs w:val="20"/>
              </w:rPr>
              <w:t>SO ORP Teplice</w:t>
            </w:r>
          </w:p>
        </w:tc>
        <w:tc>
          <w:tcPr>
            <w:tcW w:w="520" w:type="pct"/>
            <w:tcBorders>
              <w:top w:val="nil"/>
              <w:left w:val="nil"/>
              <w:bottom w:val="single" w:sz="4" w:space="0" w:color="auto"/>
              <w:right w:val="single" w:sz="4" w:space="0" w:color="auto"/>
            </w:tcBorders>
            <w:noWrap/>
            <w:vAlign w:val="bottom"/>
            <w:hideMark/>
          </w:tcPr>
          <w:p w14:paraId="68E0B133" w14:textId="77777777" w:rsidR="00CE1873" w:rsidRPr="00004672" w:rsidRDefault="00CE1873" w:rsidP="00CE1873">
            <w:pPr>
              <w:jc w:val="right"/>
              <w:rPr>
                <w:rFonts w:cs="Arial"/>
                <w:color w:val="000000"/>
                <w:sz w:val="20"/>
                <w:szCs w:val="20"/>
              </w:rPr>
            </w:pPr>
            <w:r w:rsidRPr="00004672">
              <w:rPr>
                <w:rFonts w:cs="Arial"/>
                <w:color w:val="000000"/>
                <w:sz w:val="20"/>
                <w:szCs w:val="20"/>
              </w:rPr>
              <w:t>4 778</w:t>
            </w:r>
          </w:p>
        </w:tc>
        <w:tc>
          <w:tcPr>
            <w:tcW w:w="520" w:type="pct"/>
            <w:tcBorders>
              <w:top w:val="nil"/>
              <w:left w:val="nil"/>
              <w:bottom w:val="single" w:sz="4" w:space="0" w:color="auto"/>
              <w:right w:val="single" w:sz="4" w:space="0" w:color="auto"/>
            </w:tcBorders>
            <w:noWrap/>
            <w:vAlign w:val="bottom"/>
            <w:hideMark/>
          </w:tcPr>
          <w:p w14:paraId="0EFAD8C8" w14:textId="77777777" w:rsidR="00CE1873" w:rsidRPr="00004672" w:rsidRDefault="00CE1873" w:rsidP="00CE1873">
            <w:pPr>
              <w:jc w:val="right"/>
              <w:rPr>
                <w:rFonts w:cs="Arial"/>
                <w:color w:val="000000"/>
                <w:sz w:val="20"/>
                <w:szCs w:val="20"/>
              </w:rPr>
            </w:pPr>
            <w:r w:rsidRPr="00004672">
              <w:rPr>
                <w:rFonts w:cs="Arial"/>
                <w:color w:val="000000"/>
                <w:sz w:val="20"/>
                <w:szCs w:val="20"/>
              </w:rPr>
              <w:t>7 307</w:t>
            </w:r>
          </w:p>
        </w:tc>
        <w:tc>
          <w:tcPr>
            <w:tcW w:w="584" w:type="pct"/>
            <w:tcBorders>
              <w:top w:val="nil"/>
              <w:left w:val="nil"/>
              <w:bottom w:val="single" w:sz="4" w:space="0" w:color="auto"/>
              <w:right w:val="single" w:sz="4" w:space="0" w:color="auto"/>
            </w:tcBorders>
            <w:noWrap/>
            <w:vAlign w:val="bottom"/>
            <w:hideMark/>
          </w:tcPr>
          <w:p w14:paraId="485B2FAC" w14:textId="77777777" w:rsidR="00CE1873" w:rsidRPr="00004672" w:rsidRDefault="00CE1873" w:rsidP="00CE1873">
            <w:pPr>
              <w:jc w:val="right"/>
              <w:rPr>
                <w:rFonts w:cs="Arial"/>
                <w:color w:val="000000"/>
                <w:sz w:val="20"/>
                <w:szCs w:val="20"/>
              </w:rPr>
            </w:pPr>
            <w:r w:rsidRPr="00004672">
              <w:rPr>
                <w:rFonts w:cs="Arial"/>
                <w:color w:val="000000"/>
                <w:sz w:val="20"/>
                <w:szCs w:val="20"/>
              </w:rPr>
              <w:t>2 529</w:t>
            </w:r>
          </w:p>
        </w:tc>
        <w:tc>
          <w:tcPr>
            <w:tcW w:w="474" w:type="pct"/>
            <w:tcBorders>
              <w:top w:val="nil"/>
              <w:left w:val="nil"/>
              <w:bottom w:val="single" w:sz="4" w:space="0" w:color="auto"/>
              <w:right w:val="single" w:sz="4" w:space="0" w:color="auto"/>
            </w:tcBorders>
            <w:noWrap/>
            <w:vAlign w:val="bottom"/>
            <w:hideMark/>
          </w:tcPr>
          <w:p w14:paraId="6D40AA1B" w14:textId="77777777" w:rsidR="00CE1873" w:rsidRPr="00004672" w:rsidRDefault="00CE1873" w:rsidP="00CE1873">
            <w:pPr>
              <w:jc w:val="right"/>
              <w:rPr>
                <w:rFonts w:cs="Arial"/>
                <w:color w:val="000000"/>
                <w:sz w:val="20"/>
                <w:szCs w:val="20"/>
              </w:rPr>
            </w:pPr>
            <w:r w:rsidRPr="00004672">
              <w:rPr>
                <w:rFonts w:cs="Arial"/>
                <w:color w:val="000000"/>
                <w:sz w:val="20"/>
                <w:szCs w:val="20"/>
              </w:rPr>
              <w:t>5,4</w:t>
            </w:r>
          </w:p>
        </w:tc>
        <w:tc>
          <w:tcPr>
            <w:tcW w:w="474" w:type="pct"/>
            <w:tcBorders>
              <w:top w:val="nil"/>
              <w:left w:val="nil"/>
              <w:bottom w:val="single" w:sz="4" w:space="0" w:color="auto"/>
              <w:right w:val="single" w:sz="4" w:space="0" w:color="auto"/>
            </w:tcBorders>
            <w:noWrap/>
            <w:vAlign w:val="bottom"/>
            <w:hideMark/>
          </w:tcPr>
          <w:p w14:paraId="64CAB8BB" w14:textId="77777777" w:rsidR="00CE1873" w:rsidRPr="00004672" w:rsidRDefault="00CE1873" w:rsidP="00CE1873">
            <w:pPr>
              <w:jc w:val="right"/>
              <w:rPr>
                <w:rFonts w:cs="Arial"/>
                <w:color w:val="000000"/>
                <w:sz w:val="20"/>
                <w:szCs w:val="20"/>
              </w:rPr>
            </w:pPr>
            <w:r w:rsidRPr="00004672">
              <w:rPr>
                <w:rFonts w:cs="Arial"/>
                <w:color w:val="000000"/>
                <w:sz w:val="20"/>
                <w:szCs w:val="20"/>
              </w:rPr>
              <w:t>8,0</w:t>
            </w:r>
          </w:p>
        </w:tc>
        <w:tc>
          <w:tcPr>
            <w:tcW w:w="596" w:type="pct"/>
            <w:tcBorders>
              <w:top w:val="nil"/>
              <w:left w:val="nil"/>
              <w:bottom w:val="single" w:sz="4" w:space="0" w:color="auto"/>
              <w:right w:val="single" w:sz="4" w:space="0" w:color="auto"/>
            </w:tcBorders>
            <w:noWrap/>
            <w:vAlign w:val="bottom"/>
            <w:hideMark/>
          </w:tcPr>
          <w:p w14:paraId="501DBF91" w14:textId="77777777" w:rsidR="00CE1873" w:rsidRPr="00004672" w:rsidRDefault="00CE1873" w:rsidP="00CE1873">
            <w:pPr>
              <w:jc w:val="right"/>
              <w:rPr>
                <w:rFonts w:cs="Arial"/>
                <w:color w:val="000000"/>
                <w:sz w:val="20"/>
                <w:szCs w:val="20"/>
              </w:rPr>
            </w:pPr>
            <w:r w:rsidRPr="00004672">
              <w:rPr>
                <w:rFonts w:cs="Arial"/>
                <w:color w:val="000000"/>
                <w:sz w:val="20"/>
                <w:szCs w:val="20"/>
              </w:rPr>
              <w:t>2,5</w:t>
            </w:r>
          </w:p>
        </w:tc>
      </w:tr>
    </w:tbl>
    <w:p w14:paraId="752C09F6" w14:textId="77777777" w:rsidR="00CE1873" w:rsidRPr="00004672" w:rsidRDefault="00CE1873" w:rsidP="00CE1873">
      <w:pPr>
        <w:pStyle w:val="Odstavec"/>
        <w:jc w:val="center"/>
        <w:rPr>
          <w:sz w:val="20"/>
          <w:szCs w:val="18"/>
          <w:lang w:val="cs-CZ"/>
        </w:rPr>
      </w:pPr>
      <w:r w:rsidRPr="00004672">
        <w:rPr>
          <w:sz w:val="20"/>
          <w:szCs w:val="18"/>
          <w:lang w:val="cs-CZ"/>
        </w:rPr>
        <w:t>Zdroj dat: ČSÚ; Sčítání lidu, domů a bytů 2011</w:t>
      </w:r>
    </w:p>
    <w:p w14:paraId="3587178E" w14:textId="77777777" w:rsidR="00CE1873" w:rsidRPr="00004672" w:rsidRDefault="00CE1873" w:rsidP="00CE1873">
      <w:pPr>
        <w:pStyle w:val="Odstavec"/>
        <w:jc w:val="center"/>
        <w:rPr>
          <w:sz w:val="20"/>
          <w:szCs w:val="18"/>
          <w:lang w:val="cs-CZ"/>
        </w:rPr>
      </w:pPr>
    </w:p>
    <w:p w14:paraId="1A9F7FB9" w14:textId="5ED0509E" w:rsidR="00CE1873" w:rsidRPr="00E06B58" w:rsidRDefault="00CE1873" w:rsidP="00CE1873">
      <w:pPr>
        <w:spacing w:before="100" w:beforeAutospacing="1" w:after="100" w:afterAutospacing="1" w:line="240" w:lineRule="auto"/>
        <w:jc w:val="left"/>
        <w:outlineLvl w:val="0"/>
        <w:rPr>
          <w:rFonts w:eastAsia="Times New Roman" w:cstheme="minorHAnsi"/>
          <w:b/>
          <w:bCs/>
          <w:color w:val="0070C0"/>
          <w:kern w:val="36"/>
          <w:sz w:val="26"/>
          <w:szCs w:val="26"/>
        </w:rPr>
      </w:pPr>
      <w:bookmarkStart w:id="64" w:name="_Toc210036759"/>
      <w:bookmarkStart w:id="65" w:name="_Toc215569587"/>
      <w:bookmarkStart w:id="66" w:name="_Toc216632602"/>
      <w:r w:rsidRPr="00E06B58">
        <w:rPr>
          <w:rFonts w:eastAsia="Times New Roman" w:cstheme="minorHAnsi"/>
          <w:b/>
          <w:bCs/>
          <w:color w:val="0070C0"/>
          <w:kern w:val="36"/>
          <w:sz w:val="26"/>
          <w:szCs w:val="26"/>
        </w:rPr>
        <w:t>II_1.6 Dopravní obslužnost</w:t>
      </w:r>
      <w:bookmarkEnd w:id="66"/>
      <w:r w:rsidRPr="00E06B58">
        <w:rPr>
          <w:rFonts w:eastAsia="Times New Roman" w:cstheme="minorHAnsi"/>
          <w:b/>
          <w:bCs/>
          <w:color w:val="0070C0"/>
          <w:kern w:val="36"/>
          <w:sz w:val="26"/>
          <w:szCs w:val="26"/>
        </w:rPr>
        <w:t xml:space="preserve"> </w:t>
      </w:r>
      <w:bookmarkEnd w:id="64"/>
      <w:bookmarkEnd w:id="65"/>
    </w:p>
    <w:p w14:paraId="73F3AD94" w14:textId="77777777" w:rsidR="00CE1873" w:rsidRPr="00747174" w:rsidRDefault="00CE1873" w:rsidP="00CE1873">
      <w:pPr>
        <w:pStyle w:val="Odstavec"/>
      </w:pPr>
      <w:r w:rsidRPr="00747174">
        <w:t xml:space="preserve">Dopravní obslužnost je klíčovým faktorem při výběru školy, protože přímo ovlivňuje časové možnosti výuky i dostupnost mimoškolních a volnočasových aktivit žáků. Hustá sídelní struktura ORP Teplice vytváří dobré podmínky pro kombinaci městské, příměstské i železniční dopravy. </w:t>
      </w:r>
      <w:r w:rsidRPr="00747174">
        <w:rPr>
          <w:rStyle w:val="Siln"/>
          <w:b w:val="0"/>
          <w:bCs w:val="0"/>
        </w:rPr>
        <w:t>Celý systém je integrován do tarifu Dopravy Ústeckého kraje (DÚK); město Teplice a přilehlé obce tvoří zónu 401</w:t>
      </w:r>
      <w:r w:rsidRPr="00747174">
        <w:t>, což umožňuje jednotné jízdné a přestupnost mezi druhy dopravy.</w:t>
      </w:r>
    </w:p>
    <w:p w14:paraId="6656EAA5" w14:textId="77777777" w:rsidR="00CE1873" w:rsidRPr="00747174" w:rsidRDefault="00CE1873" w:rsidP="00CE1873">
      <w:pPr>
        <w:pStyle w:val="Titulek"/>
        <w:rPr>
          <w:lang w:val="cs-CZ"/>
        </w:rPr>
      </w:pPr>
      <w:bookmarkStart w:id="67" w:name="_Toc215574191"/>
      <w:r w:rsidRPr="00747174">
        <w:rPr>
          <w:lang w:val="cs-CZ"/>
        </w:rPr>
        <w:t xml:space="preserve">Obrázek </w:t>
      </w:r>
      <w:r w:rsidRPr="00747174">
        <w:rPr>
          <w:lang w:val="cs-CZ"/>
        </w:rPr>
        <w:fldChar w:fldCharType="begin"/>
      </w:r>
      <w:r w:rsidRPr="00747174">
        <w:rPr>
          <w:lang w:val="cs-CZ"/>
        </w:rPr>
        <w:instrText xml:space="preserve"> SEQ Obrázek \* ARABIC </w:instrText>
      </w:r>
      <w:r w:rsidRPr="00747174">
        <w:rPr>
          <w:lang w:val="cs-CZ"/>
        </w:rPr>
        <w:fldChar w:fldCharType="separate"/>
      </w:r>
      <w:r w:rsidRPr="00747174">
        <w:rPr>
          <w:noProof/>
          <w:lang w:val="cs-CZ"/>
        </w:rPr>
        <w:t>15</w:t>
      </w:r>
      <w:r w:rsidRPr="00747174">
        <w:rPr>
          <w:noProof/>
          <w:lang w:val="cs-CZ"/>
        </w:rPr>
        <w:fldChar w:fldCharType="end"/>
      </w:r>
      <w:r w:rsidRPr="00747174">
        <w:rPr>
          <w:lang w:val="cs-CZ"/>
        </w:rPr>
        <w:t>: Dopravní obslužnost obcí na Teplicku</w:t>
      </w:r>
      <w:bookmarkEnd w:id="67"/>
    </w:p>
    <w:p w14:paraId="2F749ABA" w14:textId="77777777" w:rsidR="00CE1873" w:rsidRPr="00004672" w:rsidRDefault="00CE1873" w:rsidP="00CE1873">
      <w:pPr>
        <w:jc w:val="center"/>
        <w:rPr>
          <w:lang w:eastAsia="cs-CZ"/>
        </w:rPr>
      </w:pPr>
      <w:r w:rsidRPr="00004672">
        <w:rPr>
          <w:noProof/>
          <w:lang w:eastAsia="cs-CZ"/>
        </w:rPr>
        <w:lastRenderedPageBreak/>
        <w:drawing>
          <wp:inline distT="0" distB="0" distL="0" distR="0" wp14:anchorId="21B2577F" wp14:editId="51D35FC1">
            <wp:extent cx="4244196" cy="4916805"/>
            <wp:effectExtent l="0" t="0" r="444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rava ORP Teplice.jpg"/>
                    <pic:cNvPicPr/>
                  </pic:nvPicPr>
                  <pic:blipFill rotWithShape="1">
                    <a:blip r:embed="rId38">
                      <a:extLst>
                        <a:ext uri="{28A0092B-C50C-407E-A947-70E740481C1C}">
                          <a14:useLocalDpi xmlns:a14="http://schemas.microsoft.com/office/drawing/2010/main" val="0"/>
                        </a:ext>
                      </a:extLst>
                    </a:blip>
                    <a:srcRect l="18530"/>
                    <a:stretch/>
                  </pic:blipFill>
                  <pic:spPr bwMode="auto">
                    <a:xfrm>
                      <a:off x="0" y="0"/>
                      <a:ext cx="4397468" cy="5094367"/>
                    </a:xfrm>
                    <a:prstGeom prst="rect">
                      <a:avLst/>
                    </a:prstGeom>
                    <a:ln>
                      <a:noFill/>
                    </a:ln>
                    <a:extLst>
                      <a:ext uri="{53640926-AAD7-44D8-BBD7-CCE9431645EC}">
                        <a14:shadowObscured xmlns:a14="http://schemas.microsoft.com/office/drawing/2010/main"/>
                      </a:ext>
                    </a:extLst>
                  </pic:spPr>
                </pic:pic>
              </a:graphicData>
            </a:graphic>
          </wp:inline>
        </w:drawing>
      </w:r>
    </w:p>
    <w:p w14:paraId="3692505E" w14:textId="77777777" w:rsidR="004020DC" w:rsidRDefault="004020DC" w:rsidP="00CE1873">
      <w:pPr>
        <w:pStyle w:val="Odstavec"/>
      </w:pPr>
    </w:p>
    <w:p w14:paraId="2760A2CB" w14:textId="6368625C" w:rsidR="00CE1873" w:rsidRPr="00747174" w:rsidRDefault="00CE1873" w:rsidP="00CE1873">
      <w:pPr>
        <w:pStyle w:val="Odstavec"/>
      </w:pPr>
      <w:r w:rsidRPr="00747174">
        <w:t>Městská hromadná doprava (MHD Teplice)</w:t>
      </w:r>
    </w:p>
    <w:p w14:paraId="41521BB0" w14:textId="77777777" w:rsidR="00CE1873" w:rsidRPr="00747174" w:rsidRDefault="00CE1873" w:rsidP="00CE1873">
      <w:pPr>
        <w:pStyle w:val="Odstavec"/>
      </w:pPr>
      <w:r w:rsidRPr="00747174">
        <w:t xml:space="preserve">Od 1. 1. 2024 provozuje MHD příspěvková organizace Městská doprava Teplice (převzetí po ARRIVA CITY). Denní linky jsou v číselné řadě 101–110, noční provoz zajišťuje linka 119. MHD je součástí tarifu DÚK v zóně 401 a zajišťuje vazby na hlavní nádraží, Benešovo náměstí, Plaveckou halu a velká sídliště. (V roce 2025 město provedlo optimalizace tras a jízdních řádů.) </w:t>
      </w:r>
    </w:p>
    <w:p w14:paraId="718A152A" w14:textId="77777777" w:rsidR="003C1E22" w:rsidRDefault="003C1E22" w:rsidP="00CE1873">
      <w:pPr>
        <w:pStyle w:val="Odstavec"/>
      </w:pPr>
    </w:p>
    <w:p w14:paraId="05FD15E5" w14:textId="5271C471" w:rsidR="00CE1873" w:rsidRPr="00747174" w:rsidRDefault="00CE1873" w:rsidP="00CE1873">
      <w:pPr>
        <w:pStyle w:val="Odstavec"/>
      </w:pPr>
      <w:r w:rsidRPr="00747174">
        <w:t>Příměstská autobusová doprava (DÚK)</w:t>
      </w:r>
    </w:p>
    <w:p w14:paraId="593D9555" w14:textId="77777777" w:rsidR="00CE1873" w:rsidRPr="00747174" w:rsidRDefault="00CE1873" w:rsidP="00CE1873">
      <w:pPr>
        <w:pStyle w:val="Odstavec"/>
      </w:pPr>
      <w:r w:rsidRPr="00747174">
        <w:t xml:space="preserve">Teplicko obsluhují linky v číselné řadě 48x–49x, které propojují Teplice se sousedními obcemi (např. Dubí, Krupka, Duchcov, Osek, Proboštov) a krajskými uzly. Příklady aktuálních linek: 481 (Žim – Teplice – Proboštov – Krupka/Bohosudov) a 494 (Teplice – Proboštov – Dubí). Na linkách platí jednotný tarif a SPP DÚK. </w:t>
      </w:r>
    </w:p>
    <w:p w14:paraId="25975168" w14:textId="77777777" w:rsidR="003C1E22" w:rsidRDefault="003C1E22" w:rsidP="00CE1873">
      <w:pPr>
        <w:pStyle w:val="Odstavec"/>
      </w:pPr>
    </w:p>
    <w:p w14:paraId="2A96BEFD" w14:textId="7D118E91" w:rsidR="00CE1873" w:rsidRPr="00747174" w:rsidRDefault="00CE1873" w:rsidP="00CE1873">
      <w:pPr>
        <w:pStyle w:val="Odstavec"/>
      </w:pPr>
      <w:r w:rsidRPr="00747174">
        <w:lastRenderedPageBreak/>
        <w:t>Železniční doprava (DÚK)</w:t>
      </w:r>
    </w:p>
    <w:p w14:paraId="7429B2F8" w14:textId="77777777" w:rsidR="00CE1873" w:rsidRPr="00747174" w:rsidRDefault="00CE1873" w:rsidP="00CE1873">
      <w:pPr>
        <w:pStyle w:val="Odstavec"/>
      </w:pPr>
      <w:r w:rsidRPr="00747174">
        <w:t xml:space="preserve">Páteřní obsluhu zajišťují linky U1 a U3 se stanicí Teplice v Čechách; poskytují rychlé spojení na Ústí nad Labem, Most/Chomutov a Litvínov, s návazností na dálkové směry (Praha). Železniční zastávky v Teplicích spadají do zóny 401. </w:t>
      </w:r>
    </w:p>
    <w:p w14:paraId="179653C5" w14:textId="77777777" w:rsidR="004020DC" w:rsidRDefault="004020DC" w:rsidP="00CE1873">
      <w:pPr>
        <w:pStyle w:val="Titulek"/>
        <w:rPr>
          <w:lang w:val="cs-CZ"/>
        </w:rPr>
      </w:pPr>
      <w:bookmarkStart w:id="68" w:name="_Toc215569599"/>
    </w:p>
    <w:p w14:paraId="7EC3C3BC" w14:textId="5713399E" w:rsidR="00CE1873" w:rsidRPr="00747174" w:rsidRDefault="00CE1873" w:rsidP="00CE1873">
      <w:pPr>
        <w:pStyle w:val="Titulek"/>
        <w:rPr>
          <w:lang w:val="cs-CZ"/>
        </w:rPr>
      </w:pPr>
      <w:r w:rsidRPr="00747174">
        <w:rPr>
          <w:lang w:val="cs-CZ"/>
        </w:rPr>
        <w:t xml:space="preserve">Tabulka </w:t>
      </w:r>
      <w:r w:rsidRPr="00747174">
        <w:rPr>
          <w:lang w:val="cs-CZ"/>
        </w:rPr>
        <w:fldChar w:fldCharType="begin"/>
      </w:r>
      <w:r w:rsidRPr="00747174">
        <w:rPr>
          <w:lang w:val="cs-CZ"/>
        </w:rPr>
        <w:instrText xml:space="preserve"> SEQ Tabulka \* ARABIC </w:instrText>
      </w:r>
      <w:r w:rsidRPr="00747174">
        <w:rPr>
          <w:lang w:val="cs-CZ"/>
        </w:rPr>
        <w:fldChar w:fldCharType="separate"/>
      </w:r>
      <w:r w:rsidRPr="00747174">
        <w:rPr>
          <w:noProof/>
          <w:lang w:val="cs-CZ"/>
        </w:rPr>
        <w:t>4</w:t>
      </w:r>
      <w:r w:rsidRPr="00747174">
        <w:rPr>
          <w:noProof/>
          <w:lang w:val="cs-CZ"/>
        </w:rPr>
        <w:fldChar w:fldCharType="end"/>
      </w:r>
      <w:r w:rsidRPr="00747174">
        <w:rPr>
          <w:lang w:val="cs-CZ"/>
        </w:rPr>
        <w:t>: Dojezdová vzdálenost z Teplic do dalších velkých měst</w:t>
      </w:r>
      <w:bookmarkEnd w:id="68"/>
    </w:p>
    <w:tbl>
      <w:tblPr>
        <w:tblStyle w:val="Mkatabulky1"/>
        <w:tblW w:w="0" w:type="auto"/>
        <w:tblLook w:val="04A0" w:firstRow="1" w:lastRow="0" w:firstColumn="1" w:lastColumn="0" w:noHBand="0" w:noVBand="1"/>
      </w:tblPr>
      <w:tblGrid>
        <w:gridCol w:w="2880"/>
        <w:gridCol w:w="2880"/>
        <w:gridCol w:w="2880"/>
      </w:tblGrid>
      <w:tr w:rsidR="00CE1873" w:rsidRPr="00BE5C7D" w14:paraId="7424527D" w14:textId="77777777" w:rsidTr="00CE1873">
        <w:tc>
          <w:tcPr>
            <w:tcW w:w="2880" w:type="dxa"/>
            <w:hideMark/>
          </w:tcPr>
          <w:p w14:paraId="3738F603" w14:textId="77777777" w:rsidR="00CE1873" w:rsidRPr="00BE5C7D" w:rsidRDefault="00CE1873" w:rsidP="00CE1873">
            <w:pPr>
              <w:jc w:val="center"/>
              <w:rPr>
                <w:lang w:eastAsia="cs-CZ"/>
              </w:rPr>
            </w:pPr>
            <w:r w:rsidRPr="00BE5C7D">
              <w:rPr>
                <w:lang w:eastAsia="cs-CZ"/>
              </w:rPr>
              <w:t>Cílové město</w:t>
            </w:r>
          </w:p>
        </w:tc>
        <w:tc>
          <w:tcPr>
            <w:tcW w:w="2880" w:type="dxa"/>
            <w:hideMark/>
          </w:tcPr>
          <w:p w14:paraId="1F42AE87" w14:textId="77777777" w:rsidR="00CE1873" w:rsidRPr="00BE5C7D" w:rsidRDefault="00CE1873" w:rsidP="00CE1873">
            <w:pPr>
              <w:jc w:val="center"/>
              <w:rPr>
                <w:lang w:eastAsia="cs-CZ"/>
              </w:rPr>
            </w:pPr>
            <w:r w:rsidRPr="00BE5C7D">
              <w:rPr>
                <w:lang w:eastAsia="cs-CZ"/>
              </w:rPr>
              <w:t>Vzdálenost</w:t>
            </w:r>
          </w:p>
        </w:tc>
        <w:tc>
          <w:tcPr>
            <w:tcW w:w="2880" w:type="dxa"/>
            <w:hideMark/>
          </w:tcPr>
          <w:p w14:paraId="5C2E37EC" w14:textId="77777777" w:rsidR="00CE1873" w:rsidRPr="00BE5C7D" w:rsidRDefault="00CE1873" w:rsidP="00CE1873">
            <w:pPr>
              <w:jc w:val="center"/>
              <w:rPr>
                <w:lang w:eastAsia="cs-CZ"/>
              </w:rPr>
            </w:pPr>
            <w:r w:rsidRPr="00BE5C7D">
              <w:rPr>
                <w:lang w:eastAsia="cs-CZ"/>
              </w:rPr>
              <w:t>Dojezdová doba</w:t>
            </w:r>
          </w:p>
        </w:tc>
      </w:tr>
      <w:tr w:rsidR="00CE1873" w:rsidRPr="00BE5C7D" w14:paraId="6DC120E6" w14:textId="77777777" w:rsidTr="00CE1873">
        <w:tc>
          <w:tcPr>
            <w:tcW w:w="2880" w:type="dxa"/>
            <w:hideMark/>
          </w:tcPr>
          <w:p w14:paraId="307D8BFC" w14:textId="77777777" w:rsidR="00CE1873" w:rsidRPr="00BE5C7D" w:rsidRDefault="00CE1873" w:rsidP="00CE1873">
            <w:pPr>
              <w:jc w:val="center"/>
              <w:rPr>
                <w:lang w:eastAsia="cs-CZ"/>
              </w:rPr>
            </w:pPr>
            <w:r w:rsidRPr="00BE5C7D">
              <w:rPr>
                <w:lang w:eastAsia="cs-CZ"/>
              </w:rPr>
              <w:t>Ústí nad Labem</w:t>
            </w:r>
          </w:p>
        </w:tc>
        <w:tc>
          <w:tcPr>
            <w:tcW w:w="2880" w:type="dxa"/>
            <w:hideMark/>
          </w:tcPr>
          <w:p w14:paraId="5B6FFEB7" w14:textId="77777777" w:rsidR="00CE1873" w:rsidRPr="00BE5C7D" w:rsidRDefault="00CE1873" w:rsidP="00CE1873">
            <w:pPr>
              <w:jc w:val="center"/>
              <w:rPr>
                <w:lang w:eastAsia="cs-CZ"/>
              </w:rPr>
            </w:pPr>
            <w:r w:rsidRPr="00BE5C7D">
              <w:rPr>
                <w:lang w:eastAsia="cs-CZ"/>
              </w:rPr>
              <w:t>19 km</w:t>
            </w:r>
          </w:p>
        </w:tc>
        <w:tc>
          <w:tcPr>
            <w:tcW w:w="2880" w:type="dxa"/>
            <w:hideMark/>
          </w:tcPr>
          <w:p w14:paraId="728B86D9" w14:textId="77777777" w:rsidR="00CE1873" w:rsidRPr="00BE5C7D" w:rsidRDefault="00CE1873" w:rsidP="00CE1873">
            <w:pPr>
              <w:jc w:val="center"/>
              <w:rPr>
                <w:lang w:eastAsia="cs-CZ"/>
              </w:rPr>
            </w:pPr>
            <w:r w:rsidRPr="00BE5C7D">
              <w:rPr>
                <w:lang w:eastAsia="cs-CZ"/>
              </w:rPr>
              <w:t>25 min.</w:t>
            </w:r>
          </w:p>
        </w:tc>
      </w:tr>
      <w:tr w:rsidR="00CE1873" w:rsidRPr="00BE5C7D" w14:paraId="61BEBAD7" w14:textId="77777777" w:rsidTr="00CE1873">
        <w:tc>
          <w:tcPr>
            <w:tcW w:w="2880" w:type="dxa"/>
            <w:hideMark/>
          </w:tcPr>
          <w:p w14:paraId="25181151" w14:textId="77777777" w:rsidR="00CE1873" w:rsidRPr="00BE5C7D" w:rsidRDefault="00CE1873" w:rsidP="00CE1873">
            <w:pPr>
              <w:jc w:val="center"/>
              <w:rPr>
                <w:lang w:eastAsia="cs-CZ"/>
              </w:rPr>
            </w:pPr>
            <w:r w:rsidRPr="00BE5C7D">
              <w:rPr>
                <w:lang w:eastAsia="cs-CZ"/>
              </w:rPr>
              <w:t>Praha</w:t>
            </w:r>
          </w:p>
        </w:tc>
        <w:tc>
          <w:tcPr>
            <w:tcW w:w="2880" w:type="dxa"/>
            <w:hideMark/>
          </w:tcPr>
          <w:p w14:paraId="275D0A59" w14:textId="77777777" w:rsidR="00CE1873" w:rsidRPr="00BE5C7D" w:rsidRDefault="00CE1873" w:rsidP="00CE1873">
            <w:pPr>
              <w:jc w:val="center"/>
              <w:rPr>
                <w:lang w:eastAsia="cs-CZ"/>
              </w:rPr>
            </w:pPr>
            <w:r w:rsidRPr="00BE5C7D">
              <w:rPr>
                <w:lang w:eastAsia="cs-CZ"/>
              </w:rPr>
              <w:t>86 km</w:t>
            </w:r>
          </w:p>
        </w:tc>
        <w:tc>
          <w:tcPr>
            <w:tcW w:w="2880" w:type="dxa"/>
            <w:hideMark/>
          </w:tcPr>
          <w:p w14:paraId="3762BB78" w14:textId="77777777" w:rsidR="00CE1873" w:rsidRPr="00BE5C7D" w:rsidRDefault="00CE1873" w:rsidP="00CE1873">
            <w:pPr>
              <w:jc w:val="center"/>
              <w:rPr>
                <w:lang w:eastAsia="cs-CZ"/>
              </w:rPr>
            </w:pPr>
            <w:r w:rsidRPr="00BE5C7D">
              <w:rPr>
                <w:lang w:eastAsia="cs-CZ"/>
              </w:rPr>
              <w:t>71 min.</w:t>
            </w:r>
          </w:p>
        </w:tc>
      </w:tr>
      <w:tr w:rsidR="00CE1873" w:rsidRPr="00BE5C7D" w14:paraId="0B1286F7" w14:textId="77777777" w:rsidTr="00CE1873">
        <w:tc>
          <w:tcPr>
            <w:tcW w:w="2880" w:type="dxa"/>
            <w:hideMark/>
          </w:tcPr>
          <w:p w14:paraId="6D12B88C" w14:textId="77777777" w:rsidR="00CE1873" w:rsidRPr="00BE5C7D" w:rsidRDefault="00CE1873" w:rsidP="00CE1873">
            <w:pPr>
              <w:jc w:val="center"/>
              <w:rPr>
                <w:lang w:eastAsia="cs-CZ"/>
              </w:rPr>
            </w:pPr>
            <w:r w:rsidRPr="00BE5C7D">
              <w:rPr>
                <w:lang w:eastAsia="cs-CZ"/>
              </w:rPr>
              <w:t>Most</w:t>
            </w:r>
          </w:p>
        </w:tc>
        <w:tc>
          <w:tcPr>
            <w:tcW w:w="2880" w:type="dxa"/>
            <w:hideMark/>
          </w:tcPr>
          <w:p w14:paraId="023EC907" w14:textId="77777777" w:rsidR="00CE1873" w:rsidRPr="00BE5C7D" w:rsidRDefault="00CE1873" w:rsidP="00CE1873">
            <w:pPr>
              <w:jc w:val="center"/>
              <w:rPr>
                <w:lang w:eastAsia="cs-CZ"/>
              </w:rPr>
            </w:pPr>
            <w:r w:rsidRPr="00BE5C7D">
              <w:rPr>
                <w:lang w:eastAsia="cs-CZ"/>
              </w:rPr>
              <w:t>27 km</w:t>
            </w:r>
          </w:p>
        </w:tc>
        <w:tc>
          <w:tcPr>
            <w:tcW w:w="2880" w:type="dxa"/>
            <w:hideMark/>
          </w:tcPr>
          <w:p w14:paraId="3DB2AFE4" w14:textId="77777777" w:rsidR="00CE1873" w:rsidRPr="00BE5C7D" w:rsidRDefault="00CE1873" w:rsidP="00CE1873">
            <w:pPr>
              <w:jc w:val="center"/>
              <w:rPr>
                <w:lang w:eastAsia="cs-CZ"/>
              </w:rPr>
            </w:pPr>
            <w:r w:rsidRPr="00BE5C7D">
              <w:rPr>
                <w:lang w:eastAsia="cs-CZ"/>
              </w:rPr>
              <w:t>28 min.</w:t>
            </w:r>
          </w:p>
        </w:tc>
      </w:tr>
      <w:tr w:rsidR="00CE1873" w:rsidRPr="00BE5C7D" w14:paraId="26D08145" w14:textId="77777777" w:rsidTr="00CE1873">
        <w:tc>
          <w:tcPr>
            <w:tcW w:w="2880" w:type="dxa"/>
            <w:hideMark/>
          </w:tcPr>
          <w:p w14:paraId="60D060A2" w14:textId="77777777" w:rsidR="00CE1873" w:rsidRPr="00BE5C7D" w:rsidRDefault="00CE1873" w:rsidP="00CE1873">
            <w:pPr>
              <w:jc w:val="center"/>
              <w:rPr>
                <w:lang w:eastAsia="cs-CZ"/>
              </w:rPr>
            </w:pPr>
            <w:r w:rsidRPr="00BE5C7D">
              <w:rPr>
                <w:lang w:eastAsia="cs-CZ"/>
              </w:rPr>
              <w:t>Liberec</w:t>
            </w:r>
          </w:p>
        </w:tc>
        <w:tc>
          <w:tcPr>
            <w:tcW w:w="2880" w:type="dxa"/>
            <w:hideMark/>
          </w:tcPr>
          <w:p w14:paraId="35181BD1" w14:textId="77777777" w:rsidR="00CE1873" w:rsidRPr="00BE5C7D" w:rsidRDefault="00CE1873" w:rsidP="00CE1873">
            <w:pPr>
              <w:jc w:val="center"/>
              <w:rPr>
                <w:lang w:eastAsia="cs-CZ"/>
              </w:rPr>
            </w:pPr>
            <w:r w:rsidRPr="00BE5C7D">
              <w:rPr>
                <w:lang w:eastAsia="cs-CZ"/>
              </w:rPr>
              <w:t>107 km</w:t>
            </w:r>
          </w:p>
        </w:tc>
        <w:tc>
          <w:tcPr>
            <w:tcW w:w="2880" w:type="dxa"/>
            <w:hideMark/>
          </w:tcPr>
          <w:p w14:paraId="78EFE927" w14:textId="77777777" w:rsidR="00CE1873" w:rsidRPr="00BE5C7D" w:rsidRDefault="00CE1873" w:rsidP="00CE1873">
            <w:pPr>
              <w:jc w:val="center"/>
              <w:rPr>
                <w:lang w:eastAsia="cs-CZ"/>
              </w:rPr>
            </w:pPr>
            <w:r w:rsidRPr="00BE5C7D">
              <w:rPr>
                <w:lang w:eastAsia="cs-CZ"/>
              </w:rPr>
              <w:t>105 min.</w:t>
            </w:r>
          </w:p>
        </w:tc>
      </w:tr>
      <w:tr w:rsidR="00CE1873" w:rsidRPr="00BE5C7D" w14:paraId="5253F1A5" w14:textId="77777777" w:rsidTr="00CE1873">
        <w:tc>
          <w:tcPr>
            <w:tcW w:w="2880" w:type="dxa"/>
            <w:hideMark/>
          </w:tcPr>
          <w:p w14:paraId="27FBF089" w14:textId="77777777" w:rsidR="00CE1873" w:rsidRPr="00BE5C7D" w:rsidRDefault="00CE1873" w:rsidP="00CE1873">
            <w:pPr>
              <w:jc w:val="center"/>
              <w:rPr>
                <w:lang w:eastAsia="cs-CZ"/>
              </w:rPr>
            </w:pPr>
            <w:r w:rsidRPr="00BE5C7D">
              <w:rPr>
                <w:lang w:eastAsia="cs-CZ"/>
              </w:rPr>
              <w:t>Karlovy Vary</w:t>
            </w:r>
          </w:p>
        </w:tc>
        <w:tc>
          <w:tcPr>
            <w:tcW w:w="2880" w:type="dxa"/>
            <w:hideMark/>
          </w:tcPr>
          <w:p w14:paraId="074781A7" w14:textId="77777777" w:rsidR="00CE1873" w:rsidRPr="00BE5C7D" w:rsidRDefault="00CE1873" w:rsidP="00CE1873">
            <w:pPr>
              <w:jc w:val="center"/>
              <w:rPr>
                <w:lang w:eastAsia="cs-CZ"/>
              </w:rPr>
            </w:pPr>
            <w:r w:rsidRPr="00BE5C7D">
              <w:rPr>
                <w:lang w:eastAsia="cs-CZ"/>
              </w:rPr>
              <w:t>99 km</w:t>
            </w:r>
          </w:p>
        </w:tc>
        <w:tc>
          <w:tcPr>
            <w:tcW w:w="2880" w:type="dxa"/>
            <w:hideMark/>
          </w:tcPr>
          <w:p w14:paraId="5D459AE3" w14:textId="77777777" w:rsidR="00CE1873" w:rsidRPr="00BE5C7D" w:rsidRDefault="00CE1873" w:rsidP="00CE1873">
            <w:pPr>
              <w:jc w:val="center"/>
              <w:rPr>
                <w:lang w:eastAsia="cs-CZ"/>
              </w:rPr>
            </w:pPr>
            <w:r w:rsidRPr="00BE5C7D">
              <w:rPr>
                <w:lang w:eastAsia="cs-CZ"/>
              </w:rPr>
              <w:t>94 min.</w:t>
            </w:r>
          </w:p>
        </w:tc>
      </w:tr>
      <w:tr w:rsidR="00CE1873" w:rsidRPr="00BE5C7D" w14:paraId="15ECDF66" w14:textId="77777777" w:rsidTr="00CE1873">
        <w:tc>
          <w:tcPr>
            <w:tcW w:w="2880" w:type="dxa"/>
            <w:hideMark/>
          </w:tcPr>
          <w:p w14:paraId="796A3874" w14:textId="77777777" w:rsidR="00CE1873" w:rsidRPr="00BE5C7D" w:rsidRDefault="00CE1873" w:rsidP="00CE1873">
            <w:pPr>
              <w:jc w:val="center"/>
              <w:rPr>
                <w:lang w:eastAsia="cs-CZ"/>
              </w:rPr>
            </w:pPr>
            <w:r w:rsidRPr="00BE5C7D">
              <w:rPr>
                <w:lang w:eastAsia="cs-CZ"/>
              </w:rPr>
              <w:t>Drážďany</w:t>
            </w:r>
          </w:p>
        </w:tc>
        <w:tc>
          <w:tcPr>
            <w:tcW w:w="2880" w:type="dxa"/>
            <w:hideMark/>
          </w:tcPr>
          <w:p w14:paraId="7B04C175" w14:textId="77777777" w:rsidR="00CE1873" w:rsidRPr="00BE5C7D" w:rsidRDefault="00CE1873" w:rsidP="00CE1873">
            <w:pPr>
              <w:jc w:val="center"/>
              <w:rPr>
                <w:lang w:eastAsia="cs-CZ"/>
              </w:rPr>
            </w:pPr>
            <w:r w:rsidRPr="00BE5C7D">
              <w:rPr>
                <w:lang w:eastAsia="cs-CZ"/>
              </w:rPr>
              <w:t>58 km</w:t>
            </w:r>
          </w:p>
        </w:tc>
        <w:tc>
          <w:tcPr>
            <w:tcW w:w="2880" w:type="dxa"/>
            <w:hideMark/>
          </w:tcPr>
          <w:p w14:paraId="007EA782" w14:textId="77777777" w:rsidR="00CE1873" w:rsidRPr="00BE5C7D" w:rsidRDefault="00CE1873" w:rsidP="00CE1873">
            <w:pPr>
              <w:jc w:val="center"/>
              <w:rPr>
                <w:lang w:eastAsia="cs-CZ"/>
              </w:rPr>
            </w:pPr>
            <w:r w:rsidRPr="00BE5C7D">
              <w:rPr>
                <w:lang w:eastAsia="cs-CZ"/>
              </w:rPr>
              <w:t>67 min.</w:t>
            </w:r>
          </w:p>
        </w:tc>
      </w:tr>
    </w:tbl>
    <w:p w14:paraId="3B43163C" w14:textId="77777777" w:rsidR="00CE1873" w:rsidRPr="00004672" w:rsidRDefault="00CE1873" w:rsidP="00CE1873">
      <w:pPr>
        <w:jc w:val="center"/>
        <w:rPr>
          <w:lang w:eastAsia="cs-CZ"/>
        </w:rPr>
      </w:pPr>
    </w:p>
    <w:p w14:paraId="17B8DA66" w14:textId="77777777" w:rsidR="00CE1873" w:rsidRPr="00BE5C7D" w:rsidRDefault="00CE1873" w:rsidP="00CE1873">
      <w:pPr>
        <w:pStyle w:val="Titulek"/>
        <w:keepNext/>
        <w:jc w:val="left"/>
        <w:rPr>
          <w:lang w:val="cs-CZ"/>
        </w:rPr>
      </w:pPr>
      <w:bookmarkStart w:id="69" w:name="_Toc215574192"/>
      <w:r w:rsidRPr="00BE5C7D">
        <w:rPr>
          <w:lang w:val="cs-CZ"/>
        </w:rPr>
        <w:t xml:space="preserve">Obrázek </w:t>
      </w:r>
      <w:r w:rsidRPr="00BE5C7D">
        <w:rPr>
          <w:lang w:val="cs-CZ"/>
        </w:rPr>
        <w:fldChar w:fldCharType="begin"/>
      </w:r>
      <w:r w:rsidRPr="00BE5C7D">
        <w:rPr>
          <w:lang w:val="cs-CZ"/>
        </w:rPr>
        <w:instrText xml:space="preserve"> SEQ Obrázek \* ARABIC </w:instrText>
      </w:r>
      <w:r w:rsidRPr="00BE5C7D">
        <w:rPr>
          <w:lang w:val="cs-CZ"/>
        </w:rPr>
        <w:fldChar w:fldCharType="separate"/>
      </w:r>
      <w:r w:rsidRPr="00BE5C7D">
        <w:rPr>
          <w:noProof/>
          <w:lang w:val="cs-CZ"/>
        </w:rPr>
        <w:t>16</w:t>
      </w:r>
      <w:r w:rsidRPr="00BE5C7D">
        <w:rPr>
          <w:noProof/>
          <w:lang w:val="cs-CZ"/>
        </w:rPr>
        <w:fldChar w:fldCharType="end"/>
      </w:r>
      <w:r w:rsidRPr="00BE5C7D">
        <w:rPr>
          <w:lang w:val="cs-CZ"/>
        </w:rPr>
        <w:t>: Schéma tarifních zón dopravy Ústeckého kraje na Teplicku</w:t>
      </w:r>
      <w:bookmarkEnd w:id="69"/>
    </w:p>
    <w:p w14:paraId="299F27B7" w14:textId="77777777" w:rsidR="00CE1873" w:rsidRPr="00004672" w:rsidRDefault="00CE1873" w:rsidP="00CE1873">
      <w:pPr>
        <w:jc w:val="center"/>
        <w:rPr>
          <w:i/>
          <w:iCs/>
          <w:color w:val="000000"/>
          <w:sz w:val="18"/>
          <w:szCs w:val="18"/>
        </w:rPr>
      </w:pPr>
      <w:r w:rsidRPr="00004672">
        <w:rPr>
          <w:noProof/>
          <w:lang w:eastAsia="cs-CZ"/>
        </w:rPr>
        <w:drawing>
          <wp:inline distT="0" distB="0" distL="0" distR="0" wp14:anchorId="350D46EE" wp14:editId="5966EDCE">
            <wp:extent cx="4549140" cy="3275457"/>
            <wp:effectExtent l="0" t="0" r="381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ní zóny.jpg"/>
                    <pic:cNvPicPr/>
                  </pic:nvPicPr>
                  <pic:blipFill>
                    <a:blip r:embed="rId39">
                      <a:extLst>
                        <a:ext uri="{28A0092B-C50C-407E-A947-70E740481C1C}">
                          <a14:useLocalDpi xmlns:a14="http://schemas.microsoft.com/office/drawing/2010/main" val="0"/>
                        </a:ext>
                      </a:extLst>
                    </a:blip>
                    <a:stretch>
                      <a:fillRect/>
                    </a:stretch>
                  </pic:blipFill>
                  <pic:spPr>
                    <a:xfrm>
                      <a:off x="0" y="0"/>
                      <a:ext cx="4686516" cy="3374370"/>
                    </a:xfrm>
                    <a:prstGeom prst="rect">
                      <a:avLst/>
                    </a:prstGeom>
                  </pic:spPr>
                </pic:pic>
              </a:graphicData>
            </a:graphic>
          </wp:inline>
        </w:drawing>
      </w:r>
    </w:p>
    <w:p w14:paraId="59C354D8" w14:textId="77777777" w:rsidR="00CE1873" w:rsidRPr="00004672" w:rsidRDefault="00CE1873" w:rsidP="00CE1873">
      <w:pPr>
        <w:pStyle w:val="Odstavec"/>
        <w:jc w:val="center"/>
        <w:rPr>
          <w:sz w:val="20"/>
          <w:szCs w:val="18"/>
          <w:lang w:val="cs-CZ"/>
        </w:rPr>
      </w:pPr>
      <w:r w:rsidRPr="00004672">
        <w:rPr>
          <w:sz w:val="20"/>
          <w:szCs w:val="18"/>
          <w:lang w:val="cs-CZ"/>
        </w:rPr>
        <w:t>Zdroj: Ústecký kraj, Schéma tarifních zón Ústeckého kraje</w:t>
      </w:r>
    </w:p>
    <w:p w14:paraId="359AD99B" w14:textId="77777777" w:rsidR="00CE1873" w:rsidRPr="00004672" w:rsidRDefault="00CE1873" w:rsidP="00CE1873">
      <w:pPr>
        <w:pStyle w:val="Odstavec"/>
        <w:spacing w:after="0"/>
        <w:rPr>
          <w:lang w:val="cs-CZ"/>
        </w:rPr>
      </w:pPr>
    </w:p>
    <w:p w14:paraId="109AE1CF" w14:textId="652E8E2D" w:rsidR="00CE1873" w:rsidRDefault="00CE1873" w:rsidP="00CE1873">
      <w:pPr>
        <w:pStyle w:val="Nadpis2"/>
        <w:rPr>
          <w:rFonts w:asciiTheme="minorHAnsi" w:hAnsiTheme="minorHAnsi" w:cstheme="minorHAnsi"/>
          <w:sz w:val="28"/>
          <w:szCs w:val="28"/>
        </w:rPr>
      </w:pPr>
      <w:bookmarkStart w:id="70" w:name="_Toc210036760"/>
      <w:bookmarkStart w:id="71" w:name="_Toc215569588"/>
      <w:bookmarkStart w:id="72" w:name="_Toc216632603"/>
      <w:r w:rsidRPr="00004672">
        <w:rPr>
          <w:rFonts w:asciiTheme="minorHAnsi" w:hAnsiTheme="minorHAnsi" w:cstheme="minorHAnsi"/>
          <w:sz w:val="28"/>
          <w:szCs w:val="28"/>
        </w:rPr>
        <w:t>II_3 Charakteristika školství v řešeném území</w:t>
      </w:r>
      <w:bookmarkEnd w:id="70"/>
      <w:bookmarkEnd w:id="71"/>
      <w:bookmarkEnd w:id="72"/>
    </w:p>
    <w:p w14:paraId="37FC206D" w14:textId="77777777" w:rsidR="00CE1873" w:rsidRPr="00BE5C7D" w:rsidRDefault="00CE1873" w:rsidP="00CE1873">
      <w:pPr>
        <w:pStyle w:val="Odstavec"/>
      </w:pPr>
      <w:r w:rsidRPr="00BE5C7D">
        <w:t xml:space="preserve">Vzdělávací soustava na území správního obvodu ORP Teplice je tvořena hustou a funkční sítí škol a školských zařízení. Do Místního akčního plánování rozvoje vzdělávání (MAP IV) je dlouhodobě zapojena převážná většina relevantních subjektů — aktuálně téměř 90 organizací </w:t>
      </w:r>
      <w:r w:rsidRPr="00BE5C7D">
        <w:lastRenderedPageBreak/>
        <w:t>napříč územím. Nejpočetnější skupinu tvoří mateřské školy, následované základními školami. Úroveň participace jednotlivých organizací se liší, nicméně klíčovým přínosem MAP zůstává stabilní spolupráce zřizovatelů, škol a partnerů v celém správním obvodu.</w:t>
      </w:r>
    </w:p>
    <w:p w14:paraId="5E74C578" w14:textId="77777777" w:rsidR="00CE1873" w:rsidRPr="00BE5C7D" w:rsidRDefault="00CE1873" w:rsidP="00CE1873">
      <w:pPr>
        <w:pStyle w:val="Odstavec"/>
      </w:pPr>
      <w:r w:rsidRPr="00BE5C7D">
        <w:t>Vzhledem k vysoké míře urbanizace regionu — s těžištěm v teplické aglomeraci a podkrušnohorském pásu — je dominantním zřizovatelem Statutární město Teplice (téměř 50 000 obyvatel), následované městy Krupka (cca 13 000 obyvatel), Duchcov, Dubí a Osek. Menší obce zpravidla zřizují mateřské školy, případně malotřídní základní školy.</w:t>
      </w:r>
    </w:p>
    <w:p w14:paraId="40C87E8F" w14:textId="77777777" w:rsidR="00CE1873" w:rsidRPr="00BE5C7D" w:rsidRDefault="00CE1873" w:rsidP="00CE1873">
      <w:pPr>
        <w:pStyle w:val="Odstavec"/>
      </w:pPr>
      <w:r w:rsidRPr="00BE5C7D">
        <w:t>V území působí také školy a školská zařízení zřizovaná:</w:t>
      </w:r>
    </w:p>
    <w:p w14:paraId="66AC185A" w14:textId="08ECA28E" w:rsidR="00CE1873" w:rsidRPr="00BE5C7D" w:rsidRDefault="00CE1873" w:rsidP="005A02CE">
      <w:pPr>
        <w:pStyle w:val="Odstavec"/>
        <w:numPr>
          <w:ilvl w:val="0"/>
          <w:numId w:val="80"/>
        </w:numPr>
      </w:pPr>
      <w:r w:rsidRPr="00BE5C7D">
        <w:t>Ústeckým krajem (zejména střední šk</w:t>
      </w:r>
      <w:r w:rsidR="005A02CE">
        <w:t>oly a vybraná školská zařízení)</w:t>
      </w:r>
      <w:r w:rsidR="005A02CE" w:rsidRPr="005A02CE">
        <w:t>;</w:t>
      </w:r>
    </w:p>
    <w:p w14:paraId="732F1DD1" w14:textId="5AB4D13E" w:rsidR="00CE1873" w:rsidRPr="00BE5C7D" w:rsidRDefault="00CE1873" w:rsidP="005A02CE">
      <w:pPr>
        <w:pStyle w:val="Odstavec"/>
        <w:numPr>
          <w:ilvl w:val="0"/>
          <w:numId w:val="80"/>
        </w:numPr>
      </w:pPr>
      <w:r w:rsidRPr="00BE5C7D">
        <w:t>MŠMT (zaříz</w:t>
      </w:r>
      <w:r w:rsidR="005A02CE">
        <w:t>ení ústavní a ochranné výchovy)</w:t>
      </w:r>
      <w:r w:rsidR="005A02CE" w:rsidRPr="005A02CE">
        <w:t>;</w:t>
      </w:r>
    </w:p>
    <w:p w14:paraId="7197D50E" w14:textId="6A812354" w:rsidR="00CE1873" w:rsidRPr="00BE5C7D" w:rsidRDefault="005A02CE" w:rsidP="005A02CE">
      <w:pPr>
        <w:pStyle w:val="Odstavec"/>
        <w:numPr>
          <w:ilvl w:val="0"/>
          <w:numId w:val="80"/>
        </w:numPr>
      </w:pPr>
      <w:r>
        <w:rPr>
          <w:lang w:val="cs-CZ"/>
        </w:rPr>
        <w:t>C</w:t>
      </w:r>
      <w:r w:rsidR="00CE1873" w:rsidRPr="00BE5C7D">
        <w:t>írkevními institucemi</w:t>
      </w:r>
      <w:r>
        <w:t xml:space="preserve"> (např. Biskupství litoměřické)</w:t>
      </w:r>
      <w:r w:rsidRPr="005A02CE">
        <w:t>;</w:t>
      </w:r>
    </w:p>
    <w:p w14:paraId="68D57D49" w14:textId="48CA051F" w:rsidR="00CE1873" w:rsidRDefault="005A02CE" w:rsidP="007555C9">
      <w:pPr>
        <w:pStyle w:val="Odstavec"/>
        <w:numPr>
          <w:ilvl w:val="0"/>
          <w:numId w:val="80"/>
        </w:numPr>
      </w:pPr>
      <w:r>
        <w:rPr>
          <w:lang w:val="cs-CZ"/>
        </w:rPr>
        <w:t>S</w:t>
      </w:r>
      <w:r w:rsidR="00CE1873" w:rsidRPr="00BE5C7D">
        <w:t>oukromými a právnickými osobami (obchodní společnosti, spolky, ústavy).</w:t>
      </w:r>
    </w:p>
    <w:p w14:paraId="7C411504" w14:textId="77777777" w:rsidR="005A02CE" w:rsidRPr="00BE5C7D" w:rsidRDefault="005A02CE" w:rsidP="005A02CE">
      <w:pPr>
        <w:pStyle w:val="Odstavec"/>
        <w:ind w:left="720"/>
      </w:pPr>
    </w:p>
    <w:p w14:paraId="61343574" w14:textId="2049BBC6" w:rsidR="00CE1873" w:rsidRDefault="00CE1873" w:rsidP="00CE1873">
      <w:pPr>
        <w:pStyle w:val="Odstavec"/>
      </w:pPr>
      <w:r w:rsidRPr="00004672">
        <w:t>Celkově lze konstatovat, že území disponuje kapacitně převážně dostačující sítí mateřských i základních škol. Lokální výkyvy kapacit se objevují v závislosti na populačních kohortách a nové bytové výstavbě. Síť je vnitřně diferencovaná (městské vs. příměstské školy) a navazuje na podpůrné služby — školní družiny, poradenská pracoviště, asistenty pedagoga a speciálně pedagogická centra.</w:t>
      </w:r>
    </w:p>
    <w:p w14:paraId="47B55380" w14:textId="77777777" w:rsidR="005A02CE" w:rsidRPr="00004672" w:rsidRDefault="005A02CE" w:rsidP="00CE1873">
      <w:pPr>
        <w:pStyle w:val="Odstavec"/>
      </w:pPr>
    </w:p>
    <w:p w14:paraId="2AF39E79" w14:textId="77777777" w:rsidR="00CE1873" w:rsidRDefault="00CE1873" w:rsidP="00CE1873">
      <w:pPr>
        <w:pStyle w:val="Nadpis3"/>
        <w:rPr>
          <w:rFonts w:asciiTheme="minorHAnsi" w:hAnsiTheme="minorHAnsi" w:cstheme="minorHAnsi"/>
          <w:sz w:val="26"/>
          <w:szCs w:val="26"/>
        </w:rPr>
      </w:pPr>
      <w:bookmarkStart w:id="73" w:name="_Toc210036761"/>
      <w:bookmarkStart w:id="74" w:name="_Toc215569589"/>
      <w:bookmarkStart w:id="75" w:name="_Toc216632604"/>
      <w:r w:rsidRPr="00E06B58">
        <w:rPr>
          <w:rFonts w:asciiTheme="minorHAnsi" w:hAnsiTheme="minorHAnsi" w:cstheme="minorHAnsi"/>
          <w:sz w:val="26"/>
          <w:szCs w:val="26"/>
        </w:rPr>
        <w:t>II_3.1 Přehled vzdělávacích organizací v SO ORP Teplice (stav k 2025)</w:t>
      </w:r>
      <w:bookmarkEnd w:id="73"/>
      <w:bookmarkEnd w:id="74"/>
      <w:bookmarkEnd w:id="75"/>
    </w:p>
    <w:p w14:paraId="5F13610C" w14:textId="77777777" w:rsidR="00CE1873" w:rsidRPr="00BE5C7D" w:rsidRDefault="00CE1873" w:rsidP="00CE1873">
      <w:pPr>
        <w:pStyle w:val="Odstavec"/>
      </w:pPr>
      <w:r w:rsidRPr="00BE5C7D">
        <w:t>Síť mateřských a základních škol je rovnoměrně rozmístěna, s převahou městského typu škol ve větších sídlech (Teplice, Krupka, Dubí, Duchcov, Osek, Proboštov). Mateřské školy jsou převážně obecní; základní školy kombinují obecní, církevní a soukromé zřizovatele.</w:t>
      </w:r>
    </w:p>
    <w:p w14:paraId="3D6B4EB9" w14:textId="77777777" w:rsidR="0030280A" w:rsidRDefault="0030280A" w:rsidP="00CE1873">
      <w:pPr>
        <w:pStyle w:val="Odstavec"/>
      </w:pPr>
      <w:bookmarkStart w:id="76" w:name="_Toc210036763"/>
    </w:p>
    <w:p w14:paraId="6FB3CF23" w14:textId="4E4EBB11" w:rsidR="00CE1873" w:rsidRPr="00BE5C7D" w:rsidRDefault="00CE1873" w:rsidP="00CE1873">
      <w:pPr>
        <w:pStyle w:val="Odstavec"/>
        <w:rPr>
          <w:b/>
          <w:bCs/>
        </w:rPr>
      </w:pPr>
      <w:r w:rsidRPr="00BE5C7D">
        <w:rPr>
          <w:b/>
          <w:bCs/>
        </w:rPr>
        <w:t>Speciální školství a podpůrná infrastruktura</w:t>
      </w:r>
      <w:bookmarkEnd w:id="76"/>
    </w:p>
    <w:p w14:paraId="601E628E" w14:textId="77777777" w:rsidR="00CE1873" w:rsidRPr="00BE5C7D" w:rsidRDefault="00CE1873" w:rsidP="00CE1873">
      <w:pPr>
        <w:pStyle w:val="Odstavec"/>
      </w:pPr>
      <w:r w:rsidRPr="00BE5C7D">
        <w:t>V Teplicích působí soustava specializovaných pracovišť pro žáky se speciálními vzdělávacími potřebami:</w:t>
      </w:r>
    </w:p>
    <w:p w14:paraId="08B7D0B5" w14:textId="257E9307" w:rsidR="00CE1873" w:rsidRPr="00BE5C7D" w:rsidRDefault="00CE1873" w:rsidP="0030280A">
      <w:pPr>
        <w:pStyle w:val="Odstavec"/>
        <w:numPr>
          <w:ilvl w:val="0"/>
          <w:numId w:val="81"/>
        </w:numPr>
      </w:pPr>
      <w:r w:rsidRPr="00BE5C7D">
        <w:t xml:space="preserve">Speciální ZŠ a MŠ, Teplice, Trnovanská 1331 (včetně </w:t>
      </w:r>
      <w:r w:rsidR="0030280A">
        <w:t>Speciálně pedagogického centra)</w:t>
      </w:r>
      <w:r w:rsidR="0030280A" w:rsidRPr="0030280A">
        <w:t>;</w:t>
      </w:r>
    </w:p>
    <w:p w14:paraId="0ECE718B" w14:textId="625E1E4D" w:rsidR="00CE1873" w:rsidRPr="00BE5C7D" w:rsidRDefault="00CE1873" w:rsidP="0030280A">
      <w:pPr>
        <w:pStyle w:val="Odstavec"/>
        <w:numPr>
          <w:ilvl w:val="0"/>
          <w:numId w:val="81"/>
        </w:numPr>
      </w:pPr>
      <w:r w:rsidRPr="00BE5C7D">
        <w:t>ZŠ a MŠ Teplice, U Červeného kostela 110 (zam</w:t>
      </w:r>
      <w:r w:rsidR="0030280A">
        <w:t>ěření na poruchy řeči a sluchu)</w:t>
      </w:r>
      <w:r w:rsidR="0030280A" w:rsidRPr="0030280A">
        <w:t>;</w:t>
      </w:r>
    </w:p>
    <w:p w14:paraId="20E6A768" w14:textId="421BDF24" w:rsidR="00CE1873" w:rsidRPr="00BE5C7D" w:rsidRDefault="00CE1873" w:rsidP="0030280A">
      <w:pPr>
        <w:pStyle w:val="Odstavec"/>
        <w:numPr>
          <w:ilvl w:val="0"/>
          <w:numId w:val="81"/>
        </w:numPr>
      </w:pPr>
      <w:r w:rsidRPr="00BE5C7D">
        <w:t>ZŠ a</w:t>
      </w:r>
      <w:r w:rsidR="0030280A">
        <w:t xml:space="preserve"> Praktická škola Arkadie, z. ú.</w:t>
      </w:r>
      <w:r w:rsidR="0030280A" w:rsidRPr="0030280A">
        <w:t>;</w:t>
      </w:r>
    </w:p>
    <w:p w14:paraId="4BB10650" w14:textId="40D34BD1" w:rsidR="00CE1873" w:rsidRDefault="00CE1873" w:rsidP="007555C9">
      <w:pPr>
        <w:pStyle w:val="Odstavec"/>
        <w:numPr>
          <w:ilvl w:val="0"/>
          <w:numId w:val="81"/>
        </w:numPr>
      </w:pPr>
      <w:r w:rsidRPr="00BE5C7D">
        <w:lastRenderedPageBreak/>
        <w:t>ZŠ praktická Teplice, s. r. o</w:t>
      </w:r>
      <w:r w:rsidRPr="00004672">
        <w:t>.</w:t>
      </w:r>
    </w:p>
    <w:p w14:paraId="05107974" w14:textId="77777777" w:rsidR="0030280A" w:rsidRPr="00004672" w:rsidRDefault="0030280A" w:rsidP="0030280A">
      <w:pPr>
        <w:pStyle w:val="Odstavec"/>
        <w:ind w:left="1425"/>
      </w:pPr>
    </w:p>
    <w:p w14:paraId="614C1A7B" w14:textId="77777777" w:rsidR="00CE1873" w:rsidRPr="00004672" w:rsidRDefault="00CE1873" w:rsidP="00CE1873">
      <w:pPr>
        <w:pStyle w:val="Odstavec"/>
      </w:pPr>
      <w:r w:rsidRPr="00004672">
        <w:t>Nadregionální roli plní Výchovný ústav, dětský domov se školou, základní škola a střední škola v Kostomlatech pod Milešovkou (zřizovatel MŠMT).</w:t>
      </w:r>
    </w:p>
    <w:p w14:paraId="3B0C33A9" w14:textId="77777777" w:rsidR="003B3209" w:rsidRDefault="003B3209" w:rsidP="00CE1873">
      <w:pPr>
        <w:pStyle w:val="Odstavec"/>
      </w:pPr>
      <w:bookmarkStart w:id="77" w:name="_Toc210036764"/>
    </w:p>
    <w:p w14:paraId="3FA0BE58" w14:textId="45F3F509" w:rsidR="00CE1873" w:rsidRPr="003B3209" w:rsidRDefault="00CE1873" w:rsidP="00CE1873">
      <w:pPr>
        <w:pStyle w:val="Odstavec"/>
        <w:rPr>
          <w:b/>
        </w:rPr>
      </w:pPr>
      <w:r w:rsidRPr="003B3209">
        <w:rPr>
          <w:b/>
        </w:rPr>
        <w:t>Umělecké a zájmové vzdělávání</w:t>
      </w:r>
      <w:bookmarkEnd w:id="77"/>
    </w:p>
    <w:p w14:paraId="14B311C2" w14:textId="77777777" w:rsidR="00CE1873" w:rsidRPr="00BE5C7D" w:rsidRDefault="00CE1873" w:rsidP="00CE1873">
      <w:pPr>
        <w:pStyle w:val="Odstavec"/>
      </w:pPr>
      <w:r w:rsidRPr="00BE5C7D">
        <w:t>Síť uměleckého vzdělávání tvoří čtyři základní umělecké školy:</w:t>
      </w:r>
    </w:p>
    <w:p w14:paraId="34BD0682" w14:textId="155E05BD" w:rsidR="00CE1873" w:rsidRPr="00BE5C7D" w:rsidRDefault="00CE1873" w:rsidP="00CE1873">
      <w:pPr>
        <w:pStyle w:val="Odstavec"/>
      </w:pPr>
      <w:r w:rsidRPr="00BE5C7D">
        <w:t xml:space="preserve">• </w:t>
      </w:r>
      <w:r w:rsidRPr="00BE5C7D">
        <w:tab/>
        <w:t>ZUŠ Teplice, Chelčického 4</w:t>
      </w:r>
      <w:r w:rsidR="001960A5" w:rsidRPr="001960A5">
        <w:t>;</w:t>
      </w:r>
    </w:p>
    <w:p w14:paraId="52AF8A8F" w14:textId="32A362EB" w:rsidR="00CE1873" w:rsidRPr="00BE5C7D" w:rsidRDefault="00CE1873" w:rsidP="00CE1873">
      <w:pPr>
        <w:pStyle w:val="Odstavec"/>
      </w:pPr>
      <w:r w:rsidRPr="00BE5C7D">
        <w:t xml:space="preserve">• </w:t>
      </w:r>
      <w:r w:rsidRPr="00BE5C7D">
        <w:tab/>
        <w:t>ZUŠ Stanislava Šebka Krupka</w:t>
      </w:r>
      <w:r w:rsidR="001960A5" w:rsidRPr="001960A5">
        <w:t>;</w:t>
      </w:r>
    </w:p>
    <w:p w14:paraId="336367EB" w14:textId="5F6E8D75" w:rsidR="00CE1873" w:rsidRPr="00BE5C7D" w:rsidRDefault="00CE1873" w:rsidP="00CE1873">
      <w:pPr>
        <w:pStyle w:val="Odstavec"/>
      </w:pPr>
      <w:r w:rsidRPr="00BE5C7D">
        <w:t xml:space="preserve">• </w:t>
      </w:r>
      <w:r w:rsidRPr="00BE5C7D">
        <w:tab/>
        <w:t>ZUŠ Ivana Kawaciuka Duchcov (detašované pracoviště v Hrobě)</w:t>
      </w:r>
      <w:r w:rsidR="001960A5" w:rsidRPr="001960A5">
        <w:t>;</w:t>
      </w:r>
    </w:p>
    <w:p w14:paraId="07965F4B" w14:textId="644FBB74" w:rsidR="00CE1873" w:rsidRDefault="00CE1873" w:rsidP="00CE1873">
      <w:pPr>
        <w:pStyle w:val="Odstavec"/>
        <w:rPr>
          <w:lang w:val="cs-CZ"/>
        </w:rPr>
      </w:pPr>
      <w:r w:rsidRPr="00BE5C7D">
        <w:t xml:space="preserve">• </w:t>
      </w:r>
      <w:r w:rsidRPr="00BE5C7D">
        <w:tab/>
        <w:t>ZUŠ Dubí 2</w:t>
      </w:r>
      <w:r w:rsidR="001960A5">
        <w:rPr>
          <w:lang w:val="cs-CZ"/>
        </w:rPr>
        <w:t>.</w:t>
      </w:r>
    </w:p>
    <w:p w14:paraId="61D73877" w14:textId="77777777" w:rsidR="001960A5" w:rsidRPr="00DB3CFE" w:rsidRDefault="001960A5" w:rsidP="00CE1873">
      <w:pPr>
        <w:pStyle w:val="Odstavec"/>
        <w:rPr>
          <w:b/>
          <w:lang w:val="cs-CZ"/>
        </w:rPr>
      </w:pPr>
    </w:p>
    <w:p w14:paraId="2ED26736" w14:textId="243F816C" w:rsidR="00CE1873" w:rsidRPr="00DB3CFE" w:rsidRDefault="00CE1873" w:rsidP="00CE1873">
      <w:pPr>
        <w:pStyle w:val="Odstavec"/>
        <w:rPr>
          <w:b/>
        </w:rPr>
      </w:pPr>
      <w:r w:rsidRPr="00DB3CFE">
        <w:rPr>
          <w:b/>
        </w:rPr>
        <w:t>Zájmové a neformální vzdělá</w:t>
      </w:r>
      <w:r w:rsidR="001960A5" w:rsidRPr="00DB3CFE">
        <w:rPr>
          <w:b/>
        </w:rPr>
        <w:t>vání</w:t>
      </w:r>
      <w:r w:rsidRPr="00DB3CFE">
        <w:rPr>
          <w:b/>
        </w:rPr>
        <w:t>:</w:t>
      </w:r>
    </w:p>
    <w:p w14:paraId="58CE477A" w14:textId="1E1B9C0C" w:rsidR="00CE1873" w:rsidRPr="00BE5C7D" w:rsidRDefault="00CE1873" w:rsidP="00CE1873">
      <w:pPr>
        <w:pStyle w:val="Odstavec"/>
      </w:pPr>
      <w:r w:rsidRPr="00BE5C7D">
        <w:t xml:space="preserve">• </w:t>
      </w:r>
      <w:r w:rsidRPr="00BE5C7D">
        <w:tab/>
        <w:t>Domy dětí a mládeže (DDM) v Teplicích, Krupce, Duchcově a Oseku</w:t>
      </w:r>
      <w:r w:rsidR="00DB3CFE" w:rsidRPr="00DB3CFE">
        <w:t>;</w:t>
      </w:r>
    </w:p>
    <w:p w14:paraId="7C98EA62" w14:textId="0A0C3622" w:rsidR="00CE1873" w:rsidRPr="00BE5C7D" w:rsidRDefault="00CE1873" w:rsidP="00CE1873">
      <w:pPr>
        <w:pStyle w:val="Odstavec"/>
      </w:pPr>
      <w:r w:rsidRPr="00BE5C7D">
        <w:t xml:space="preserve">• </w:t>
      </w:r>
      <w:r w:rsidRPr="00BE5C7D">
        <w:tab/>
        <w:t>Salesiánské středisko Štěpána Trochty</w:t>
      </w:r>
      <w:r w:rsidR="00DB3CFE" w:rsidRPr="00DB3CFE">
        <w:t>;</w:t>
      </w:r>
    </w:p>
    <w:p w14:paraId="1164B45B" w14:textId="6D3671B5" w:rsidR="00CE1873" w:rsidRPr="00DB3CFE" w:rsidRDefault="00CE1873" w:rsidP="00CE1873">
      <w:pPr>
        <w:pStyle w:val="Odstavec"/>
        <w:rPr>
          <w:lang w:val="cs-CZ"/>
        </w:rPr>
      </w:pPr>
      <w:r w:rsidRPr="00BE5C7D">
        <w:t xml:space="preserve">• </w:t>
      </w:r>
      <w:r w:rsidRPr="00BE5C7D">
        <w:tab/>
        <w:t>Středisko volného času při Biskupském gymnáziu v Bohosudově</w:t>
      </w:r>
      <w:r w:rsidR="00DB3CFE">
        <w:rPr>
          <w:lang w:val="cs-CZ"/>
        </w:rPr>
        <w:t>.</w:t>
      </w:r>
    </w:p>
    <w:p w14:paraId="5F67B92F" w14:textId="77777777" w:rsidR="00CE1873" w:rsidRPr="00004672" w:rsidRDefault="00CE1873" w:rsidP="00CE1873">
      <w:pPr>
        <w:pStyle w:val="Bezmezer"/>
        <w:rPr>
          <w:rFonts w:cstheme="minorHAnsi"/>
          <w:color w:val="0070C0"/>
          <w:sz w:val="24"/>
          <w:szCs w:val="24"/>
        </w:rPr>
      </w:pPr>
    </w:p>
    <w:p w14:paraId="29382DC5" w14:textId="1C1C0E27" w:rsidR="00CE1873" w:rsidRPr="00BE5C7D" w:rsidRDefault="00CE1873" w:rsidP="00CE1873">
      <w:pPr>
        <w:pStyle w:val="Titulek"/>
        <w:rPr>
          <w:rFonts w:asciiTheme="minorHAnsi" w:hAnsiTheme="minorHAnsi" w:cstheme="minorHAnsi"/>
          <w:sz w:val="24"/>
          <w:szCs w:val="24"/>
          <w:lang w:val="cs-CZ"/>
        </w:rPr>
      </w:pPr>
      <w:bookmarkStart w:id="78" w:name="_Toc215569600"/>
      <w:r w:rsidRPr="00BE5C7D">
        <w:rPr>
          <w:rFonts w:asciiTheme="minorHAnsi" w:hAnsiTheme="minorHAnsi" w:cstheme="minorHAnsi"/>
          <w:lang w:val="cs-CZ"/>
        </w:rPr>
        <w:t xml:space="preserve">Tabulka </w:t>
      </w:r>
      <w:r w:rsidRPr="00BE5C7D">
        <w:rPr>
          <w:rFonts w:asciiTheme="minorHAnsi" w:hAnsiTheme="minorHAnsi" w:cstheme="minorHAnsi"/>
          <w:lang w:val="cs-CZ"/>
        </w:rPr>
        <w:fldChar w:fldCharType="begin"/>
      </w:r>
      <w:r w:rsidRPr="00BE5C7D">
        <w:rPr>
          <w:rFonts w:asciiTheme="minorHAnsi" w:hAnsiTheme="minorHAnsi" w:cstheme="minorHAnsi"/>
          <w:lang w:val="cs-CZ"/>
        </w:rPr>
        <w:instrText xml:space="preserve"> SEQ Tabulka \* ARABIC </w:instrText>
      </w:r>
      <w:r w:rsidRPr="00BE5C7D">
        <w:rPr>
          <w:rFonts w:asciiTheme="minorHAnsi" w:hAnsiTheme="minorHAnsi" w:cstheme="minorHAnsi"/>
          <w:lang w:val="cs-CZ"/>
        </w:rPr>
        <w:fldChar w:fldCharType="separate"/>
      </w:r>
      <w:r w:rsidRPr="00BE5C7D">
        <w:rPr>
          <w:rFonts w:asciiTheme="minorHAnsi" w:hAnsiTheme="minorHAnsi" w:cstheme="minorHAnsi"/>
          <w:noProof/>
          <w:lang w:val="cs-CZ"/>
        </w:rPr>
        <w:t>5</w:t>
      </w:r>
      <w:r w:rsidRPr="00BE5C7D">
        <w:rPr>
          <w:rFonts w:asciiTheme="minorHAnsi" w:hAnsiTheme="minorHAnsi" w:cstheme="minorHAnsi"/>
          <w:lang w:val="cs-CZ"/>
        </w:rPr>
        <w:fldChar w:fldCharType="end"/>
      </w:r>
      <w:r w:rsidR="00DB3CFE">
        <w:rPr>
          <w:rFonts w:asciiTheme="minorHAnsi" w:hAnsiTheme="minorHAnsi" w:cstheme="minorHAnsi"/>
          <w:lang w:val="cs-CZ"/>
        </w:rPr>
        <w:t xml:space="preserve">: </w:t>
      </w:r>
      <w:r w:rsidRPr="00BE5C7D">
        <w:rPr>
          <w:rFonts w:asciiTheme="minorHAnsi" w:hAnsiTheme="minorHAnsi" w:cstheme="minorHAnsi"/>
          <w:lang w:val="cs-CZ"/>
        </w:rPr>
        <w:t>Mateřské školy (MŠ) – ORP Teplice (sjednocené názvy)</w:t>
      </w:r>
      <w:bookmarkEnd w:id="78"/>
    </w:p>
    <w:tbl>
      <w:tblPr>
        <w:tblStyle w:val="Mkatabulky1"/>
        <w:tblW w:w="0" w:type="auto"/>
        <w:tblLook w:val="04A0" w:firstRow="1" w:lastRow="0" w:firstColumn="1" w:lastColumn="0" w:noHBand="0" w:noVBand="1"/>
      </w:tblPr>
      <w:tblGrid>
        <w:gridCol w:w="460"/>
        <w:gridCol w:w="2987"/>
        <w:gridCol w:w="1682"/>
        <w:gridCol w:w="1311"/>
        <w:gridCol w:w="1311"/>
        <w:gridCol w:w="1311"/>
      </w:tblGrid>
      <w:tr w:rsidR="00CE1873" w:rsidRPr="00004672" w14:paraId="3B0532F6" w14:textId="77777777" w:rsidTr="00CE1873">
        <w:tc>
          <w:tcPr>
            <w:tcW w:w="0" w:type="auto"/>
          </w:tcPr>
          <w:p w14:paraId="6B40B568" w14:textId="77777777" w:rsidR="00CE1873" w:rsidRPr="00004672" w:rsidRDefault="00CE1873" w:rsidP="00CE1873">
            <w:pPr>
              <w:pStyle w:val="Odstavec"/>
            </w:pPr>
          </w:p>
        </w:tc>
        <w:tc>
          <w:tcPr>
            <w:tcW w:w="0" w:type="auto"/>
            <w:hideMark/>
          </w:tcPr>
          <w:p w14:paraId="2C7C44A1" w14:textId="77777777" w:rsidR="00CE1873" w:rsidRPr="00004672" w:rsidRDefault="00CE1873" w:rsidP="00CE1873">
            <w:pPr>
              <w:pStyle w:val="Odstavec"/>
            </w:pPr>
            <w:r w:rsidRPr="00004672">
              <w:t>Název školy</w:t>
            </w:r>
          </w:p>
        </w:tc>
        <w:tc>
          <w:tcPr>
            <w:tcW w:w="0" w:type="auto"/>
            <w:hideMark/>
          </w:tcPr>
          <w:p w14:paraId="3661930E" w14:textId="77777777" w:rsidR="00CE1873" w:rsidRPr="00004672" w:rsidRDefault="00CE1873" w:rsidP="00CE1873">
            <w:pPr>
              <w:pStyle w:val="Odstavec"/>
            </w:pPr>
            <w:r w:rsidRPr="00004672">
              <w:t>Obec</w:t>
            </w:r>
          </w:p>
        </w:tc>
        <w:tc>
          <w:tcPr>
            <w:tcW w:w="0" w:type="auto"/>
            <w:hideMark/>
          </w:tcPr>
          <w:p w14:paraId="58534D43" w14:textId="77777777" w:rsidR="00CE1873" w:rsidRPr="00004672" w:rsidRDefault="00CE1873" w:rsidP="00CE1873">
            <w:pPr>
              <w:pStyle w:val="Odstavec"/>
            </w:pPr>
            <w:r w:rsidRPr="00004672">
              <w:t>IČO</w:t>
            </w:r>
          </w:p>
        </w:tc>
        <w:tc>
          <w:tcPr>
            <w:tcW w:w="0" w:type="auto"/>
            <w:hideMark/>
          </w:tcPr>
          <w:p w14:paraId="0EC7E0A1" w14:textId="77777777" w:rsidR="00CE1873" w:rsidRPr="00004672" w:rsidRDefault="00CE1873" w:rsidP="00CE1873">
            <w:pPr>
              <w:pStyle w:val="Odstavec"/>
            </w:pPr>
            <w:r w:rsidRPr="00004672">
              <w:t>IZO</w:t>
            </w:r>
          </w:p>
        </w:tc>
        <w:tc>
          <w:tcPr>
            <w:tcW w:w="1110" w:type="dxa"/>
            <w:hideMark/>
          </w:tcPr>
          <w:p w14:paraId="25013970" w14:textId="77777777" w:rsidR="00CE1873" w:rsidRPr="00004672" w:rsidRDefault="00CE1873" w:rsidP="00CE1873">
            <w:pPr>
              <w:pStyle w:val="Odstavec"/>
            </w:pPr>
            <w:r w:rsidRPr="00004672">
              <w:t>RED IZO</w:t>
            </w:r>
          </w:p>
        </w:tc>
      </w:tr>
      <w:tr w:rsidR="00CE1873" w:rsidRPr="00004672" w14:paraId="24016202" w14:textId="77777777" w:rsidTr="00CE1873">
        <w:tc>
          <w:tcPr>
            <w:tcW w:w="0" w:type="auto"/>
            <w:hideMark/>
          </w:tcPr>
          <w:p w14:paraId="5180E6D3" w14:textId="77777777" w:rsidR="00CE1873" w:rsidRPr="00004672" w:rsidRDefault="00CE1873" w:rsidP="00CE1873">
            <w:pPr>
              <w:pStyle w:val="Odstavec"/>
            </w:pPr>
            <w:r w:rsidRPr="00004672">
              <w:t>1</w:t>
            </w:r>
          </w:p>
        </w:tc>
        <w:tc>
          <w:tcPr>
            <w:tcW w:w="0" w:type="auto"/>
            <w:hideMark/>
          </w:tcPr>
          <w:p w14:paraId="5924163A" w14:textId="77777777" w:rsidR="00CE1873" w:rsidRPr="00004672" w:rsidRDefault="00CE1873" w:rsidP="00CE1873">
            <w:pPr>
              <w:pStyle w:val="Odstavec"/>
            </w:pPr>
            <w:r w:rsidRPr="00004672">
              <w:t>Mateřská škola Bořislav, příspěvková organizace</w:t>
            </w:r>
          </w:p>
        </w:tc>
        <w:tc>
          <w:tcPr>
            <w:tcW w:w="0" w:type="auto"/>
            <w:hideMark/>
          </w:tcPr>
          <w:p w14:paraId="58758649" w14:textId="77777777" w:rsidR="00CE1873" w:rsidRPr="00004672" w:rsidRDefault="00CE1873" w:rsidP="00CE1873">
            <w:pPr>
              <w:pStyle w:val="Odstavec"/>
            </w:pPr>
            <w:r w:rsidRPr="00004672">
              <w:t>Bořislav</w:t>
            </w:r>
          </w:p>
        </w:tc>
        <w:tc>
          <w:tcPr>
            <w:tcW w:w="0" w:type="auto"/>
            <w:hideMark/>
          </w:tcPr>
          <w:p w14:paraId="2FAD88D8" w14:textId="77777777" w:rsidR="00CE1873" w:rsidRPr="00004672" w:rsidRDefault="00CE1873" w:rsidP="00CE1873">
            <w:pPr>
              <w:pStyle w:val="Odstavec"/>
            </w:pPr>
            <w:r w:rsidRPr="00004672">
              <w:t>72559993</w:t>
            </w:r>
          </w:p>
        </w:tc>
        <w:tc>
          <w:tcPr>
            <w:tcW w:w="0" w:type="auto"/>
            <w:hideMark/>
          </w:tcPr>
          <w:p w14:paraId="2F6796A5" w14:textId="77777777" w:rsidR="00CE1873" w:rsidRPr="00004672" w:rsidRDefault="00CE1873" w:rsidP="00CE1873">
            <w:pPr>
              <w:pStyle w:val="Odstavec"/>
            </w:pPr>
            <w:r w:rsidRPr="00004672">
              <w:t>181037777</w:t>
            </w:r>
          </w:p>
        </w:tc>
        <w:tc>
          <w:tcPr>
            <w:tcW w:w="1110" w:type="dxa"/>
            <w:hideMark/>
          </w:tcPr>
          <w:p w14:paraId="340AF90E" w14:textId="77777777" w:rsidR="00CE1873" w:rsidRPr="00004672" w:rsidRDefault="00CE1873" w:rsidP="00CE1873">
            <w:pPr>
              <w:pStyle w:val="Odstavec"/>
            </w:pPr>
            <w:r w:rsidRPr="00004672">
              <w:t>691004315</w:t>
            </w:r>
          </w:p>
        </w:tc>
      </w:tr>
      <w:tr w:rsidR="00CE1873" w:rsidRPr="00004672" w14:paraId="7EC979EB" w14:textId="77777777" w:rsidTr="00CE1873">
        <w:tc>
          <w:tcPr>
            <w:tcW w:w="0" w:type="auto"/>
            <w:hideMark/>
          </w:tcPr>
          <w:p w14:paraId="6419AAFC" w14:textId="77777777" w:rsidR="00CE1873" w:rsidRPr="00004672" w:rsidRDefault="00CE1873" w:rsidP="00CE1873">
            <w:pPr>
              <w:pStyle w:val="Odstavec"/>
            </w:pPr>
            <w:r w:rsidRPr="00004672">
              <w:t>2</w:t>
            </w:r>
          </w:p>
        </w:tc>
        <w:tc>
          <w:tcPr>
            <w:tcW w:w="0" w:type="auto"/>
            <w:hideMark/>
          </w:tcPr>
          <w:p w14:paraId="47C17198" w14:textId="77777777" w:rsidR="00CE1873" w:rsidRPr="00004672" w:rsidRDefault="00CE1873" w:rsidP="00CE1873">
            <w:pPr>
              <w:pStyle w:val="Odstavec"/>
            </w:pPr>
            <w:r w:rsidRPr="00004672">
              <w:t>Mateřská škola Bystřany, okres Teplice, příspěvková organizace</w:t>
            </w:r>
          </w:p>
        </w:tc>
        <w:tc>
          <w:tcPr>
            <w:tcW w:w="0" w:type="auto"/>
            <w:hideMark/>
          </w:tcPr>
          <w:p w14:paraId="632FAB35" w14:textId="77777777" w:rsidR="00CE1873" w:rsidRPr="00004672" w:rsidRDefault="00CE1873" w:rsidP="00CE1873">
            <w:pPr>
              <w:pStyle w:val="Odstavec"/>
            </w:pPr>
            <w:r w:rsidRPr="00004672">
              <w:t>Bystřany</w:t>
            </w:r>
          </w:p>
        </w:tc>
        <w:tc>
          <w:tcPr>
            <w:tcW w:w="0" w:type="auto"/>
            <w:hideMark/>
          </w:tcPr>
          <w:p w14:paraId="36C80C09" w14:textId="77777777" w:rsidR="00CE1873" w:rsidRPr="00004672" w:rsidRDefault="00CE1873" w:rsidP="00CE1873">
            <w:pPr>
              <w:pStyle w:val="Odstavec"/>
            </w:pPr>
            <w:r w:rsidRPr="00004672">
              <w:t>72745193</w:t>
            </w:r>
          </w:p>
        </w:tc>
        <w:tc>
          <w:tcPr>
            <w:tcW w:w="0" w:type="auto"/>
            <w:hideMark/>
          </w:tcPr>
          <w:p w14:paraId="338291CF" w14:textId="77777777" w:rsidR="00CE1873" w:rsidRPr="00004672" w:rsidRDefault="00CE1873" w:rsidP="00CE1873">
            <w:pPr>
              <w:pStyle w:val="Odstavec"/>
            </w:pPr>
            <w:r w:rsidRPr="00004672">
              <w:t>107568535</w:t>
            </w:r>
          </w:p>
        </w:tc>
        <w:tc>
          <w:tcPr>
            <w:tcW w:w="1110" w:type="dxa"/>
            <w:hideMark/>
          </w:tcPr>
          <w:p w14:paraId="33207230" w14:textId="77777777" w:rsidR="00CE1873" w:rsidRPr="00004672" w:rsidRDefault="00CE1873" w:rsidP="00CE1873">
            <w:pPr>
              <w:pStyle w:val="Odstavec"/>
            </w:pPr>
            <w:r w:rsidRPr="00004672">
              <w:t>600084361</w:t>
            </w:r>
          </w:p>
        </w:tc>
      </w:tr>
      <w:tr w:rsidR="00CE1873" w:rsidRPr="00004672" w14:paraId="0A3A005B" w14:textId="77777777" w:rsidTr="00CE1873">
        <w:tc>
          <w:tcPr>
            <w:tcW w:w="0" w:type="auto"/>
            <w:hideMark/>
          </w:tcPr>
          <w:p w14:paraId="12572E73" w14:textId="77777777" w:rsidR="00CE1873" w:rsidRPr="00004672" w:rsidRDefault="00CE1873" w:rsidP="00CE1873">
            <w:pPr>
              <w:pStyle w:val="Odstavec"/>
            </w:pPr>
            <w:r w:rsidRPr="00004672">
              <w:t>3</w:t>
            </w:r>
          </w:p>
        </w:tc>
        <w:tc>
          <w:tcPr>
            <w:tcW w:w="0" w:type="auto"/>
            <w:hideMark/>
          </w:tcPr>
          <w:p w14:paraId="359DB1D8" w14:textId="77777777" w:rsidR="00CE1873" w:rsidRPr="00004672" w:rsidRDefault="00CE1873" w:rsidP="00CE1873">
            <w:pPr>
              <w:pStyle w:val="Odstavec"/>
            </w:pPr>
            <w:r w:rsidRPr="00004672">
              <w:t>Mateřská škola Bžany, Hradiště 46</w:t>
            </w:r>
          </w:p>
        </w:tc>
        <w:tc>
          <w:tcPr>
            <w:tcW w:w="0" w:type="auto"/>
            <w:hideMark/>
          </w:tcPr>
          <w:p w14:paraId="7DBC6A8E" w14:textId="77777777" w:rsidR="00CE1873" w:rsidRPr="00004672" w:rsidRDefault="00CE1873" w:rsidP="00CE1873">
            <w:pPr>
              <w:pStyle w:val="Odstavec"/>
            </w:pPr>
            <w:r w:rsidRPr="00004672">
              <w:t>Bžany</w:t>
            </w:r>
          </w:p>
        </w:tc>
        <w:tc>
          <w:tcPr>
            <w:tcW w:w="0" w:type="auto"/>
            <w:hideMark/>
          </w:tcPr>
          <w:p w14:paraId="4050C78A" w14:textId="77777777" w:rsidR="00CE1873" w:rsidRPr="00004672" w:rsidRDefault="00CE1873" w:rsidP="00CE1873">
            <w:pPr>
              <w:pStyle w:val="Odstavec"/>
            </w:pPr>
            <w:r w:rsidRPr="00004672">
              <w:t>72745363</w:t>
            </w:r>
          </w:p>
        </w:tc>
        <w:tc>
          <w:tcPr>
            <w:tcW w:w="0" w:type="auto"/>
            <w:hideMark/>
          </w:tcPr>
          <w:p w14:paraId="7603E002" w14:textId="77777777" w:rsidR="00CE1873" w:rsidRPr="00004672" w:rsidRDefault="00CE1873" w:rsidP="00CE1873">
            <w:pPr>
              <w:pStyle w:val="Odstavec"/>
            </w:pPr>
            <w:r w:rsidRPr="00004672">
              <w:t>107567946</w:t>
            </w:r>
          </w:p>
        </w:tc>
        <w:tc>
          <w:tcPr>
            <w:tcW w:w="1110" w:type="dxa"/>
            <w:hideMark/>
          </w:tcPr>
          <w:p w14:paraId="0DB595A1" w14:textId="77777777" w:rsidR="00CE1873" w:rsidRPr="00004672" w:rsidRDefault="00CE1873" w:rsidP="00CE1873">
            <w:pPr>
              <w:pStyle w:val="Odstavec"/>
            </w:pPr>
            <w:r w:rsidRPr="00004672">
              <w:t>600084094</w:t>
            </w:r>
          </w:p>
        </w:tc>
      </w:tr>
      <w:tr w:rsidR="00CE1873" w:rsidRPr="00004672" w14:paraId="35BBE238" w14:textId="77777777" w:rsidTr="00CE1873">
        <w:tc>
          <w:tcPr>
            <w:tcW w:w="0" w:type="auto"/>
            <w:hideMark/>
          </w:tcPr>
          <w:p w14:paraId="6E2C65BE" w14:textId="77777777" w:rsidR="00CE1873" w:rsidRPr="00004672" w:rsidRDefault="00CE1873" w:rsidP="00CE1873">
            <w:pPr>
              <w:pStyle w:val="Odstavec"/>
            </w:pPr>
            <w:r w:rsidRPr="00004672">
              <w:t>4</w:t>
            </w:r>
          </w:p>
        </w:tc>
        <w:tc>
          <w:tcPr>
            <w:tcW w:w="0" w:type="auto"/>
            <w:hideMark/>
          </w:tcPr>
          <w:p w14:paraId="38481D30" w14:textId="77777777" w:rsidR="00CE1873" w:rsidRPr="00004672" w:rsidRDefault="00CE1873" w:rsidP="00CE1873">
            <w:pPr>
              <w:pStyle w:val="Odstavec"/>
            </w:pPr>
            <w:r w:rsidRPr="00004672">
              <w:t>Mateřská škola Cibuláček, Tovární 517, Dubí 1, příspěvková organizace</w:t>
            </w:r>
          </w:p>
        </w:tc>
        <w:tc>
          <w:tcPr>
            <w:tcW w:w="0" w:type="auto"/>
            <w:hideMark/>
          </w:tcPr>
          <w:p w14:paraId="41949B52" w14:textId="77777777" w:rsidR="00CE1873" w:rsidRPr="00004672" w:rsidRDefault="00CE1873" w:rsidP="00CE1873">
            <w:pPr>
              <w:pStyle w:val="Odstavec"/>
            </w:pPr>
            <w:r w:rsidRPr="00004672">
              <w:t>Dubí</w:t>
            </w:r>
          </w:p>
        </w:tc>
        <w:tc>
          <w:tcPr>
            <w:tcW w:w="0" w:type="auto"/>
            <w:hideMark/>
          </w:tcPr>
          <w:p w14:paraId="7D176D4E" w14:textId="77777777" w:rsidR="00CE1873" w:rsidRPr="00004672" w:rsidRDefault="00CE1873" w:rsidP="00CE1873">
            <w:pPr>
              <w:pStyle w:val="Odstavec"/>
            </w:pPr>
            <w:r w:rsidRPr="00004672">
              <w:t>72742968</w:t>
            </w:r>
          </w:p>
        </w:tc>
        <w:tc>
          <w:tcPr>
            <w:tcW w:w="0" w:type="auto"/>
            <w:hideMark/>
          </w:tcPr>
          <w:p w14:paraId="06C94559" w14:textId="77777777" w:rsidR="00CE1873" w:rsidRPr="00004672" w:rsidRDefault="00CE1873" w:rsidP="00CE1873">
            <w:pPr>
              <w:pStyle w:val="Odstavec"/>
            </w:pPr>
            <w:r w:rsidRPr="00004672">
              <w:t>107568543</w:t>
            </w:r>
          </w:p>
        </w:tc>
        <w:tc>
          <w:tcPr>
            <w:tcW w:w="1110" w:type="dxa"/>
            <w:hideMark/>
          </w:tcPr>
          <w:p w14:paraId="72760C1E" w14:textId="77777777" w:rsidR="00CE1873" w:rsidRPr="00004672" w:rsidRDefault="00CE1873" w:rsidP="00CE1873">
            <w:pPr>
              <w:pStyle w:val="Odstavec"/>
            </w:pPr>
            <w:r w:rsidRPr="00004672">
              <w:t>600084370</w:t>
            </w:r>
          </w:p>
        </w:tc>
      </w:tr>
      <w:tr w:rsidR="00CE1873" w:rsidRPr="00004672" w14:paraId="42F3B86A" w14:textId="77777777" w:rsidTr="00CE1873">
        <w:tc>
          <w:tcPr>
            <w:tcW w:w="0" w:type="auto"/>
            <w:hideMark/>
          </w:tcPr>
          <w:p w14:paraId="03E259FC" w14:textId="77777777" w:rsidR="00CE1873" w:rsidRPr="00004672" w:rsidRDefault="00CE1873" w:rsidP="00CE1873">
            <w:pPr>
              <w:pStyle w:val="Odstavec"/>
            </w:pPr>
            <w:r w:rsidRPr="00004672">
              <w:lastRenderedPageBreak/>
              <w:t>5</w:t>
            </w:r>
          </w:p>
        </w:tc>
        <w:tc>
          <w:tcPr>
            <w:tcW w:w="0" w:type="auto"/>
            <w:hideMark/>
          </w:tcPr>
          <w:p w14:paraId="1DA2D1A5" w14:textId="77777777" w:rsidR="00CE1873" w:rsidRPr="00004672" w:rsidRDefault="00CE1873" w:rsidP="00CE1873">
            <w:pPr>
              <w:pStyle w:val="Odstavec"/>
            </w:pPr>
            <w:r w:rsidRPr="00004672">
              <w:t>Mateřská škola Dubánek, Křižíkova 157, Dubí 1, příspěvková organizace</w:t>
            </w:r>
          </w:p>
        </w:tc>
        <w:tc>
          <w:tcPr>
            <w:tcW w:w="0" w:type="auto"/>
            <w:hideMark/>
          </w:tcPr>
          <w:p w14:paraId="0A516A28" w14:textId="77777777" w:rsidR="00CE1873" w:rsidRPr="00004672" w:rsidRDefault="00CE1873" w:rsidP="00CE1873">
            <w:pPr>
              <w:pStyle w:val="Odstavec"/>
            </w:pPr>
            <w:r w:rsidRPr="00004672">
              <w:t>Dubí</w:t>
            </w:r>
          </w:p>
        </w:tc>
        <w:tc>
          <w:tcPr>
            <w:tcW w:w="0" w:type="auto"/>
            <w:hideMark/>
          </w:tcPr>
          <w:p w14:paraId="70623162" w14:textId="77777777" w:rsidR="00CE1873" w:rsidRPr="00004672" w:rsidRDefault="00CE1873" w:rsidP="00CE1873">
            <w:pPr>
              <w:pStyle w:val="Odstavec"/>
            </w:pPr>
            <w:r w:rsidRPr="00004672">
              <w:t>72743042</w:t>
            </w:r>
          </w:p>
        </w:tc>
        <w:tc>
          <w:tcPr>
            <w:tcW w:w="0" w:type="auto"/>
            <w:hideMark/>
          </w:tcPr>
          <w:p w14:paraId="020D66EE" w14:textId="77777777" w:rsidR="00CE1873" w:rsidRPr="00004672" w:rsidRDefault="00CE1873" w:rsidP="00CE1873">
            <w:pPr>
              <w:pStyle w:val="Odstavec"/>
            </w:pPr>
            <w:r w:rsidRPr="00004672">
              <w:t>107567962</w:t>
            </w:r>
          </w:p>
        </w:tc>
        <w:tc>
          <w:tcPr>
            <w:tcW w:w="1110" w:type="dxa"/>
            <w:hideMark/>
          </w:tcPr>
          <w:p w14:paraId="57326258" w14:textId="77777777" w:rsidR="00CE1873" w:rsidRPr="00004672" w:rsidRDefault="00CE1873" w:rsidP="00CE1873">
            <w:pPr>
              <w:pStyle w:val="Odstavec"/>
            </w:pPr>
            <w:r w:rsidRPr="00004672">
              <w:t>600084671</w:t>
            </w:r>
          </w:p>
        </w:tc>
      </w:tr>
      <w:tr w:rsidR="00CE1873" w:rsidRPr="00004672" w14:paraId="1023AC18" w14:textId="77777777" w:rsidTr="00CE1873">
        <w:tc>
          <w:tcPr>
            <w:tcW w:w="0" w:type="auto"/>
            <w:hideMark/>
          </w:tcPr>
          <w:p w14:paraId="1AF6A150" w14:textId="77777777" w:rsidR="00CE1873" w:rsidRPr="00004672" w:rsidRDefault="00CE1873" w:rsidP="00CE1873">
            <w:pPr>
              <w:pStyle w:val="Odstavec"/>
            </w:pPr>
            <w:r w:rsidRPr="00004672">
              <w:t>6</w:t>
            </w:r>
          </w:p>
        </w:tc>
        <w:tc>
          <w:tcPr>
            <w:tcW w:w="0" w:type="auto"/>
            <w:hideMark/>
          </w:tcPr>
          <w:p w14:paraId="029735A2" w14:textId="77777777" w:rsidR="00CE1873" w:rsidRPr="00004672" w:rsidRDefault="00CE1873" w:rsidP="00CE1873">
            <w:pPr>
              <w:pStyle w:val="Odstavec"/>
            </w:pPr>
            <w:r w:rsidRPr="00004672">
              <w:t>Mateřská škola Mstišov, Školní 39, Dubí 3 – Mstišov, příspěvková organizace</w:t>
            </w:r>
          </w:p>
        </w:tc>
        <w:tc>
          <w:tcPr>
            <w:tcW w:w="0" w:type="auto"/>
            <w:hideMark/>
          </w:tcPr>
          <w:p w14:paraId="7DF14AD6" w14:textId="77777777" w:rsidR="00CE1873" w:rsidRPr="00004672" w:rsidRDefault="00CE1873" w:rsidP="00CE1873">
            <w:pPr>
              <w:pStyle w:val="Odstavec"/>
            </w:pPr>
            <w:r w:rsidRPr="00004672">
              <w:t>Dubí</w:t>
            </w:r>
          </w:p>
        </w:tc>
        <w:tc>
          <w:tcPr>
            <w:tcW w:w="0" w:type="auto"/>
            <w:hideMark/>
          </w:tcPr>
          <w:p w14:paraId="2CD0DC6C" w14:textId="77777777" w:rsidR="00CE1873" w:rsidRPr="00004672" w:rsidRDefault="00CE1873" w:rsidP="00CE1873">
            <w:pPr>
              <w:pStyle w:val="Odstavec"/>
            </w:pPr>
            <w:r w:rsidRPr="00004672">
              <w:t>72743280</w:t>
            </w:r>
          </w:p>
        </w:tc>
        <w:tc>
          <w:tcPr>
            <w:tcW w:w="0" w:type="auto"/>
            <w:hideMark/>
          </w:tcPr>
          <w:p w14:paraId="63A4DC32" w14:textId="77777777" w:rsidR="00CE1873" w:rsidRPr="00004672" w:rsidRDefault="00CE1873" w:rsidP="00CE1873">
            <w:pPr>
              <w:pStyle w:val="Odstavec"/>
            </w:pPr>
            <w:r w:rsidRPr="00004672">
              <w:t>107567989</w:t>
            </w:r>
          </w:p>
        </w:tc>
        <w:tc>
          <w:tcPr>
            <w:tcW w:w="1110" w:type="dxa"/>
            <w:hideMark/>
          </w:tcPr>
          <w:p w14:paraId="46A05683" w14:textId="77777777" w:rsidR="00CE1873" w:rsidRPr="00004672" w:rsidRDefault="00CE1873" w:rsidP="00CE1873">
            <w:pPr>
              <w:pStyle w:val="Odstavec"/>
            </w:pPr>
            <w:r w:rsidRPr="00004672">
              <w:t>600084116</w:t>
            </w:r>
          </w:p>
        </w:tc>
      </w:tr>
      <w:tr w:rsidR="00CE1873" w:rsidRPr="00004672" w14:paraId="5731191E" w14:textId="77777777" w:rsidTr="00CE1873">
        <w:tc>
          <w:tcPr>
            <w:tcW w:w="0" w:type="auto"/>
            <w:hideMark/>
          </w:tcPr>
          <w:p w14:paraId="438DD9A7" w14:textId="77777777" w:rsidR="00CE1873" w:rsidRPr="00004672" w:rsidRDefault="00CE1873" w:rsidP="00CE1873">
            <w:pPr>
              <w:pStyle w:val="Odstavec"/>
            </w:pPr>
            <w:r w:rsidRPr="00004672">
              <w:t>7</w:t>
            </w:r>
          </w:p>
        </w:tc>
        <w:tc>
          <w:tcPr>
            <w:tcW w:w="0" w:type="auto"/>
            <w:hideMark/>
          </w:tcPr>
          <w:p w14:paraId="33E3B9B4" w14:textId="77777777" w:rsidR="00CE1873" w:rsidRPr="00004672" w:rsidRDefault="00CE1873" w:rsidP="00CE1873">
            <w:pPr>
              <w:pStyle w:val="Odstavec"/>
            </w:pPr>
            <w:r w:rsidRPr="00004672">
              <w:t>Mateřská škola U Křemílka Dubí 2, Rokosovského 236</w:t>
            </w:r>
          </w:p>
        </w:tc>
        <w:tc>
          <w:tcPr>
            <w:tcW w:w="0" w:type="auto"/>
            <w:hideMark/>
          </w:tcPr>
          <w:p w14:paraId="425806A8" w14:textId="77777777" w:rsidR="00CE1873" w:rsidRPr="00004672" w:rsidRDefault="00CE1873" w:rsidP="00CE1873">
            <w:pPr>
              <w:pStyle w:val="Odstavec"/>
            </w:pPr>
            <w:r w:rsidRPr="00004672">
              <w:t>Dubí</w:t>
            </w:r>
          </w:p>
        </w:tc>
        <w:tc>
          <w:tcPr>
            <w:tcW w:w="0" w:type="auto"/>
            <w:hideMark/>
          </w:tcPr>
          <w:p w14:paraId="460433D2" w14:textId="77777777" w:rsidR="00CE1873" w:rsidRPr="00004672" w:rsidRDefault="00CE1873" w:rsidP="00CE1873">
            <w:pPr>
              <w:pStyle w:val="Odstavec"/>
            </w:pPr>
            <w:r w:rsidRPr="00004672">
              <w:t>60232790</w:t>
            </w:r>
          </w:p>
        </w:tc>
        <w:tc>
          <w:tcPr>
            <w:tcW w:w="0" w:type="auto"/>
            <w:hideMark/>
          </w:tcPr>
          <w:p w14:paraId="2A44E27F" w14:textId="77777777" w:rsidR="00CE1873" w:rsidRPr="00004672" w:rsidRDefault="00CE1873" w:rsidP="00CE1873">
            <w:pPr>
              <w:pStyle w:val="Odstavec"/>
            </w:pPr>
            <w:r w:rsidRPr="00004672">
              <w:t>107567997</w:t>
            </w:r>
          </w:p>
        </w:tc>
        <w:tc>
          <w:tcPr>
            <w:tcW w:w="1110" w:type="dxa"/>
            <w:hideMark/>
          </w:tcPr>
          <w:p w14:paraId="2FB1E87F" w14:textId="77777777" w:rsidR="00CE1873" w:rsidRPr="00004672" w:rsidRDefault="00CE1873" w:rsidP="00CE1873">
            <w:pPr>
              <w:pStyle w:val="Odstavec"/>
            </w:pPr>
            <w:r w:rsidRPr="00004672">
              <w:t>600084124</w:t>
            </w:r>
          </w:p>
        </w:tc>
      </w:tr>
      <w:tr w:rsidR="00CE1873" w:rsidRPr="00004672" w14:paraId="3B28A916" w14:textId="77777777" w:rsidTr="00CE1873">
        <w:tc>
          <w:tcPr>
            <w:tcW w:w="0" w:type="auto"/>
            <w:hideMark/>
          </w:tcPr>
          <w:p w14:paraId="119D6A98" w14:textId="77777777" w:rsidR="00CE1873" w:rsidRPr="00004672" w:rsidRDefault="00CE1873" w:rsidP="00CE1873">
            <w:pPr>
              <w:pStyle w:val="Odstavec"/>
            </w:pPr>
            <w:r w:rsidRPr="00004672">
              <w:t>8</w:t>
            </w:r>
          </w:p>
        </w:tc>
        <w:tc>
          <w:tcPr>
            <w:tcW w:w="0" w:type="auto"/>
            <w:hideMark/>
          </w:tcPr>
          <w:p w14:paraId="5F0F02C3" w14:textId="77777777" w:rsidR="00CE1873" w:rsidRPr="00004672" w:rsidRDefault="00CE1873" w:rsidP="00CE1873">
            <w:pPr>
              <w:pStyle w:val="Odstavec"/>
            </w:pPr>
            <w:r w:rsidRPr="00004672">
              <w:t>GS – PROFI s.r.o.</w:t>
            </w:r>
          </w:p>
        </w:tc>
        <w:tc>
          <w:tcPr>
            <w:tcW w:w="0" w:type="auto"/>
            <w:hideMark/>
          </w:tcPr>
          <w:p w14:paraId="5DE9DFDC" w14:textId="77777777" w:rsidR="00CE1873" w:rsidRPr="00004672" w:rsidRDefault="00CE1873" w:rsidP="00CE1873">
            <w:pPr>
              <w:pStyle w:val="Odstavec"/>
            </w:pPr>
            <w:r w:rsidRPr="00004672">
              <w:t>Duchcov</w:t>
            </w:r>
          </w:p>
        </w:tc>
        <w:tc>
          <w:tcPr>
            <w:tcW w:w="0" w:type="auto"/>
            <w:hideMark/>
          </w:tcPr>
          <w:p w14:paraId="703DDFC6" w14:textId="77777777" w:rsidR="00CE1873" w:rsidRPr="00004672" w:rsidRDefault="00CE1873" w:rsidP="00CE1873">
            <w:pPr>
              <w:pStyle w:val="Odstavec"/>
            </w:pPr>
            <w:r w:rsidRPr="00004672">
              <w:t>28671392</w:t>
            </w:r>
          </w:p>
        </w:tc>
        <w:tc>
          <w:tcPr>
            <w:tcW w:w="0" w:type="auto"/>
            <w:hideMark/>
          </w:tcPr>
          <w:p w14:paraId="10BE9B81" w14:textId="77777777" w:rsidR="00CE1873" w:rsidRPr="00004672" w:rsidRDefault="00CE1873" w:rsidP="00CE1873">
            <w:pPr>
              <w:pStyle w:val="Odstavec"/>
            </w:pPr>
            <w:r w:rsidRPr="00004672">
              <w:t>181055309</w:t>
            </w:r>
          </w:p>
        </w:tc>
        <w:tc>
          <w:tcPr>
            <w:tcW w:w="1110" w:type="dxa"/>
            <w:hideMark/>
          </w:tcPr>
          <w:p w14:paraId="7B605EFA" w14:textId="77777777" w:rsidR="00CE1873" w:rsidRPr="00004672" w:rsidRDefault="00CE1873" w:rsidP="00CE1873">
            <w:pPr>
              <w:pStyle w:val="Odstavec"/>
            </w:pPr>
            <w:r w:rsidRPr="00004672">
              <w:t>691006458</w:t>
            </w:r>
          </w:p>
        </w:tc>
      </w:tr>
      <w:tr w:rsidR="00CE1873" w:rsidRPr="00004672" w14:paraId="6A95A984" w14:textId="77777777" w:rsidTr="00CE1873">
        <w:tc>
          <w:tcPr>
            <w:tcW w:w="0" w:type="auto"/>
            <w:hideMark/>
          </w:tcPr>
          <w:p w14:paraId="21EB8C08" w14:textId="77777777" w:rsidR="00CE1873" w:rsidRPr="00004672" w:rsidRDefault="00CE1873" w:rsidP="00CE1873">
            <w:pPr>
              <w:pStyle w:val="Odstavec"/>
            </w:pPr>
            <w:r w:rsidRPr="00004672">
              <w:t>9</w:t>
            </w:r>
          </w:p>
        </w:tc>
        <w:tc>
          <w:tcPr>
            <w:tcW w:w="0" w:type="auto"/>
            <w:hideMark/>
          </w:tcPr>
          <w:p w14:paraId="6467DCFB" w14:textId="77777777" w:rsidR="00CE1873" w:rsidRPr="00004672" w:rsidRDefault="00CE1873" w:rsidP="00CE1873">
            <w:pPr>
              <w:pStyle w:val="Odstavec"/>
            </w:pPr>
            <w:r w:rsidRPr="00004672">
              <w:t>Mateřská škola Duchcov, Husova ul. 99/23, příspěvková organizace</w:t>
            </w:r>
          </w:p>
        </w:tc>
        <w:tc>
          <w:tcPr>
            <w:tcW w:w="0" w:type="auto"/>
            <w:hideMark/>
          </w:tcPr>
          <w:p w14:paraId="7F956D5C" w14:textId="77777777" w:rsidR="00CE1873" w:rsidRPr="00004672" w:rsidRDefault="00CE1873" w:rsidP="00CE1873">
            <w:pPr>
              <w:pStyle w:val="Odstavec"/>
            </w:pPr>
            <w:r w:rsidRPr="00004672">
              <w:t>Duchcov</w:t>
            </w:r>
          </w:p>
        </w:tc>
        <w:tc>
          <w:tcPr>
            <w:tcW w:w="0" w:type="auto"/>
            <w:hideMark/>
          </w:tcPr>
          <w:p w14:paraId="22915D02" w14:textId="77777777" w:rsidR="00CE1873" w:rsidRPr="00004672" w:rsidRDefault="00CE1873" w:rsidP="00CE1873">
            <w:pPr>
              <w:pStyle w:val="Odstavec"/>
            </w:pPr>
            <w:r w:rsidRPr="00004672">
              <w:t>70695806</w:t>
            </w:r>
          </w:p>
        </w:tc>
        <w:tc>
          <w:tcPr>
            <w:tcW w:w="0" w:type="auto"/>
            <w:hideMark/>
          </w:tcPr>
          <w:p w14:paraId="3DA9CF7F" w14:textId="77777777" w:rsidR="00CE1873" w:rsidRPr="00004672" w:rsidRDefault="00CE1873" w:rsidP="00CE1873">
            <w:pPr>
              <w:pStyle w:val="Odstavec"/>
            </w:pPr>
            <w:r w:rsidRPr="00004672">
              <w:t>107568004</w:t>
            </w:r>
          </w:p>
        </w:tc>
        <w:tc>
          <w:tcPr>
            <w:tcW w:w="1110" w:type="dxa"/>
            <w:hideMark/>
          </w:tcPr>
          <w:p w14:paraId="368A16B3" w14:textId="77777777" w:rsidR="00CE1873" w:rsidRPr="00004672" w:rsidRDefault="00CE1873" w:rsidP="00CE1873">
            <w:pPr>
              <w:pStyle w:val="Odstavec"/>
            </w:pPr>
            <w:r w:rsidRPr="00004672">
              <w:t>600084132</w:t>
            </w:r>
          </w:p>
        </w:tc>
      </w:tr>
      <w:tr w:rsidR="00CE1873" w:rsidRPr="00004672" w14:paraId="7DD78AFF" w14:textId="77777777" w:rsidTr="00CE1873">
        <w:tc>
          <w:tcPr>
            <w:tcW w:w="0" w:type="auto"/>
            <w:hideMark/>
          </w:tcPr>
          <w:p w14:paraId="0A951AA7" w14:textId="77777777" w:rsidR="00CE1873" w:rsidRPr="00004672" w:rsidRDefault="00CE1873" w:rsidP="00CE1873">
            <w:pPr>
              <w:pStyle w:val="Odstavec"/>
            </w:pPr>
            <w:r w:rsidRPr="00004672">
              <w:t>10</w:t>
            </w:r>
          </w:p>
        </w:tc>
        <w:tc>
          <w:tcPr>
            <w:tcW w:w="0" w:type="auto"/>
            <w:hideMark/>
          </w:tcPr>
          <w:p w14:paraId="152C2926" w14:textId="77777777" w:rsidR="00CE1873" w:rsidRPr="00004672" w:rsidRDefault="00CE1873" w:rsidP="00CE1873">
            <w:pPr>
              <w:pStyle w:val="Odstavec"/>
            </w:pPr>
            <w:r w:rsidRPr="00004672">
              <w:t>Mateřská škola Duchcov, Osecká ul. 1314/106, příspěvková organizace</w:t>
            </w:r>
          </w:p>
        </w:tc>
        <w:tc>
          <w:tcPr>
            <w:tcW w:w="0" w:type="auto"/>
            <w:hideMark/>
          </w:tcPr>
          <w:p w14:paraId="5A335E49" w14:textId="77777777" w:rsidR="00CE1873" w:rsidRPr="00004672" w:rsidRDefault="00CE1873" w:rsidP="00CE1873">
            <w:pPr>
              <w:pStyle w:val="Odstavec"/>
            </w:pPr>
            <w:r w:rsidRPr="00004672">
              <w:t>Duchcov</w:t>
            </w:r>
          </w:p>
        </w:tc>
        <w:tc>
          <w:tcPr>
            <w:tcW w:w="0" w:type="auto"/>
            <w:hideMark/>
          </w:tcPr>
          <w:p w14:paraId="7FB4FB4B" w14:textId="77777777" w:rsidR="00CE1873" w:rsidRPr="00004672" w:rsidRDefault="00CE1873" w:rsidP="00CE1873">
            <w:pPr>
              <w:pStyle w:val="Odstavec"/>
            </w:pPr>
            <w:r w:rsidRPr="00004672">
              <w:t>70695814</w:t>
            </w:r>
          </w:p>
        </w:tc>
        <w:tc>
          <w:tcPr>
            <w:tcW w:w="0" w:type="auto"/>
            <w:hideMark/>
          </w:tcPr>
          <w:p w14:paraId="5D197836" w14:textId="77777777" w:rsidR="00CE1873" w:rsidRPr="00004672" w:rsidRDefault="00CE1873" w:rsidP="00CE1873">
            <w:pPr>
              <w:pStyle w:val="Odstavec"/>
            </w:pPr>
            <w:r w:rsidRPr="00004672">
              <w:t>107568012</w:t>
            </w:r>
          </w:p>
        </w:tc>
        <w:tc>
          <w:tcPr>
            <w:tcW w:w="1110" w:type="dxa"/>
            <w:hideMark/>
          </w:tcPr>
          <w:p w14:paraId="35259525" w14:textId="77777777" w:rsidR="00CE1873" w:rsidRPr="00004672" w:rsidRDefault="00CE1873" w:rsidP="00CE1873">
            <w:pPr>
              <w:pStyle w:val="Odstavec"/>
            </w:pPr>
            <w:r w:rsidRPr="00004672">
              <w:t>600084141</w:t>
            </w:r>
          </w:p>
        </w:tc>
      </w:tr>
      <w:tr w:rsidR="00CE1873" w:rsidRPr="00004672" w14:paraId="1C503A60" w14:textId="77777777" w:rsidTr="00CE1873">
        <w:tc>
          <w:tcPr>
            <w:tcW w:w="0" w:type="auto"/>
            <w:hideMark/>
          </w:tcPr>
          <w:p w14:paraId="50FC61AE" w14:textId="77777777" w:rsidR="00CE1873" w:rsidRPr="00004672" w:rsidRDefault="00CE1873" w:rsidP="00CE1873">
            <w:pPr>
              <w:pStyle w:val="Odstavec"/>
            </w:pPr>
            <w:r w:rsidRPr="00004672">
              <w:t>11</w:t>
            </w:r>
          </w:p>
        </w:tc>
        <w:tc>
          <w:tcPr>
            <w:tcW w:w="0" w:type="auto"/>
            <w:hideMark/>
          </w:tcPr>
          <w:p w14:paraId="7D3C3297" w14:textId="77777777" w:rsidR="00CE1873" w:rsidRPr="00004672" w:rsidRDefault="00CE1873" w:rsidP="00CE1873">
            <w:pPr>
              <w:pStyle w:val="Odstavec"/>
            </w:pPr>
            <w:r w:rsidRPr="00004672">
              <w:t>Mateřská škola Duchcov, Tyršova ul. 310/2, příspěvková organizace</w:t>
            </w:r>
          </w:p>
        </w:tc>
        <w:tc>
          <w:tcPr>
            <w:tcW w:w="0" w:type="auto"/>
            <w:hideMark/>
          </w:tcPr>
          <w:p w14:paraId="096DB7A8" w14:textId="77777777" w:rsidR="00CE1873" w:rsidRPr="00004672" w:rsidRDefault="00CE1873" w:rsidP="00CE1873">
            <w:pPr>
              <w:pStyle w:val="Odstavec"/>
            </w:pPr>
            <w:r w:rsidRPr="00004672">
              <w:t>Duchcov</w:t>
            </w:r>
          </w:p>
        </w:tc>
        <w:tc>
          <w:tcPr>
            <w:tcW w:w="0" w:type="auto"/>
            <w:hideMark/>
          </w:tcPr>
          <w:p w14:paraId="512B519E" w14:textId="77777777" w:rsidR="00CE1873" w:rsidRPr="00004672" w:rsidRDefault="00CE1873" w:rsidP="00CE1873">
            <w:pPr>
              <w:pStyle w:val="Odstavec"/>
            </w:pPr>
            <w:r w:rsidRPr="00004672">
              <w:t>70695792</w:t>
            </w:r>
          </w:p>
        </w:tc>
        <w:tc>
          <w:tcPr>
            <w:tcW w:w="0" w:type="auto"/>
            <w:hideMark/>
          </w:tcPr>
          <w:p w14:paraId="05E6ECF9" w14:textId="77777777" w:rsidR="00CE1873" w:rsidRPr="00004672" w:rsidRDefault="00CE1873" w:rsidP="00CE1873">
            <w:pPr>
              <w:pStyle w:val="Odstavec"/>
            </w:pPr>
            <w:r w:rsidRPr="00004672">
              <w:t>107568039</w:t>
            </w:r>
          </w:p>
        </w:tc>
        <w:tc>
          <w:tcPr>
            <w:tcW w:w="1110" w:type="dxa"/>
            <w:hideMark/>
          </w:tcPr>
          <w:p w14:paraId="071DC661" w14:textId="77777777" w:rsidR="00CE1873" w:rsidRPr="00004672" w:rsidRDefault="00CE1873" w:rsidP="00CE1873">
            <w:pPr>
              <w:pStyle w:val="Odstavec"/>
            </w:pPr>
            <w:r w:rsidRPr="00004672">
              <w:t>600084159</w:t>
            </w:r>
          </w:p>
        </w:tc>
      </w:tr>
      <w:tr w:rsidR="00CE1873" w:rsidRPr="00004672" w14:paraId="5BFE5458" w14:textId="77777777" w:rsidTr="00CE1873">
        <w:tc>
          <w:tcPr>
            <w:tcW w:w="0" w:type="auto"/>
            <w:hideMark/>
          </w:tcPr>
          <w:p w14:paraId="4CDC451F" w14:textId="77777777" w:rsidR="00CE1873" w:rsidRPr="00004672" w:rsidRDefault="00CE1873" w:rsidP="00CE1873">
            <w:pPr>
              <w:pStyle w:val="Odstavec"/>
            </w:pPr>
            <w:r w:rsidRPr="00004672">
              <w:t>12</w:t>
            </w:r>
          </w:p>
        </w:tc>
        <w:tc>
          <w:tcPr>
            <w:tcW w:w="0" w:type="auto"/>
            <w:hideMark/>
          </w:tcPr>
          <w:p w14:paraId="3954A4B5" w14:textId="77777777" w:rsidR="00CE1873" w:rsidRPr="00004672" w:rsidRDefault="00CE1873" w:rsidP="00CE1873">
            <w:pPr>
              <w:pStyle w:val="Odstavec"/>
            </w:pPr>
            <w:r w:rsidRPr="00004672">
              <w:t>Mateřská škola Duchcov, ul. Velká okružní 1343/8, příspěvková organizace</w:t>
            </w:r>
          </w:p>
        </w:tc>
        <w:tc>
          <w:tcPr>
            <w:tcW w:w="0" w:type="auto"/>
            <w:hideMark/>
          </w:tcPr>
          <w:p w14:paraId="7F3F838D" w14:textId="77777777" w:rsidR="00CE1873" w:rsidRPr="00004672" w:rsidRDefault="00CE1873" w:rsidP="00CE1873">
            <w:pPr>
              <w:pStyle w:val="Odstavec"/>
            </w:pPr>
            <w:r w:rsidRPr="00004672">
              <w:t>Duchcov</w:t>
            </w:r>
          </w:p>
        </w:tc>
        <w:tc>
          <w:tcPr>
            <w:tcW w:w="0" w:type="auto"/>
            <w:hideMark/>
          </w:tcPr>
          <w:p w14:paraId="42A6A338" w14:textId="77777777" w:rsidR="00CE1873" w:rsidRPr="00004672" w:rsidRDefault="00CE1873" w:rsidP="00CE1873">
            <w:pPr>
              <w:pStyle w:val="Odstavec"/>
            </w:pPr>
            <w:r w:rsidRPr="00004672">
              <w:t>70695784</w:t>
            </w:r>
          </w:p>
        </w:tc>
        <w:tc>
          <w:tcPr>
            <w:tcW w:w="0" w:type="auto"/>
            <w:hideMark/>
          </w:tcPr>
          <w:p w14:paraId="0DD083DF" w14:textId="77777777" w:rsidR="00CE1873" w:rsidRPr="00004672" w:rsidRDefault="00CE1873" w:rsidP="00CE1873">
            <w:pPr>
              <w:pStyle w:val="Odstavec"/>
            </w:pPr>
            <w:r w:rsidRPr="00004672">
              <w:t>107568560</w:t>
            </w:r>
          </w:p>
        </w:tc>
        <w:tc>
          <w:tcPr>
            <w:tcW w:w="1110" w:type="dxa"/>
            <w:hideMark/>
          </w:tcPr>
          <w:p w14:paraId="135FC467" w14:textId="77777777" w:rsidR="00CE1873" w:rsidRPr="00004672" w:rsidRDefault="00CE1873" w:rsidP="00CE1873">
            <w:pPr>
              <w:pStyle w:val="Odstavec"/>
            </w:pPr>
            <w:r w:rsidRPr="00004672">
              <w:t>600084388</w:t>
            </w:r>
          </w:p>
        </w:tc>
      </w:tr>
      <w:tr w:rsidR="00CE1873" w:rsidRPr="00004672" w14:paraId="10A761F5" w14:textId="77777777" w:rsidTr="00CE1873">
        <w:tc>
          <w:tcPr>
            <w:tcW w:w="0" w:type="auto"/>
            <w:hideMark/>
          </w:tcPr>
          <w:p w14:paraId="46F6A543" w14:textId="77777777" w:rsidR="00CE1873" w:rsidRPr="00004672" w:rsidRDefault="00CE1873" w:rsidP="00CE1873">
            <w:pPr>
              <w:pStyle w:val="Odstavec"/>
            </w:pPr>
            <w:r w:rsidRPr="00004672">
              <w:t>13</w:t>
            </w:r>
          </w:p>
        </w:tc>
        <w:tc>
          <w:tcPr>
            <w:tcW w:w="0" w:type="auto"/>
            <w:hideMark/>
          </w:tcPr>
          <w:p w14:paraId="7F2EC763" w14:textId="77777777" w:rsidR="00CE1873" w:rsidRPr="00004672" w:rsidRDefault="00CE1873" w:rsidP="00CE1873">
            <w:pPr>
              <w:pStyle w:val="Odstavec"/>
            </w:pPr>
            <w:r w:rsidRPr="00004672">
              <w:t>Mateřská škola Hrob</w:t>
            </w:r>
          </w:p>
        </w:tc>
        <w:tc>
          <w:tcPr>
            <w:tcW w:w="0" w:type="auto"/>
            <w:hideMark/>
          </w:tcPr>
          <w:p w14:paraId="40A42F2E" w14:textId="77777777" w:rsidR="00CE1873" w:rsidRPr="00004672" w:rsidRDefault="00CE1873" w:rsidP="00CE1873">
            <w:pPr>
              <w:pStyle w:val="Odstavec"/>
            </w:pPr>
            <w:r w:rsidRPr="00004672">
              <w:t>Hrob</w:t>
            </w:r>
          </w:p>
        </w:tc>
        <w:tc>
          <w:tcPr>
            <w:tcW w:w="0" w:type="auto"/>
            <w:hideMark/>
          </w:tcPr>
          <w:p w14:paraId="75B2C842" w14:textId="77777777" w:rsidR="00CE1873" w:rsidRPr="00004672" w:rsidRDefault="00CE1873" w:rsidP="00CE1873">
            <w:pPr>
              <w:pStyle w:val="Odstavec"/>
            </w:pPr>
            <w:r w:rsidRPr="00004672">
              <w:t>72744332</w:t>
            </w:r>
          </w:p>
        </w:tc>
        <w:tc>
          <w:tcPr>
            <w:tcW w:w="0" w:type="auto"/>
            <w:hideMark/>
          </w:tcPr>
          <w:p w14:paraId="66B96FEE" w14:textId="77777777" w:rsidR="00CE1873" w:rsidRPr="00004672" w:rsidRDefault="00CE1873" w:rsidP="00CE1873">
            <w:pPr>
              <w:pStyle w:val="Odstavec"/>
            </w:pPr>
            <w:r w:rsidRPr="00004672">
              <w:t>107568586</w:t>
            </w:r>
          </w:p>
        </w:tc>
        <w:tc>
          <w:tcPr>
            <w:tcW w:w="1110" w:type="dxa"/>
            <w:hideMark/>
          </w:tcPr>
          <w:p w14:paraId="7307E349" w14:textId="77777777" w:rsidR="00CE1873" w:rsidRPr="00004672" w:rsidRDefault="00CE1873" w:rsidP="00CE1873">
            <w:pPr>
              <w:pStyle w:val="Odstavec"/>
            </w:pPr>
            <w:r w:rsidRPr="00004672">
              <w:t>600084400</w:t>
            </w:r>
          </w:p>
        </w:tc>
      </w:tr>
      <w:tr w:rsidR="00CE1873" w:rsidRPr="00004672" w14:paraId="39DC6AE5" w14:textId="77777777" w:rsidTr="00CE1873">
        <w:tc>
          <w:tcPr>
            <w:tcW w:w="0" w:type="auto"/>
            <w:hideMark/>
          </w:tcPr>
          <w:p w14:paraId="00659FFE" w14:textId="77777777" w:rsidR="00CE1873" w:rsidRPr="00BE5C7D" w:rsidRDefault="00CE1873" w:rsidP="00CE1873">
            <w:pPr>
              <w:pStyle w:val="Odstavec"/>
            </w:pPr>
            <w:r w:rsidRPr="00BE5C7D">
              <w:t>14</w:t>
            </w:r>
          </w:p>
        </w:tc>
        <w:tc>
          <w:tcPr>
            <w:tcW w:w="0" w:type="auto"/>
            <w:hideMark/>
          </w:tcPr>
          <w:p w14:paraId="55B77849" w14:textId="77777777" w:rsidR="00CE1873" w:rsidRPr="00BE5C7D" w:rsidRDefault="00CE1873" w:rsidP="00CE1873">
            <w:pPr>
              <w:pStyle w:val="Odstavec"/>
            </w:pPr>
            <w:r w:rsidRPr="00BE5C7D">
              <w:t>Mateřská škola Háj u Duchcova, okres Teplice, příspěvková organizace</w:t>
            </w:r>
          </w:p>
        </w:tc>
        <w:tc>
          <w:tcPr>
            <w:tcW w:w="0" w:type="auto"/>
            <w:hideMark/>
          </w:tcPr>
          <w:p w14:paraId="7A8E7E61" w14:textId="77777777" w:rsidR="00CE1873" w:rsidRPr="00BE5C7D" w:rsidRDefault="00CE1873" w:rsidP="00CE1873">
            <w:pPr>
              <w:pStyle w:val="Odstavec"/>
            </w:pPr>
            <w:r w:rsidRPr="00BE5C7D">
              <w:t>Háj u Duchcova</w:t>
            </w:r>
          </w:p>
        </w:tc>
        <w:tc>
          <w:tcPr>
            <w:tcW w:w="0" w:type="auto"/>
            <w:hideMark/>
          </w:tcPr>
          <w:p w14:paraId="4793531D" w14:textId="77777777" w:rsidR="00CE1873" w:rsidRPr="00BE5C7D" w:rsidRDefault="00CE1873" w:rsidP="00CE1873">
            <w:pPr>
              <w:pStyle w:val="Odstavec"/>
            </w:pPr>
            <w:r w:rsidRPr="00BE5C7D">
              <w:t>72744766</w:t>
            </w:r>
          </w:p>
        </w:tc>
        <w:tc>
          <w:tcPr>
            <w:tcW w:w="0" w:type="auto"/>
            <w:hideMark/>
          </w:tcPr>
          <w:p w14:paraId="79E84D62" w14:textId="77777777" w:rsidR="00CE1873" w:rsidRPr="00004672" w:rsidRDefault="00CE1873" w:rsidP="00CE1873">
            <w:pPr>
              <w:pStyle w:val="Odstavec"/>
            </w:pPr>
            <w:r w:rsidRPr="00004672">
              <w:t>107568047</w:t>
            </w:r>
          </w:p>
        </w:tc>
        <w:tc>
          <w:tcPr>
            <w:tcW w:w="1110" w:type="dxa"/>
            <w:hideMark/>
          </w:tcPr>
          <w:p w14:paraId="5FED9E3D" w14:textId="77777777" w:rsidR="00CE1873" w:rsidRPr="00004672" w:rsidRDefault="00CE1873" w:rsidP="00CE1873">
            <w:pPr>
              <w:pStyle w:val="Odstavec"/>
            </w:pPr>
            <w:r w:rsidRPr="00004672">
              <w:t>600084167</w:t>
            </w:r>
          </w:p>
        </w:tc>
      </w:tr>
      <w:tr w:rsidR="00CE1873" w:rsidRPr="00004672" w14:paraId="15884613" w14:textId="77777777" w:rsidTr="00CE1873">
        <w:tc>
          <w:tcPr>
            <w:tcW w:w="0" w:type="auto"/>
            <w:hideMark/>
          </w:tcPr>
          <w:p w14:paraId="57FD99C6" w14:textId="77777777" w:rsidR="00CE1873" w:rsidRPr="00BE5C7D" w:rsidRDefault="00CE1873" w:rsidP="00CE1873">
            <w:pPr>
              <w:pStyle w:val="Odstavec"/>
            </w:pPr>
            <w:r w:rsidRPr="00BE5C7D">
              <w:t>15</w:t>
            </w:r>
          </w:p>
        </w:tc>
        <w:tc>
          <w:tcPr>
            <w:tcW w:w="0" w:type="auto"/>
            <w:hideMark/>
          </w:tcPr>
          <w:p w14:paraId="37011ED1" w14:textId="77777777" w:rsidR="00CE1873" w:rsidRPr="00BE5C7D" w:rsidRDefault="00CE1873" w:rsidP="00CE1873">
            <w:pPr>
              <w:pStyle w:val="Odstavec"/>
            </w:pPr>
            <w:r w:rsidRPr="00BE5C7D">
              <w:t>Mateřská škola Jeníkov, okres Teplice, příspěvková organizace</w:t>
            </w:r>
          </w:p>
        </w:tc>
        <w:tc>
          <w:tcPr>
            <w:tcW w:w="0" w:type="auto"/>
            <w:hideMark/>
          </w:tcPr>
          <w:p w14:paraId="41080241" w14:textId="77777777" w:rsidR="00CE1873" w:rsidRPr="00BE5C7D" w:rsidRDefault="00CE1873" w:rsidP="00CE1873">
            <w:pPr>
              <w:pStyle w:val="Odstavec"/>
            </w:pPr>
            <w:r w:rsidRPr="00BE5C7D">
              <w:t>Jeníkov</w:t>
            </w:r>
          </w:p>
        </w:tc>
        <w:tc>
          <w:tcPr>
            <w:tcW w:w="0" w:type="auto"/>
            <w:hideMark/>
          </w:tcPr>
          <w:p w14:paraId="6B4B58A5" w14:textId="77777777" w:rsidR="00CE1873" w:rsidRPr="00BE5C7D" w:rsidRDefault="00CE1873" w:rsidP="00CE1873">
            <w:pPr>
              <w:pStyle w:val="Odstavec"/>
            </w:pPr>
            <w:r w:rsidRPr="00BE5C7D">
              <w:t>72742275</w:t>
            </w:r>
          </w:p>
        </w:tc>
        <w:tc>
          <w:tcPr>
            <w:tcW w:w="0" w:type="auto"/>
            <w:hideMark/>
          </w:tcPr>
          <w:p w14:paraId="44949466" w14:textId="77777777" w:rsidR="00CE1873" w:rsidRPr="00BE5C7D" w:rsidRDefault="00CE1873" w:rsidP="00CE1873">
            <w:pPr>
              <w:pStyle w:val="Odstavec"/>
            </w:pPr>
            <w:r w:rsidRPr="00BE5C7D">
              <w:t>166000558</w:t>
            </w:r>
          </w:p>
        </w:tc>
        <w:tc>
          <w:tcPr>
            <w:tcW w:w="1110" w:type="dxa"/>
            <w:hideMark/>
          </w:tcPr>
          <w:p w14:paraId="130DDA9C" w14:textId="77777777" w:rsidR="00CE1873" w:rsidRPr="00BE5C7D" w:rsidRDefault="00CE1873" w:rsidP="00CE1873">
            <w:pPr>
              <w:pStyle w:val="Odstavec"/>
            </w:pPr>
            <w:r w:rsidRPr="00BE5C7D">
              <w:t>666000549</w:t>
            </w:r>
          </w:p>
        </w:tc>
      </w:tr>
      <w:tr w:rsidR="00CE1873" w:rsidRPr="00004672" w14:paraId="0D004BE2" w14:textId="77777777" w:rsidTr="00CE1873">
        <w:tc>
          <w:tcPr>
            <w:tcW w:w="0" w:type="auto"/>
            <w:hideMark/>
          </w:tcPr>
          <w:p w14:paraId="27F5119C" w14:textId="77777777" w:rsidR="00CE1873" w:rsidRPr="00BE5C7D" w:rsidRDefault="00CE1873" w:rsidP="00CE1873">
            <w:pPr>
              <w:pStyle w:val="Odstavec"/>
            </w:pPr>
            <w:r w:rsidRPr="00BE5C7D">
              <w:lastRenderedPageBreak/>
              <w:t>16</w:t>
            </w:r>
          </w:p>
        </w:tc>
        <w:tc>
          <w:tcPr>
            <w:tcW w:w="0" w:type="auto"/>
            <w:hideMark/>
          </w:tcPr>
          <w:p w14:paraId="7FB144D1" w14:textId="77777777" w:rsidR="00CE1873" w:rsidRPr="00BE5C7D" w:rsidRDefault="00CE1873" w:rsidP="00CE1873">
            <w:pPr>
              <w:pStyle w:val="Odstavec"/>
            </w:pPr>
            <w:r w:rsidRPr="00BE5C7D">
              <w:t>Základní škola a mateřská škola Kostomlaty pod Milešovkou, příspěvková organizace</w:t>
            </w:r>
          </w:p>
        </w:tc>
        <w:tc>
          <w:tcPr>
            <w:tcW w:w="0" w:type="auto"/>
            <w:hideMark/>
          </w:tcPr>
          <w:p w14:paraId="4EA9FA24" w14:textId="77777777" w:rsidR="00CE1873" w:rsidRPr="00BE5C7D" w:rsidRDefault="00CE1873" w:rsidP="00CE1873">
            <w:pPr>
              <w:pStyle w:val="Odstavec"/>
            </w:pPr>
            <w:r w:rsidRPr="00BE5C7D">
              <w:t>Kostomlaty pod Milešovkou</w:t>
            </w:r>
          </w:p>
        </w:tc>
        <w:tc>
          <w:tcPr>
            <w:tcW w:w="0" w:type="auto"/>
            <w:hideMark/>
          </w:tcPr>
          <w:p w14:paraId="69EE066D" w14:textId="77777777" w:rsidR="00CE1873" w:rsidRPr="00BE5C7D" w:rsidRDefault="00CE1873" w:rsidP="00CE1873">
            <w:pPr>
              <w:pStyle w:val="Odstavec"/>
            </w:pPr>
            <w:r w:rsidRPr="00BE5C7D">
              <w:t>72745380</w:t>
            </w:r>
          </w:p>
        </w:tc>
        <w:tc>
          <w:tcPr>
            <w:tcW w:w="0" w:type="auto"/>
            <w:hideMark/>
          </w:tcPr>
          <w:p w14:paraId="6B796B25" w14:textId="77777777" w:rsidR="00CE1873" w:rsidRPr="00BE5C7D" w:rsidRDefault="00CE1873" w:rsidP="00CE1873">
            <w:pPr>
              <w:pStyle w:val="Odstavec"/>
            </w:pPr>
            <w:r w:rsidRPr="00BE5C7D">
              <w:t>107568071</w:t>
            </w:r>
          </w:p>
        </w:tc>
        <w:tc>
          <w:tcPr>
            <w:tcW w:w="1110" w:type="dxa"/>
            <w:hideMark/>
          </w:tcPr>
          <w:p w14:paraId="2C106BB2" w14:textId="77777777" w:rsidR="00CE1873" w:rsidRPr="00BE5C7D" w:rsidRDefault="00CE1873" w:rsidP="00CE1873">
            <w:pPr>
              <w:pStyle w:val="Odstavec"/>
            </w:pPr>
            <w:r w:rsidRPr="00BE5C7D">
              <w:t>600084736</w:t>
            </w:r>
          </w:p>
        </w:tc>
      </w:tr>
      <w:tr w:rsidR="00CE1873" w:rsidRPr="00004672" w14:paraId="2CDA4C4A" w14:textId="77777777" w:rsidTr="00CE1873">
        <w:tc>
          <w:tcPr>
            <w:tcW w:w="0" w:type="auto"/>
            <w:hideMark/>
          </w:tcPr>
          <w:p w14:paraId="5F6BC3C3" w14:textId="77777777" w:rsidR="00CE1873" w:rsidRPr="00004672" w:rsidRDefault="00CE1873" w:rsidP="00CE1873">
            <w:pPr>
              <w:pStyle w:val="Odstavec"/>
            </w:pPr>
            <w:r w:rsidRPr="00004672">
              <w:t>17</w:t>
            </w:r>
          </w:p>
        </w:tc>
        <w:tc>
          <w:tcPr>
            <w:tcW w:w="0" w:type="auto"/>
            <w:hideMark/>
          </w:tcPr>
          <w:p w14:paraId="4442058D" w14:textId="77777777" w:rsidR="00CE1873" w:rsidRPr="00004672" w:rsidRDefault="00CE1873" w:rsidP="00CE1873">
            <w:pPr>
              <w:pStyle w:val="Odstavec"/>
            </w:pPr>
            <w:r w:rsidRPr="00004672">
              <w:t>Mateřská škola Košťany</w:t>
            </w:r>
          </w:p>
        </w:tc>
        <w:tc>
          <w:tcPr>
            <w:tcW w:w="0" w:type="auto"/>
            <w:hideMark/>
          </w:tcPr>
          <w:p w14:paraId="33DBD9C6" w14:textId="77777777" w:rsidR="00CE1873" w:rsidRPr="00004672" w:rsidRDefault="00CE1873" w:rsidP="00CE1873">
            <w:pPr>
              <w:pStyle w:val="Odstavec"/>
            </w:pPr>
            <w:r w:rsidRPr="00004672">
              <w:t>Košťany</w:t>
            </w:r>
          </w:p>
        </w:tc>
        <w:tc>
          <w:tcPr>
            <w:tcW w:w="0" w:type="auto"/>
            <w:hideMark/>
          </w:tcPr>
          <w:p w14:paraId="143E5BD2" w14:textId="77777777" w:rsidR="00CE1873" w:rsidRPr="00004672" w:rsidRDefault="00CE1873" w:rsidP="00CE1873">
            <w:pPr>
              <w:pStyle w:val="Odstavec"/>
            </w:pPr>
            <w:r w:rsidRPr="00004672">
              <w:t>70879923</w:t>
            </w:r>
          </w:p>
        </w:tc>
        <w:tc>
          <w:tcPr>
            <w:tcW w:w="0" w:type="auto"/>
            <w:hideMark/>
          </w:tcPr>
          <w:p w14:paraId="3755476E" w14:textId="77777777" w:rsidR="00CE1873" w:rsidRPr="00004672" w:rsidRDefault="00CE1873" w:rsidP="00CE1873">
            <w:pPr>
              <w:pStyle w:val="Odstavec"/>
            </w:pPr>
            <w:r w:rsidRPr="00004672">
              <w:t>107568136</w:t>
            </w:r>
          </w:p>
        </w:tc>
        <w:tc>
          <w:tcPr>
            <w:tcW w:w="1110" w:type="dxa"/>
            <w:hideMark/>
          </w:tcPr>
          <w:p w14:paraId="5DA20D04" w14:textId="77777777" w:rsidR="00CE1873" w:rsidRPr="00004672" w:rsidRDefault="00CE1873" w:rsidP="00CE1873">
            <w:pPr>
              <w:pStyle w:val="Odstavec"/>
            </w:pPr>
            <w:r w:rsidRPr="00004672">
              <w:t>600084574</w:t>
            </w:r>
          </w:p>
        </w:tc>
      </w:tr>
      <w:tr w:rsidR="00CE1873" w:rsidRPr="00004672" w14:paraId="372662B9" w14:textId="77777777" w:rsidTr="00CE1873">
        <w:tc>
          <w:tcPr>
            <w:tcW w:w="0" w:type="auto"/>
            <w:hideMark/>
          </w:tcPr>
          <w:p w14:paraId="4DAD73B2" w14:textId="77777777" w:rsidR="00CE1873" w:rsidRPr="00004672" w:rsidRDefault="00CE1873" w:rsidP="00CE1873">
            <w:pPr>
              <w:pStyle w:val="Odstavec"/>
            </w:pPr>
            <w:r w:rsidRPr="00004672">
              <w:t>18</w:t>
            </w:r>
          </w:p>
        </w:tc>
        <w:tc>
          <w:tcPr>
            <w:tcW w:w="0" w:type="auto"/>
            <w:hideMark/>
          </w:tcPr>
          <w:p w14:paraId="123C5214" w14:textId="77777777" w:rsidR="00CE1873" w:rsidRPr="00004672" w:rsidRDefault="00CE1873" w:rsidP="00CE1873">
            <w:pPr>
              <w:pStyle w:val="Odstavec"/>
            </w:pPr>
            <w:r w:rsidRPr="00004672">
              <w:t>Mateřská škola Motýlek Košťany-Střelná</w:t>
            </w:r>
          </w:p>
        </w:tc>
        <w:tc>
          <w:tcPr>
            <w:tcW w:w="0" w:type="auto"/>
            <w:hideMark/>
          </w:tcPr>
          <w:p w14:paraId="2F2577A6" w14:textId="77777777" w:rsidR="00CE1873" w:rsidRPr="00004672" w:rsidRDefault="00CE1873" w:rsidP="00CE1873">
            <w:pPr>
              <w:pStyle w:val="Odstavec"/>
            </w:pPr>
            <w:r w:rsidRPr="00004672">
              <w:t>Košťany</w:t>
            </w:r>
          </w:p>
        </w:tc>
        <w:tc>
          <w:tcPr>
            <w:tcW w:w="0" w:type="auto"/>
            <w:hideMark/>
          </w:tcPr>
          <w:p w14:paraId="4B6BDF7D" w14:textId="77777777" w:rsidR="00CE1873" w:rsidRPr="00004672" w:rsidRDefault="00CE1873" w:rsidP="00CE1873">
            <w:pPr>
              <w:pStyle w:val="Odstavec"/>
            </w:pPr>
            <w:r w:rsidRPr="00004672">
              <w:t>70879907</w:t>
            </w:r>
          </w:p>
        </w:tc>
        <w:tc>
          <w:tcPr>
            <w:tcW w:w="0" w:type="auto"/>
            <w:hideMark/>
          </w:tcPr>
          <w:p w14:paraId="0469A37E" w14:textId="77777777" w:rsidR="00CE1873" w:rsidRPr="00004672" w:rsidRDefault="00CE1873" w:rsidP="00CE1873">
            <w:pPr>
              <w:pStyle w:val="Odstavec"/>
            </w:pPr>
            <w:r w:rsidRPr="00004672">
              <w:t>107568128</w:t>
            </w:r>
          </w:p>
        </w:tc>
        <w:tc>
          <w:tcPr>
            <w:tcW w:w="1110" w:type="dxa"/>
            <w:hideMark/>
          </w:tcPr>
          <w:p w14:paraId="63B1CD85" w14:textId="77777777" w:rsidR="00CE1873" w:rsidRPr="00004672" w:rsidRDefault="00CE1873" w:rsidP="00CE1873">
            <w:pPr>
              <w:pStyle w:val="Odstavec"/>
            </w:pPr>
            <w:r w:rsidRPr="00004672">
              <w:t>600084566</w:t>
            </w:r>
          </w:p>
        </w:tc>
      </w:tr>
      <w:tr w:rsidR="00CE1873" w:rsidRPr="00004672" w14:paraId="059D7B3E" w14:textId="77777777" w:rsidTr="00CE1873">
        <w:tc>
          <w:tcPr>
            <w:tcW w:w="0" w:type="auto"/>
            <w:hideMark/>
          </w:tcPr>
          <w:p w14:paraId="56A63344" w14:textId="77777777" w:rsidR="00CE1873" w:rsidRPr="00BE5C7D" w:rsidRDefault="00CE1873" w:rsidP="00CE1873">
            <w:pPr>
              <w:pStyle w:val="Odstavec"/>
            </w:pPr>
            <w:r w:rsidRPr="00BE5C7D">
              <w:t>19</w:t>
            </w:r>
          </w:p>
        </w:tc>
        <w:tc>
          <w:tcPr>
            <w:tcW w:w="0" w:type="auto"/>
            <w:hideMark/>
          </w:tcPr>
          <w:p w14:paraId="41098C4C" w14:textId="77777777" w:rsidR="00CE1873" w:rsidRPr="00BE5C7D" w:rsidRDefault="00CE1873" w:rsidP="00CE1873">
            <w:pPr>
              <w:pStyle w:val="Odstavec"/>
            </w:pPr>
            <w:r w:rsidRPr="00BE5C7D">
              <w:t>Biskupské gymnázium, základní škola a mateřská škola Bohosudov</w:t>
            </w:r>
          </w:p>
        </w:tc>
        <w:tc>
          <w:tcPr>
            <w:tcW w:w="0" w:type="auto"/>
            <w:hideMark/>
          </w:tcPr>
          <w:p w14:paraId="26581C39" w14:textId="77777777" w:rsidR="00CE1873" w:rsidRPr="00BE5C7D" w:rsidRDefault="00CE1873" w:rsidP="00CE1873">
            <w:pPr>
              <w:pStyle w:val="Odstavec"/>
            </w:pPr>
            <w:r w:rsidRPr="00BE5C7D">
              <w:t>Bohosudov</w:t>
            </w:r>
          </w:p>
        </w:tc>
        <w:tc>
          <w:tcPr>
            <w:tcW w:w="0" w:type="auto"/>
            <w:hideMark/>
          </w:tcPr>
          <w:p w14:paraId="1D3F7DAB" w14:textId="77777777" w:rsidR="00CE1873" w:rsidRPr="00BE5C7D" w:rsidRDefault="00CE1873" w:rsidP="00CE1873">
            <w:pPr>
              <w:pStyle w:val="Odstavec"/>
            </w:pPr>
            <w:r w:rsidRPr="00BE5C7D">
              <w:t>70901619</w:t>
            </w:r>
          </w:p>
        </w:tc>
        <w:tc>
          <w:tcPr>
            <w:tcW w:w="0" w:type="auto"/>
            <w:hideMark/>
          </w:tcPr>
          <w:p w14:paraId="27C4BD20" w14:textId="77777777" w:rsidR="00CE1873" w:rsidRPr="00BE5C7D" w:rsidRDefault="00CE1873" w:rsidP="00CE1873">
            <w:pPr>
              <w:pStyle w:val="Odstavec"/>
            </w:pPr>
            <w:r w:rsidRPr="00BE5C7D">
              <w:t>181038811</w:t>
            </w:r>
          </w:p>
        </w:tc>
        <w:tc>
          <w:tcPr>
            <w:tcW w:w="1110" w:type="dxa"/>
            <w:hideMark/>
          </w:tcPr>
          <w:p w14:paraId="41982A59" w14:textId="77777777" w:rsidR="00CE1873" w:rsidRPr="00BE5C7D" w:rsidRDefault="00CE1873" w:rsidP="00CE1873">
            <w:pPr>
              <w:pStyle w:val="Odstavec"/>
            </w:pPr>
            <w:r w:rsidRPr="00BE5C7D">
              <w:t>600001431</w:t>
            </w:r>
          </w:p>
        </w:tc>
      </w:tr>
      <w:tr w:rsidR="00CE1873" w:rsidRPr="00004672" w14:paraId="027EDAB7" w14:textId="77777777" w:rsidTr="00CE1873">
        <w:tc>
          <w:tcPr>
            <w:tcW w:w="0" w:type="auto"/>
            <w:hideMark/>
          </w:tcPr>
          <w:p w14:paraId="058DA403" w14:textId="77777777" w:rsidR="00CE1873" w:rsidRPr="00BE5C7D" w:rsidRDefault="00CE1873" w:rsidP="00CE1873">
            <w:pPr>
              <w:pStyle w:val="Odstavec"/>
            </w:pPr>
            <w:r w:rsidRPr="00BE5C7D">
              <w:t>20</w:t>
            </w:r>
          </w:p>
        </w:tc>
        <w:tc>
          <w:tcPr>
            <w:tcW w:w="0" w:type="auto"/>
            <w:hideMark/>
          </w:tcPr>
          <w:p w14:paraId="25D9BA31" w14:textId="77777777" w:rsidR="00CE1873" w:rsidRPr="00BE5C7D" w:rsidRDefault="00CE1873" w:rsidP="00CE1873">
            <w:pPr>
              <w:pStyle w:val="Odstavec"/>
            </w:pPr>
            <w:r w:rsidRPr="00BE5C7D">
              <w:t>Masarykova základní škola a mateřská škola Krupka, Masarykova 461</w:t>
            </w:r>
          </w:p>
        </w:tc>
        <w:tc>
          <w:tcPr>
            <w:tcW w:w="0" w:type="auto"/>
            <w:hideMark/>
          </w:tcPr>
          <w:p w14:paraId="2CC8BEFF" w14:textId="77777777" w:rsidR="00CE1873" w:rsidRPr="00BE5C7D" w:rsidRDefault="00CE1873" w:rsidP="00CE1873">
            <w:pPr>
              <w:pStyle w:val="Odstavec"/>
            </w:pPr>
            <w:r w:rsidRPr="00BE5C7D">
              <w:t>Krupka</w:t>
            </w:r>
          </w:p>
        </w:tc>
        <w:tc>
          <w:tcPr>
            <w:tcW w:w="0" w:type="auto"/>
            <w:hideMark/>
          </w:tcPr>
          <w:p w14:paraId="2C540445" w14:textId="77777777" w:rsidR="00CE1873" w:rsidRPr="00BE5C7D" w:rsidRDefault="00CE1873" w:rsidP="00CE1873">
            <w:pPr>
              <w:pStyle w:val="Odstavec"/>
            </w:pPr>
            <w:r w:rsidRPr="00BE5C7D">
              <w:t>60232749</w:t>
            </w:r>
          </w:p>
        </w:tc>
        <w:tc>
          <w:tcPr>
            <w:tcW w:w="0" w:type="auto"/>
            <w:hideMark/>
          </w:tcPr>
          <w:p w14:paraId="2E34976B" w14:textId="77777777" w:rsidR="00CE1873" w:rsidRPr="00BE5C7D" w:rsidRDefault="00CE1873" w:rsidP="00CE1873">
            <w:pPr>
              <w:pStyle w:val="Odstavec"/>
            </w:pPr>
            <w:r w:rsidRPr="00BE5C7D">
              <w:t>107568489</w:t>
            </w:r>
          </w:p>
        </w:tc>
        <w:tc>
          <w:tcPr>
            <w:tcW w:w="1110" w:type="dxa"/>
            <w:hideMark/>
          </w:tcPr>
          <w:p w14:paraId="32A1C13C" w14:textId="77777777" w:rsidR="00CE1873" w:rsidRPr="00BE5C7D" w:rsidRDefault="00CE1873" w:rsidP="00CE1873">
            <w:pPr>
              <w:pStyle w:val="Odstavec"/>
            </w:pPr>
            <w:r w:rsidRPr="00BE5C7D">
              <w:t>600084752</w:t>
            </w:r>
          </w:p>
        </w:tc>
      </w:tr>
      <w:tr w:rsidR="00CE1873" w:rsidRPr="00004672" w14:paraId="280DFA9D" w14:textId="77777777" w:rsidTr="00CE1873">
        <w:tc>
          <w:tcPr>
            <w:tcW w:w="0" w:type="auto"/>
            <w:hideMark/>
          </w:tcPr>
          <w:p w14:paraId="57994FA2" w14:textId="77777777" w:rsidR="00CE1873" w:rsidRPr="00BE5C7D" w:rsidRDefault="00CE1873" w:rsidP="00CE1873">
            <w:pPr>
              <w:pStyle w:val="Odstavec"/>
            </w:pPr>
            <w:r w:rsidRPr="00BE5C7D">
              <w:t>21</w:t>
            </w:r>
          </w:p>
        </w:tc>
        <w:tc>
          <w:tcPr>
            <w:tcW w:w="0" w:type="auto"/>
            <w:hideMark/>
          </w:tcPr>
          <w:p w14:paraId="2F90D9B0" w14:textId="77777777" w:rsidR="00CE1873" w:rsidRPr="00BE5C7D" w:rsidRDefault="00CE1873" w:rsidP="00CE1873">
            <w:pPr>
              <w:pStyle w:val="Odstavec"/>
            </w:pPr>
            <w:r w:rsidRPr="00BE5C7D">
              <w:t>Mateřská škola Sluníčko Krupka, Kollárova 597</w:t>
            </w:r>
          </w:p>
        </w:tc>
        <w:tc>
          <w:tcPr>
            <w:tcW w:w="0" w:type="auto"/>
            <w:hideMark/>
          </w:tcPr>
          <w:p w14:paraId="62FC0BA1" w14:textId="77777777" w:rsidR="00CE1873" w:rsidRPr="00BE5C7D" w:rsidRDefault="00CE1873" w:rsidP="00CE1873">
            <w:pPr>
              <w:pStyle w:val="Odstavec"/>
            </w:pPr>
            <w:r w:rsidRPr="00BE5C7D">
              <w:t>Krupka</w:t>
            </w:r>
          </w:p>
        </w:tc>
        <w:tc>
          <w:tcPr>
            <w:tcW w:w="0" w:type="auto"/>
            <w:hideMark/>
          </w:tcPr>
          <w:p w14:paraId="7A56FF65" w14:textId="77777777" w:rsidR="00CE1873" w:rsidRPr="00BE5C7D" w:rsidRDefault="00CE1873" w:rsidP="00CE1873">
            <w:pPr>
              <w:pStyle w:val="Odstavec"/>
            </w:pPr>
            <w:r w:rsidRPr="00BE5C7D">
              <w:t>61514802</w:t>
            </w:r>
          </w:p>
        </w:tc>
        <w:tc>
          <w:tcPr>
            <w:tcW w:w="0" w:type="auto"/>
            <w:hideMark/>
          </w:tcPr>
          <w:p w14:paraId="7690B2B6" w14:textId="77777777" w:rsidR="00CE1873" w:rsidRPr="00BE5C7D" w:rsidRDefault="00CE1873" w:rsidP="00CE1873">
            <w:pPr>
              <w:pStyle w:val="Odstavec"/>
            </w:pPr>
            <w:r w:rsidRPr="00BE5C7D">
              <w:t>107568128</w:t>
            </w:r>
          </w:p>
        </w:tc>
        <w:tc>
          <w:tcPr>
            <w:tcW w:w="1110" w:type="dxa"/>
            <w:hideMark/>
          </w:tcPr>
          <w:p w14:paraId="2824D50C" w14:textId="77777777" w:rsidR="00CE1873" w:rsidRPr="00BE5C7D" w:rsidRDefault="00CE1873" w:rsidP="00CE1873">
            <w:pPr>
              <w:pStyle w:val="Odstavec"/>
            </w:pPr>
            <w:r w:rsidRPr="00BE5C7D">
              <w:t>600084191</w:t>
            </w:r>
          </w:p>
        </w:tc>
      </w:tr>
      <w:tr w:rsidR="00CE1873" w:rsidRPr="00004672" w14:paraId="79860681" w14:textId="77777777" w:rsidTr="00CE1873">
        <w:tc>
          <w:tcPr>
            <w:tcW w:w="0" w:type="auto"/>
            <w:hideMark/>
          </w:tcPr>
          <w:p w14:paraId="3B5416ED" w14:textId="77777777" w:rsidR="00CE1873" w:rsidRPr="00BE5C7D" w:rsidRDefault="00CE1873" w:rsidP="00CE1873">
            <w:pPr>
              <w:pStyle w:val="Odstavec"/>
            </w:pPr>
            <w:r w:rsidRPr="00BE5C7D">
              <w:t>22</w:t>
            </w:r>
          </w:p>
        </w:tc>
        <w:tc>
          <w:tcPr>
            <w:tcW w:w="0" w:type="auto"/>
            <w:hideMark/>
          </w:tcPr>
          <w:p w14:paraId="24005D4A" w14:textId="77777777" w:rsidR="00CE1873" w:rsidRPr="00BE5C7D" w:rsidRDefault="00CE1873" w:rsidP="00CE1873">
            <w:pPr>
              <w:pStyle w:val="Odstavec"/>
            </w:pPr>
            <w:r w:rsidRPr="00BE5C7D">
              <w:t>Mateřská škola Zvoneček Krupka, Lípová 528</w:t>
            </w:r>
          </w:p>
        </w:tc>
        <w:tc>
          <w:tcPr>
            <w:tcW w:w="0" w:type="auto"/>
            <w:hideMark/>
          </w:tcPr>
          <w:p w14:paraId="3D079588" w14:textId="77777777" w:rsidR="00CE1873" w:rsidRPr="00BE5C7D" w:rsidRDefault="00CE1873" w:rsidP="00CE1873">
            <w:pPr>
              <w:pStyle w:val="Odstavec"/>
            </w:pPr>
            <w:r w:rsidRPr="00BE5C7D">
              <w:t>Krupka</w:t>
            </w:r>
          </w:p>
        </w:tc>
        <w:tc>
          <w:tcPr>
            <w:tcW w:w="0" w:type="auto"/>
            <w:hideMark/>
          </w:tcPr>
          <w:p w14:paraId="67005E57" w14:textId="77777777" w:rsidR="00CE1873" w:rsidRPr="00BE5C7D" w:rsidRDefault="00CE1873" w:rsidP="00CE1873">
            <w:pPr>
              <w:pStyle w:val="Odstavec"/>
            </w:pPr>
            <w:r w:rsidRPr="00BE5C7D">
              <w:t>61514811</w:t>
            </w:r>
          </w:p>
        </w:tc>
        <w:tc>
          <w:tcPr>
            <w:tcW w:w="0" w:type="auto"/>
            <w:hideMark/>
          </w:tcPr>
          <w:p w14:paraId="14302AF1" w14:textId="77777777" w:rsidR="00CE1873" w:rsidRPr="00BE5C7D" w:rsidRDefault="00CE1873" w:rsidP="00CE1873">
            <w:pPr>
              <w:pStyle w:val="Odstavec"/>
            </w:pPr>
            <w:r w:rsidRPr="00BE5C7D">
              <w:t>107568101</w:t>
            </w:r>
          </w:p>
        </w:tc>
        <w:tc>
          <w:tcPr>
            <w:tcW w:w="1110" w:type="dxa"/>
            <w:hideMark/>
          </w:tcPr>
          <w:p w14:paraId="16EC1248" w14:textId="77777777" w:rsidR="00CE1873" w:rsidRPr="00BE5C7D" w:rsidRDefault="00CE1873" w:rsidP="00CE1873">
            <w:pPr>
              <w:pStyle w:val="Odstavec"/>
            </w:pPr>
            <w:r w:rsidRPr="00BE5C7D">
              <w:t>600084183</w:t>
            </w:r>
          </w:p>
        </w:tc>
      </w:tr>
      <w:tr w:rsidR="00CE1873" w:rsidRPr="00004672" w14:paraId="53C4ECC1" w14:textId="77777777" w:rsidTr="00CE1873">
        <w:tc>
          <w:tcPr>
            <w:tcW w:w="0" w:type="auto"/>
            <w:hideMark/>
          </w:tcPr>
          <w:p w14:paraId="25B48577" w14:textId="77777777" w:rsidR="00CE1873" w:rsidRPr="00BE5C7D" w:rsidRDefault="00CE1873" w:rsidP="00CE1873">
            <w:pPr>
              <w:pStyle w:val="Odstavec"/>
            </w:pPr>
            <w:r w:rsidRPr="00BE5C7D">
              <w:t>23</w:t>
            </w:r>
          </w:p>
        </w:tc>
        <w:tc>
          <w:tcPr>
            <w:tcW w:w="0" w:type="auto"/>
            <w:hideMark/>
          </w:tcPr>
          <w:p w14:paraId="1970F0C9" w14:textId="77777777" w:rsidR="00CE1873" w:rsidRPr="00BE5C7D" w:rsidRDefault="00CE1873" w:rsidP="00CE1873">
            <w:pPr>
              <w:pStyle w:val="Odstavec"/>
            </w:pPr>
            <w:r w:rsidRPr="00BE5C7D">
              <w:t>Základní škola a mateřská škola Krupka, Teplická 400</w:t>
            </w:r>
          </w:p>
        </w:tc>
        <w:tc>
          <w:tcPr>
            <w:tcW w:w="0" w:type="auto"/>
            <w:hideMark/>
          </w:tcPr>
          <w:p w14:paraId="1CD21E99" w14:textId="77777777" w:rsidR="00CE1873" w:rsidRPr="00BE5C7D" w:rsidRDefault="00CE1873" w:rsidP="00CE1873">
            <w:pPr>
              <w:pStyle w:val="Odstavec"/>
            </w:pPr>
            <w:r w:rsidRPr="00BE5C7D">
              <w:t>Krupka</w:t>
            </w:r>
          </w:p>
        </w:tc>
        <w:tc>
          <w:tcPr>
            <w:tcW w:w="0" w:type="auto"/>
            <w:hideMark/>
          </w:tcPr>
          <w:p w14:paraId="43EC8350" w14:textId="77777777" w:rsidR="00CE1873" w:rsidRPr="00BE5C7D" w:rsidRDefault="00CE1873" w:rsidP="00CE1873">
            <w:pPr>
              <w:pStyle w:val="Odstavec"/>
            </w:pPr>
            <w:r w:rsidRPr="00BE5C7D">
              <w:t>60232731</w:t>
            </w:r>
          </w:p>
        </w:tc>
        <w:tc>
          <w:tcPr>
            <w:tcW w:w="0" w:type="auto"/>
            <w:hideMark/>
          </w:tcPr>
          <w:p w14:paraId="63766296" w14:textId="77777777" w:rsidR="00CE1873" w:rsidRPr="00BE5C7D" w:rsidRDefault="00CE1873" w:rsidP="00CE1873">
            <w:pPr>
              <w:pStyle w:val="Odstavec"/>
            </w:pPr>
            <w:r w:rsidRPr="00BE5C7D">
              <w:t>107569639</w:t>
            </w:r>
          </w:p>
        </w:tc>
        <w:tc>
          <w:tcPr>
            <w:tcW w:w="1110" w:type="dxa"/>
            <w:hideMark/>
          </w:tcPr>
          <w:p w14:paraId="4FB0FC1E" w14:textId="77777777" w:rsidR="00CE1873" w:rsidRPr="00BE5C7D" w:rsidRDefault="00CE1873" w:rsidP="00CE1873">
            <w:pPr>
              <w:pStyle w:val="Odstavec"/>
            </w:pPr>
            <w:r w:rsidRPr="00BE5C7D">
              <w:t>600084744</w:t>
            </w:r>
          </w:p>
        </w:tc>
      </w:tr>
      <w:tr w:rsidR="00CE1873" w:rsidRPr="00004672" w14:paraId="7EBA8AAE" w14:textId="77777777" w:rsidTr="00CE1873">
        <w:tc>
          <w:tcPr>
            <w:tcW w:w="0" w:type="auto"/>
            <w:hideMark/>
          </w:tcPr>
          <w:p w14:paraId="44BB8A7F" w14:textId="77777777" w:rsidR="00CE1873" w:rsidRPr="00004672" w:rsidRDefault="00CE1873" w:rsidP="00CE1873">
            <w:pPr>
              <w:pStyle w:val="Odstavec"/>
            </w:pPr>
            <w:r w:rsidRPr="00004672">
              <w:t>24</w:t>
            </w:r>
          </w:p>
        </w:tc>
        <w:tc>
          <w:tcPr>
            <w:tcW w:w="0" w:type="auto"/>
            <w:hideMark/>
          </w:tcPr>
          <w:p w14:paraId="69BCF091" w14:textId="77777777" w:rsidR="00CE1873" w:rsidRPr="00004672" w:rsidRDefault="00CE1873" w:rsidP="00CE1873">
            <w:pPr>
              <w:pStyle w:val="Odstavec"/>
            </w:pPr>
            <w:r w:rsidRPr="00004672">
              <w:t>Mateřská škola Lahošť, Švermova 22</w:t>
            </w:r>
          </w:p>
        </w:tc>
        <w:tc>
          <w:tcPr>
            <w:tcW w:w="0" w:type="auto"/>
            <w:hideMark/>
          </w:tcPr>
          <w:p w14:paraId="1065E0FE" w14:textId="77777777" w:rsidR="00CE1873" w:rsidRPr="00004672" w:rsidRDefault="00CE1873" w:rsidP="00CE1873">
            <w:pPr>
              <w:pStyle w:val="Odstavec"/>
            </w:pPr>
            <w:r w:rsidRPr="00004672">
              <w:t>Lahošť</w:t>
            </w:r>
          </w:p>
        </w:tc>
        <w:tc>
          <w:tcPr>
            <w:tcW w:w="0" w:type="auto"/>
            <w:hideMark/>
          </w:tcPr>
          <w:p w14:paraId="2F751C7C" w14:textId="77777777" w:rsidR="00CE1873" w:rsidRPr="00004672" w:rsidRDefault="00CE1873" w:rsidP="00CE1873">
            <w:pPr>
              <w:pStyle w:val="Odstavec"/>
            </w:pPr>
            <w:r w:rsidRPr="00004672">
              <w:t>70983887</w:t>
            </w:r>
          </w:p>
        </w:tc>
        <w:tc>
          <w:tcPr>
            <w:tcW w:w="0" w:type="auto"/>
            <w:hideMark/>
          </w:tcPr>
          <w:p w14:paraId="3AD27AF8" w14:textId="77777777" w:rsidR="00CE1873" w:rsidRPr="00004672" w:rsidRDefault="00CE1873" w:rsidP="00CE1873">
            <w:pPr>
              <w:pStyle w:val="Odstavec"/>
            </w:pPr>
            <w:r w:rsidRPr="00004672">
              <w:t>107568144</w:t>
            </w:r>
          </w:p>
        </w:tc>
        <w:tc>
          <w:tcPr>
            <w:tcW w:w="1110" w:type="dxa"/>
            <w:hideMark/>
          </w:tcPr>
          <w:p w14:paraId="37C43F3B" w14:textId="77777777" w:rsidR="00CE1873" w:rsidRPr="00004672" w:rsidRDefault="00CE1873" w:rsidP="00CE1873">
            <w:pPr>
              <w:pStyle w:val="Odstavec"/>
            </w:pPr>
            <w:r w:rsidRPr="00004672">
              <w:t>600084213</w:t>
            </w:r>
          </w:p>
        </w:tc>
      </w:tr>
      <w:tr w:rsidR="00CE1873" w:rsidRPr="00004672" w14:paraId="29D7EAF9" w14:textId="77777777" w:rsidTr="00CE1873">
        <w:tc>
          <w:tcPr>
            <w:tcW w:w="0" w:type="auto"/>
            <w:hideMark/>
          </w:tcPr>
          <w:p w14:paraId="556723A7" w14:textId="77777777" w:rsidR="00CE1873" w:rsidRPr="00004672" w:rsidRDefault="00CE1873" w:rsidP="00CE1873">
            <w:pPr>
              <w:pStyle w:val="Odstavec"/>
            </w:pPr>
            <w:r w:rsidRPr="00004672">
              <w:t>25</w:t>
            </w:r>
          </w:p>
        </w:tc>
        <w:tc>
          <w:tcPr>
            <w:tcW w:w="0" w:type="auto"/>
            <w:hideMark/>
          </w:tcPr>
          <w:p w14:paraId="70CFB3FA" w14:textId="77777777" w:rsidR="00CE1873" w:rsidRPr="00004672" w:rsidRDefault="00CE1873" w:rsidP="00CE1873">
            <w:pPr>
              <w:pStyle w:val="Odstavec"/>
            </w:pPr>
            <w:r w:rsidRPr="00004672">
              <w:t>Mateřská škola Modlanská rolnička</w:t>
            </w:r>
          </w:p>
        </w:tc>
        <w:tc>
          <w:tcPr>
            <w:tcW w:w="0" w:type="auto"/>
            <w:hideMark/>
          </w:tcPr>
          <w:p w14:paraId="6B3876C1" w14:textId="77777777" w:rsidR="00CE1873" w:rsidRPr="00004672" w:rsidRDefault="00CE1873" w:rsidP="00CE1873">
            <w:pPr>
              <w:pStyle w:val="Odstavec"/>
            </w:pPr>
            <w:r w:rsidRPr="00004672">
              <w:t>Modlany</w:t>
            </w:r>
          </w:p>
        </w:tc>
        <w:tc>
          <w:tcPr>
            <w:tcW w:w="0" w:type="auto"/>
            <w:hideMark/>
          </w:tcPr>
          <w:p w14:paraId="7030AA8B" w14:textId="77777777" w:rsidR="00CE1873" w:rsidRPr="00004672" w:rsidRDefault="00CE1873" w:rsidP="00CE1873">
            <w:pPr>
              <w:pStyle w:val="Odstavec"/>
            </w:pPr>
            <w:r w:rsidRPr="00004672">
              <w:t>72742402</w:t>
            </w:r>
          </w:p>
        </w:tc>
        <w:tc>
          <w:tcPr>
            <w:tcW w:w="0" w:type="auto"/>
            <w:hideMark/>
          </w:tcPr>
          <w:p w14:paraId="160B8E02" w14:textId="77777777" w:rsidR="00CE1873" w:rsidRPr="00004672" w:rsidRDefault="00CE1873" w:rsidP="00CE1873">
            <w:pPr>
              <w:pStyle w:val="Odstavec"/>
            </w:pPr>
            <w:r w:rsidRPr="00004672">
              <w:t>107568161</w:t>
            </w:r>
          </w:p>
        </w:tc>
        <w:tc>
          <w:tcPr>
            <w:tcW w:w="1110" w:type="dxa"/>
            <w:hideMark/>
          </w:tcPr>
          <w:p w14:paraId="5453B1C6" w14:textId="77777777" w:rsidR="00CE1873" w:rsidRPr="00004672" w:rsidRDefault="00CE1873" w:rsidP="00CE1873">
            <w:pPr>
              <w:pStyle w:val="Odstavec"/>
            </w:pPr>
            <w:r w:rsidRPr="00004672">
              <w:t>600084221</w:t>
            </w:r>
          </w:p>
        </w:tc>
      </w:tr>
      <w:tr w:rsidR="00CE1873" w:rsidRPr="00004672" w14:paraId="06F670BB" w14:textId="77777777" w:rsidTr="00CE1873">
        <w:tc>
          <w:tcPr>
            <w:tcW w:w="0" w:type="auto"/>
            <w:hideMark/>
          </w:tcPr>
          <w:p w14:paraId="5B5E1777" w14:textId="77777777" w:rsidR="00CE1873" w:rsidRPr="00004672" w:rsidRDefault="00CE1873" w:rsidP="00CE1873">
            <w:pPr>
              <w:pStyle w:val="Odstavec"/>
            </w:pPr>
            <w:r w:rsidRPr="00004672">
              <w:t>26</w:t>
            </w:r>
          </w:p>
        </w:tc>
        <w:tc>
          <w:tcPr>
            <w:tcW w:w="0" w:type="auto"/>
            <w:hideMark/>
          </w:tcPr>
          <w:p w14:paraId="43B7153C" w14:textId="77777777" w:rsidR="00CE1873" w:rsidRPr="00004672" w:rsidRDefault="00CE1873" w:rsidP="00CE1873">
            <w:pPr>
              <w:pStyle w:val="Odstavec"/>
            </w:pPr>
            <w:r w:rsidRPr="00004672">
              <w:t>Mateřská škola „Čtyřlístek“, Novosedlice</w:t>
            </w:r>
          </w:p>
        </w:tc>
        <w:tc>
          <w:tcPr>
            <w:tcW w:w="0" w:type="auto"/>
            <w:hideMark/>
          </w:tcPr>
          <w:p w14:paraId="61B672F1" w14:textId="77777777" w:rsidR="00CE1873" w:rsidRPr="00004672" w:rsidRDefault="00CE1873" w:rsidP="00CE1873">
            <w:pPr>
              <w:pStyle w:val="Odstavec"/>
            </w:pPr>
            <w:r w:rsidRPr="00004672">
              <w:t>Novosedlice</w:t>
            </w:r>
          </w:p>
        </w:tc>
        <w:tc>
          <w:tcPr>
            <w:tcW w:w="0" w:type="auto"/>
            <w:hideMark/>
          </w:tcPr>
          <w:p w14:paraId="2F6460B7" w14:textId="77777777" w:rsidR="00CE1873" w:rsidRPr="00004672" w:rsidRDefault="00CE1873" w:rsidP="00CE1873">
            <w:pPr>
              <w:pStyle w:val="Odstavec"/>
            </w:pPr>
            <w:r w:rsidRPr="00004672">
              <w:t>70971323</w:t>
            </w:r>
          </w:p>
        </w:tc>
        <w:tc>
          <w:tcPr>
            <w:tcW w:w="0" w:type="auto"/>
            <w:hideMark/>
          </w:tcPr>
          <w:p w14:paraId="38DF2C2A" w14:textId="77777777" w:rsidR="00CE1873" w:rsidRPr="00004672" w:rsidRDefault="00CE1873" w:rsidP="00CE1873">
            <w:pPr>
              <w:pStyle w:val="Odstavec"/>
            </w:pPr>
            <w:r w:rsidRPr="00004672">
              <w:t>107568187</w:t>
            </w:r>
          </w:p>
        </w:tc>
        <w:tc>
          <w:tcPr>
            <w:tcW w:w="1110" w:type="dxa"/>
            <w:hideMark/>
          </w:tcPr>
          <w:p w14:paraId="64AE1F5F" w14:textId="77777777" w:rsidR="00CE1873" w:rsidRPr="00004672" w:rsidRDefault="00CE1873" w:rsidP="00CE1873">
            <w:pPr>
              <w:pStyle w:val="Odstavec"/>
            </w:pPr>
            <w:r w:rsidRPr="00004672">
              <w:t>600084230</w:t>
            </w:r>
          </w:p>
        </w:tc>
      </w:tr>
      <w:tr w:rsidR="00CE1873" w:rsidRPr="00004672" w14:paraId="03D307CD" w14:textId="77777777" w:rsidTr="00CE1873">
        <w:tc>
          <w:tcPr>
            <w:tcW w:w="0" w:type="auto"/>
            <w:hideMark/>
          </w:tcPr>
          <w:p w14:paraId="374F7B05" w14:textId="77777777" w:rsidR="00CE1873" w:rsidRPr="00004672" w:rsidRDefault="00CE1873" w:rsidP="00CE1873">
            <w:pPr>
              <w:pStyle w:val="Odstavec"/>
            </w:pPr>
            <w:r w:rsidRPr="00004672">
              <w:t>27</w:t>
            </w:r>
          </w:p>
        </w:tc>
        <w:tc>
          <w:tcPr>
            <w:tcW w:w="0" w:type="auto"/>
            <w:hideMark/>
          </w:tcPr>
          <w:p w14:paraId="7F2F346C" w14:textId="77777777" w:rsidR="00CE1873" w:rsidRPr="00004672" w:rsidRDefault="00CE1873" w:rsidP="00CE1873">
            <w:pPr>
              <w:pStyle w:val="Odstavec"/>
            </w:pPr>
            <w:r w:rsidRPr="00004672">
              <w:t>Mateřská škola Hornická 347, Osek</w:t>
            </w:r>
          </w:p>
        </w:tc>
        <w:tc>
          <w:tcPr>
            <w:tcW w:w="0" w:type="auto"/>
            <w:hideMark/>
          </w:tcPr>
          <w:p w14:paraId="50FB099F" w14:textId="77777777" w:rsidR="00CE1873" w:rsidRPr="00004672" w:rsidRDefault="00CE1873" w:rsidP="00CE1873">
            <w:pPr>
              <w:pStyle w:val="Odstavec"/>
            </w:pPr>
            <w:r w:rsidRPr="00004672">
              <w:t>Osek</w:t>
            </w:r>
          </w:p>
        </w:tc>
        <w:tc>
          <w:tcPr>
            <w:tcW w:w="0" w:type="auto"/>
            <w:hideMark/>
          </w:tcPr>
          <w:p w14:paraId="49ACF24D" w14:textId="77777777" w:rsidR="00CE1873" w:rsidRPr="00004672" w:rsidRDefault="00CE1873" w:rsidP="00CE1873">
            <w:pPr>
              <w:pStyle w:val="Odstavec"/>
            </w:pPr>
            <w:r w:rsidRPr="00004672">
              <w:t>72741929</w:t>
            </w:r>
          </w:p>
        </w:tc>
        <w:tc>
          <w:tcPr>
            <w:tcW w:w="0" w:type="auto"/>
            <w:hideMark/>
          </w:tcPr>
          <w:p w14:paraId="0AD85023" w14:textId="77777777" w:rsidR="00CE1873" w:rsidRPr="00004672" w:rsidRDefault="00CE1873" w:rsidP="00CE1873">
            <w:pPr>
              <w:pStyle w:val="Odstavec"/>
            </w:pPr>
            <w:r w:rsidRPr="00004672">
              <w:t>107568196</w:t>
            </w:r>
          </w:p>
        </w:tc>
        <w:tc>
          <w:tcPr>
            <w:tcW w:w="1110" w:type="dxa"/>
            <w:hideMark/>
          </w:tcPr>
          <w:p w14:paraId="2787123A" w14:textId="77777777" w:rsidR="00CE1873" w:rsidRPr="00004672" w:rsidRDefault="00CE1873" w:rsidP="00CE1873">
            <w:pPr>
              <w:pStyle w:val="Odstavec"/>
            </w:pPr>
            <w:r w:rsidRPr="00004672">
              <w:t>600084256</w:t>
            </w:r>
          </w:p>
        </w:tc>
      </w:tr>
      <w:tr w:rsidR="00CE1873" w:rsidRPr="00004672" w14:paraId="46C9E62E" w14:textId="77777777" w:rsidTr="00CE1873">
        <w:tc>
          <w:tcPr>
            <w:tcW w:w="0" w:type="auto"/>
            <w:hideMark/>
          </w:tcPr>
          <w:p w14:paraId="51DEF6F3" w14:textId="77777777" w:rsidR="00CE1873" w:rsidRPr="00004672" w:rsidRDefault="00CE1873" w:rsidP="00CE1873">
            <w:pPr>
              <w:pStyle w:val="Odstavec"/>
            </w:pPr>
            <w:r w:rsidRPr="00004672">
              <w:lastRenderedPageBreak/>
              <w:t>28</w:t>
            </w:r>
          </w:p>
        </w:tc>
        <w:tc>
          <w:tcPr>
            <w:tcW w:w="0" w:type="auto"/>
            <w:hideMark/>
          </w:tcPr>
          <w:p w14:paraId="71B499F2" w14:textId="77777777" w:rsidR="00CE1873" w:rsidRPr="00004672" w:rsidRDefault="00CE1873" w:rsidP="00CE1873">
            <w:pPr>
              <w:pStyle w:val="Odstavec"/>
            </w:pPr>
            <w:r w:rsidRPr="00004672">
              <w:t>Mateřská škola Hrdlovská 661, Osek</w:t>
            </w:r>
          </w:p>
        </w:tc>
        <w:tc>
          <w:tcPr>
            <w:tcW w:w="0" w:type="auto"/>
            <w:hideMark/>
          </w:tcPr>
          <w:p w14:paraId="3882D8AB" w14:textId="77777777" w:rsidR="00CE1873" w:rsidRPr="00004672" w:rsidRDefault="00CE1873" w:rsidP="00CE1873">
            <w:pPr>
              <w:pStyle w:val="Odstavec"/>
            </w:pPr>
            <w:r w:rsidRPr="00004672">
              <w:t>Osek</w:t>
            </w:r>
          </w:p>
        </w:tc>
        <w:tc>
          <w:tcPr>
            <w:tcW w:w="0" w:type="auto"/>
            <w:hideMark/>
          </w:tcPr>
          <w:p w14:paraId="0EBEE66D" w14:textId="77777777" w:rsidR="00CE1873" w:rsidRPr="00004672" w:rsidRDefault="00CE1873" w:rsidP="00CE1873">
            <w:pPr>
              <w:pStyle w:val="Odstavec"/>
            </w:pPr>
            <w:r w:rsidRPr="00004672">
              <w:t>72742003</w:t>
            </w:r>
          </w:p>
        </w:tc>
        <w:tc>
          <w:tcPr>
            <w:tcW w:w="0" w:type="auto"/>
            <w:hideMark/>
          </w:tcPr>
          <w:p w14:paraId="4C9A8FF4" w14:textId="77777777" w:rsidR="00CE1873" w:rsidRPr="00004672" w:rsidRDefault="00CE1873" w:rsidP="00CE1873">
            <w:pPr>
              <w:pStyle w:val="Odstavec"/>
            </w:pPr>
            <w:r w:rsidRPr="00004672">
              <w:t>107568226</w:t>
            </w:r>
          </w:p>
        </w:tc>
        <w:tc>
          <w:tcPr>
            <w:tcW w:w="1110" w:type="dxa"/>
            <w:hideMark/>
          </w:tcPr>
          <w:p w14:paraId="609171DC" w14:textId="77777777" w:rsidR="00CE1873" w:rsidRPr="00004672" w:rsidRDefault="00CE1873" w:rsidP="00CE1873">
            <w:pPr>
              <w:pStyle w:val="Odstavec"/>
            </w:pPr>
            <w:r w:rsidRPr="00004672">
              <w:t>600084264</w:t>
            </w:r>
          </w:p>
        </w:tc>
      </w:tr>
      <w:tr w:rsidR="00CE1873" w:rsidRPr="00004672" w14:paraId="745A5391" w14:textId="77777777" w:rsidTr="00CE1873">
        <w:tc>
          <w:tcPr>
            <w:tcW w:w="0" w:type="auto"/>
            <w:hideMark/>
          </w:tcPr>
          <w:p w14:paraId="4A9043B5" w14:textId="77777777" w:rsidR="00CE1873" w:rsidRPr="00004672" w:rsidRDefault="00CE1873" w:rsidP="00CE1873">
            <w:pPr>
              <w:pStyle w:val="Odstavec"/>
            </w:pPr>
            <w:r w:rsidRPr="00004672">
              <w:t>29</w:t>
            </w:r>
          </w:p>
        </w:tc>
        <w:tc>
          <w:tcPr>
            <w:tcW w:w="0" w:type="auto"/>
            <w:hideMark/>
          </w:tcPr>
          <w:p w14:paraId="1B825E28" w14:textId="77777777" w:rsidR="00CE1873" w:rsidRPr="00004672" w:rsidRDefault="00CE1873" w:rsidP="00CE1873">
            <w:pPr>
              <w:pStyle w:val="Odstavec"/>
            </w:pPr>
            <w:r w:rsidRPr="00004672">
              <w:t>Mateřská škola Pastelka Proboštov</w:t>
            </w:r>
          </w:p>
        </w:tc>
        <w:tc>
          <w:tcPr>
            <w:tcW w:w="0" w:type="auto"/>
            <w:hideMark/>
          </w:tcPr>
          <w:p w14:paraId="7362F17B" w14:textId="77777777" w:rsidR="00CE1873" w:rsidRPr="00004672" w:rsidRDefault="00CE1873" w:rsidP="00CE1873">
            <w:pPr>
              <w:pStyle w:val="Odstavec"/>
            </w:pPr>
            <w:r w:rsidRPr="00004672">
              <w:t>Proboštov</w:t>
            </w:r>
          </w:p>
        </w:tc>
        <w:tc>
          <w:tcPr>
            <w:tcW w:w="0" w:type="auto"/>
            <w:hideMark/>
          </w:tcPr>
          <w:p w14:paraId="35D6EA6E" w14:textId="77777777" w:rsidR="00CE1873" w:rsidRPr="00004672" w:rsidRDefault="00CE1873" w:rsidP="00CE1873">
            <w:pPr>
              <w:pStyle w:val="Odstavec"/>
            </w:pPr>
            <w:r w:rsidRPr="00004672">
              <w:t>60232765</w:t>
            </w:r>
          </w:p>
        </w:tc>
        <w:tc>
          <w:tcPr>
            <w:tcW w:w="0" w:type="auto"/>
            <w:hideMark/>
          </w:tcPr>
          <w:p w14:paraId="10EC436C" w14:textId="77777777" w:rsidR="00CE1873" w:rsidRPr="00004672" w:rsidRDefault="00CE1873" w:rsidP="00CE1873">
            <w:pPr>
              <w:pStyle w:val="Odstavec"/>
            </w:pPr>
            <w:r w:rsidRPr="00004672">
              <w:t>107568250</w:t>
            </w:r>
          </w:p>
        </w:tc>
        <w:tc>
          <w:tcPr>
            <w:tcW w:w="1110" w:type="dxa"/>
            <w:hideMark/>
          </w:tcPr>
          <w:p w14:paraId="52E34852" w14:textId="77777777" w:rsidR="00CE1873" w:rsidRPr="00004672" w:rsidRDefault="00CE1873" w:rsidP="00CE1873">
            <w:pPr>
              <w:pStyle w:val="Odstavec"/>
            </w:pPr>
            <w:r w:rsidRPr="00004672">
              <w:t>600084272</w:t>
            </w:r>
          </w:p>
        </w:tc>
      </w:tr>
      <w:tr w:rsidR="00CE1873" w:rsidRPr="00004672" w14:paraId="70ACAA76" w14:textId="77777777" w:rsidTr="00CE1873">
        <w:tc>
          <w:tcPr>
            <w:tcW w:w="0" w:type="auto"/>
            <w:hideMark/>
          </w:tcPr>
          <w:p w14:paraId="4844E374" w14:textId="77777777" w:rsidR="00CE1873" w:rsidRPr="00004672" w:rsidRDefault="00CE1873" w:rsidP="00CE1873">
            <w:pPr>
              <w:pStyle w:val="Odstavec"/>
            </w:pPr>
            <w:r w:rsidRPr="00004672">
              <w:t>30</w:t>
            </w:r>
          </w:p>
        </w:tc>
        <w:tc>
          <w:tcPr>
            <w:tcW w:w="0" w:type="auto"/>
            <w:hideMark/>
          </w:tcPr>
          <w:p w14:paraId="15D6A3B2" w14:textId="77777777" w:rsidR="00CE1873" w:rsidRPr="00004672" w:rsidRDefault="00CE1873" w:rsidP="00CE1873">
            <w:pPr>
              <w:pStyle w:val="Odstavec"/>
            </w:pPr>
            <w:r w:rsidRPr="00004672">
              <w:t>Mateřská škola U kočiček, z. s.</w:t>
            </w:r>
          </w:p>
        </w:tc>
        <w:tc>
          <w:tcPr>
            <w:tcW w:w="0" w:type="auto"/>
            <w:hideMark/>
          </w:tcPr>
          <w:p w14:paraId="6652B33C" w14:textId="77777777" w:rsidR="00CE1873" w:rsidRPr="00004672" w:rsidRDefault="00CE1873" w:rsidP="00CE1873">
            <w:pPr>
              <w:pStyle w:val="Odstavec"/>
            </w:pPr>
            <w:r w:rsidRPr="00004672">
              <w:t>Proboštov</w:t>
            </w:r>
          </w:p>
        </w:tc>
        <w:tc>
          <w:tcPr>
            <w:tcW w:w="0" w:type="auto"/>
            <w:hideMark/>
          </w:tcPr>
          <w:p w14:paraId="0DB30142" w14:textId="77777777" w:rsidR="00CE1873" w:rsidRPr="00004672" w:rsidRDefault="00CE1873" w:rsidP="00CE1873">
            <w:pPr>
              <w:pStyle w:val="Odstavec"/>
            </w:pPr>
            <w:r w:rsidRPr="00004672">
              <w:t>006419283</w:t>
            </w:r>
          </w:p>
        </w:tc>
        <w:tc>
          <w:tcPr>
            <w:tcW w:w="0" w:type="auto"/>
            <w:hideMark/>
          </w:tcPr>
          <w:p w14:paraId="2743E924" w14:textId="77777777" w:rsidR="00CE1873" w:rsidRPr="00004672" w:rsidRDefault="00CE1873" w:rsidP="00CE1873">
            <w:pPr>
              <w:pStyle w:val="Odstavec"/>
            </w:pPr>
            <w:r w:rsidRPr="00004672">
              <w:t>181110585</w:t>
            </w:r>
          </w:p>
        </w:tc>
        <w:tc>
          <w:tcPr>
            <w:tcW w:w="1110" w:type="dxa"/>
            <w:hideMark/>
          </w:tcPr>
          <w:p w14:paraId="7353CB56" w14:textId="77777777" w:rsidR="00CE1873" w:rsidRPr="00004672" w:rsidRDefault="00CE1873" w:rsidP="00CE1873">
            <w:pPr>
              <w:pStyle w:val="Odstavec"/>
            </w:pPr>
            <w:r w:rsidRPr="00004672">
              <w:t>691011800</w:t>
            </w:r>
          </w:p>
        </w:tc>
      </w:tr>
      <w:tr w:rsidR="00CE1873" w:rsidRPr="00004672" w14:paraId="7757B8BE" w14:textId="77777777" w:rsidTr="00CE1873">
        <w:tc>
          <w:tcPr>
            <w:tcW w:w="0" w:type="auto"/>
            <w:hideMark/>
          </w:tcPr>
          <w:p w14:paraId="2B145366" w14:textId="77777777" w:rsidR="00CE1873" w:rsidRPr="00004672" w:rsidRDefault="00CE1873" w:rsidP="00CE1873">
            <w:pPr>
              <w:pStyle w:val="Odstavec"/>
            </w:pPr>
            <w:r w:rsidRPr="00004672">
              <w:t>31</w:t>
            </w:r>
          </w:p>
        </w:tc>
        <w:tc>
          <w:tcPr>
            <w:tcW w:w="0" w:type="auto"/>
            <w:hideMark/>
          </w:tcPr>
          <w:p w14:paraId="45D04480" w14:textId="77777777" w:rsidR="00CE1873" w:rsidRPr="00004672" w:rsidRDefault="00CE1873" w:rsidP="00CE1873">
            <w:pPr>
              <w:pStyle w:val="Odstavec"/>
            </w:pPr>
            <w:r w:rsidRPr="00004672">
              <w:t>Mateřská škola Rtyně nad Bílinou</w:t>
            </w:r>
          </w:p>
        </w:tc>
        <w:tc>
          <w:tcPr>
            <w:tcW w:w="0" w:type="auto"/>
            <w:hideMark/>
          </w:tcPr>
          <w:p w14:paraId="61E0B12C" w14:textId="77777777" w:rsidR="00CE1873" w:rsidRPr="00004672" w:rsidRDefault="00CE1873" w:rsidP="00CE1873">
            <w:pPr>
              <w:pStyle w:val="Odstavec"/>
            </w:pPr>
            <w:r w:rsidRPr="00004672">
              <w:t>Rtyně nad Bílinou</w:t>
            </w:r>
          </w:p>
        </w:tc>
        <w:tc>
          <w:tcPr>
            <w:tcW w:w="0" w:type="auto"/>
            <w:hideMark/>
          </w:tcPr>
          <w:p w14:paraId="03F9DA8D" w14:textId="77777777" w:rsidR="00CE1873" w:rsidRPr="00004672" w:rsidRDefault="00CE1873" w:rsidP="00CE1873">
            <w:pPr>
              <w:pStyle w:val="Odstavec"/>
            </w:pPr>
            <w:r w:rsidRPr="00004672">
              <w:t>70983852</w:t>
            </w:r>
          </w:p>
        </w:tc>
        <w:tc>
          <w:tcPr>
            <w:tcW w:w="0" w:type="auto"/>
            <w:hideMark/>
          </w:tcPr>
          <w:p w14:paraId="2342067A" w14:textId="77777777" w:rsidR="00CE1873" w:rsidRPr="00004672" w:rsidRDefault="00CE1873" w:rsidP="00CE1873">
            <w:pPr>
              <w:pStyle w:val="Odstavec"/>
            </w:pPr>
            <w:r w:rsidRPr="00004672">
              <w:t>107568268</w:t>
            </w:r>
          </w:p>
        </w:tc>
        <w:tc>
          <w:tcPr>
            <w:tcW w:w="1110" w:type="dxa"/>
            <w:hideMark/>
          </w:tcPr>
          <w:p w14:paraId="36FF3317" w14:textId="77777777" w:rsidR="00CE1873" w:rsidRPr="00004672" w:rsidRDefault="00CE1873" w:rsidP="00CE1873">
            <w:pPr>
              <w:pStyle w:val="Odstavec"/>
            </w:pPr>
            <w:r w:rsidRPr="00004672">
              <w:t>600084281</w:t>
            </w:r>
          </w:p>
        </w:tc>
      </w:tr>
      <w:tr w:rsidR="00CE1873" w:rsidRPr="00004672" w14:paraId="27BA96EE" w14:textId="77777777" w:rsidTr="00CE1873">
        <w:tc>
          <w:tcPr>
            <w:tcW w:w="0" w:type="auto"/>
            <w:hideMark/>
          </w:tcPr>
          <w:p w14:paraId="7B57447C" w14:textId="77777777" w:rsidR="00CE1873" w:rsidRPr="00004672" w:rsidRDefault="00CE1873" w:rsidP="00CE1873">
            <w:pPr>
              <w:pStyle w:val="Odstavec"/>
            </w:pPr>
            <w:r w:rsidRPr="00004672">
              <w:t>32</w:t>
            </w:r>
          </w:p>
        </w:tc>
        <w:tc>
          <w:tcPr>
            <w:tcW w:w="0" w:type="auto"/>
            <w:hideMark/>
          </w:tcPr>
          <w:p w14:paraId="5DEB45CD" w14:textId="77777777" w:rsidR="00CE1873" w:rsidRPr="00004672" w:rsidRDefault="00CE1873" w:rsidP="00CE1873">
            <w:pPr>
              <w:pStyle w:val="Odstavec"/>
            </w:pPr>
            <w:r w:rsidRPr="00004672">
              <w:t>Lesní mateřská škola Samorost, z. s.</w:t>
            </w:r>
          </w:p>
        </w:tc>
        <w:tc>
          <w:tcPr>
            <w:tcW w:w="0" w:type="auto"/>
            <w:hideMark/>
          </w:tcPr>
          <w:p w14:paraId="25E1B3F3" w14:textId="77777777" w:rsidR="00CE1873" w:rsidRPr="00004672" w:rsidRDefault="00CE1873" w:rsidP="00CE1873">
            <w:pPr>
              <w:pStyle w:val="Odstavec"/>
            </w:pPr>
            <w:r w:rsidRPr="00004672">
              <w:t>Teplice</w:t>
            </w:r>
          </w:p>
        </w:tc>
        <w:tc>
          <w:tcPr>
            <w:tcW w:w="0" w:type="auto"/>
            <w:hideMark/>
          </w:tcPr>
          <w:p w14:paraId="5EC12906" w14:textId="77777777" w:rsidR="00CE1873" w:rsidRPr="00004672" w:rsidRDefault="00CE1873" w:rsidP="00CE1873">
            <w:pPr>
              <w:pStyle w:val="Odstavec"/>
            </w:pPr>
            <w:r w:rsidRPr="00004672">
              <w:t>03299716</w:t>
            </w:r>
          </w:p>
        </w:tc>
        <w:tc>
          <w:tcPr>
            <w:tcW w:w="0" w:type="auto"/>
            <w:hideMark/>
          </w:tcPr>
          <w:p w14:paraId="334FAA6A" w14:textId="77777777" w:rsidR="00CE1873" w:rsidRPr="00004672" w:rsidRDefault="00CE1873" w:rsidP="00CE1873">
            <w:pPr>
              <w:pStyle w:val="Odstavec"/>
            </w:pPr>
            <w:r w:rsidRPr="00004672">
              <w:t>181085909</w:t>
            </w:r>
          </w:p>
        </w:tc>
        <w:tc>
          <w:tcPr>
            <w:tcW w:w="1110" w:type="dxa"/>
            <w:hideMark/>
          </w:tcPr>
          <w:p w14:paraId="1249792E" w14:textId="77777777" w:rsidR="00CE1873" w:rsidRPr="00004672" w:rsidRDefault="00CE1873" w:rsidP="00CE1873">
            <w:pPr>
              <w:pStyle w:val="Odstavec"/>
            </w:pPr>
            <w:r w:rsidRPr="00004672">
              <w:t>691010251</w:t>
            </w:r>
          </w:p>
        </w:tc>
      </w:tr>
      <w:tr w:rsidR="00CE1873" w:rsidRPr="00004672" w14:paraId="13C5625A" w14:textId="77777777" w:rsidTr="00CE1873">
        <w:tc>
          <w:tcPr>
            <w:tcW w:w="0" w:type="auto"/>
            <w:hideMark/>
          </w:tcPr>
          <w:p w14:paraId="3C3CEB4C" w14:textId="77777777" w:rsidR="00CE1873" w:rsidRPr="00004672" w:rsidRDefault="00CE1873" w:rsidP="00CE1873">
            <w:pPr>
              <w:pStyle w:val="Odstavec"/>
            </w:pPr>
            <w:r w:rsidRPr="00004672">
              <w:t>33</w:t>
            </w:r>
          </w:p>
        </w:tc>
        <w:tc>
          <w:tcPr>
            <w:tcW w:w="0" w:type="auto"/>
            <w:hideMark/>
          </w:tcPr>
          <w:p w14:paraId="081B9D5A" w14:textId="77777777" w:rsidR="00CE1873" w:rsidRPr="00004672" w:rsidRDefault="00CE1873" w:rsidP="00CE1873">
            <w:pPr>
              <w:pStyle w:val="Odstavec"/>
            </w:pPr>
            <w:r w:rsidRPr="00004672">
              <w:t>Mateřská škola Kamínek, Moskevské náměstí 1994, Teplice</w:t>
            </w:r>
          </w:p>
        </w:tc>
        <w:tc>
          <w:tcPr>
            <w:tcW w:w="0" w:type="auto"/>
            <w:hideMark/>
          </w:tcPr>
          <w:p w14:paraId="267037E6" w14:textId="77777777" w:rsidR="00CE1873" w:rsidRPr="00004672" w:rsidRDefault="00CE1873" w:rsidP="00CE1873">
            <w:pPr>
              <w:pStyle w:val="Odstavec"/>
            </w:pPr>
            <w:r w:rsidRPr="00004672">
              <w:t>Teplice</w:t>
            </w:r>
          </w:p>
        </w:tc>
        <w:tc>
          <w:tcPr>
            <w:tcW w:w="0" w:type="auto"/>
            <w:hideMark/>
          </w:tcPr>
          <w:p w14:paraId="3A1D40DB" w14:textId="77777777" w:rsidR="00CE1873" w:rsidRPr="00004672" w:rsidRDefault="00CE1873" w:rsidP="00CE1873">
            <w:pPr>
              <w:pStyle w:val="Odstavec"/>
            </w:pPr>
            <w:r w:rsidRPr="00004672">
              <w:t>65639693</w:t>
            </w:r>
          </w:p>
        </w:tc>
        <w:tc>
          <w:tcPr>
            <w:tcW w:w="0" w:type="auto"/>
            <w:hideMark/>
          </w:tcPr>
          <w:p w14:paraId="0F4DE448" w14:textId="77777777" w:rsidR="00CE1873" w:rsidRPr="00004672" w:rsidRDefault="00CE1873" w:rsidP="00CE1873">
            <w:pPr>
              <w:pStyle w:val="Odstavec"/>
            </w:pPr>
            <w:r w:rsidRPr="00004672">
              <w:t>107568320</w:t>
            </w:r>
          </w:p>
        </w:tc>
        <w:tc>
          <w:tcPr>
            <w:tcW w:w="1110" w:type="dxa"/>
            <w:hideMark/>
          </w:tcPr>
          <w:p w14:paraId="3A3B6603" w14:textId="77777777" w:rsidR="00CE1873" w:rsidRPr="00004672" w:rsidRDefault="00CE1873" w:rsidP="00CE1873">
            <w:pPr>
              <w:pStyle w:val="Odstavec"/>
            </w:pPr>
            <w:r w:rsidRPr="00004672">
              <w:t>600084311</w:t>
            </w:r>
          </w:p>
        </w:tc>
      </w:tr>
      <w:tr w:rsidR="00CE1873" w:rsidRPr="00004672" w14:paraId="7C3FF450" w14:textId="77777777" w:rsidTr="00CE1873">
        <w:tc>
          <w:tcPr>
            <w:tcW w:w="0" w:type="auto"/>
            <w:hideMark/>
          </w:tcPr>
          <w:p w14:paraId="165AC155" w14:textId="77777777" w:rsidR="00CE1873" w:rsidRPr="00004672" w:rsidRDefault="00CE1873" w:rsidP="00CE1873">
            <w:pPr>
              <w:pStyle w:val="Odstavec"/>
            </w:pPr>
            <w:r w:rsidRPr="00004672">
              <w:t>34</w:t>
            </w:r>
          </w:p>
        </w:tc>
        <w:tc>
          <w:tcPr>
            <w:tcW w:w="0" w:type="auto"/>
            <w:hideMark/>
          </w:tcPr>
          <w:p w14:paraId="32B79AEB" w14:textId="77777777" w:rsidR="00CE1873" w:rsidRPr="00004672" w:rsidRDefault="00CE1873" w:rsidP="00CE1873">
            <w:pPr>
              <w:pStyle w:val="Odstavec"/>
            </w:pPr>
            <w:r w:rsidRPr="00004672">
              <w:t>Mateřská škola Kaštánek, Na Stínadlech 2388, Teplice</w:t>
            </w:r>
          </w:p>
        </w:tc>
        <w:tc>
          <w:tcPr>
            <w:tcW w:w="0" w:type="auto"/>
            <w:hideMark/>
          </w:tcPr>
          <w:p w14:paraId="48BEF652" w14:textId="77777777" w:rsidR="00CE1873" w:rsidRPr="00004672" w:rsidRDefault="00CE1873" w:rsidP="00CE1873">
            <w:pPr>
              <w:pStyle w:val="Odstavec"/>
            </w:pPr>
            <w:r w:rsidRPr="00004672">
              <w:t>Teplice</w:t>
            </w:r>
          </w:p>
        </w:tc>
        <w:tc>
          <w:tcPr>
            <w:tcW w:w="0" w:type="auto"/>
            <w:hideMark/>
          </w:tcPr>
          <w:p w14:paraId="60FC9688" w14:textId="77777777" w:rsidR="00CE1873" w:rsidRPr="00004672" w:rsidRDefault="00CE1873" w:rsidP="00CE1873">
            <w:pPr>
              <w:pStyle w:val="Odstavec"/>
            </w:pPr>
            <w:r w:rsidRPr="00004672">
              <w:t>46070915</w:t>
            </w:r>
          </w:p>
        </w:tc>
        <w:tc>
          <w:tcPr>
            <w:tcW w:w="0" w:type="auto"/>
            <w:hideMark/>
          </w:tcPr>
          <w:p w14:paraId="5527CB14" w14:textId="77777777" w:rsidR="00CE1873" w:rsidRPr="00004672" w:rsidRDefault="00CE1873" w:rsidP="00CE1873">
            <w:pPr>
              <w:pStyle w:val="Odstavec"/>
            </w:pPr>
            <w:r w:rsidRPr="00004672">
              <w:t>107568101</w:t>
            </w:r>
          </w:p>
        </w:tc>
        <w:tc>
          <w:tcPr>
            <w:tcW w:w="1110" w:type="dxa"/>
            <w:hideMark/>
          </w:tcPr>
          <w:p w14:paraId="72A698C7" w14:textId="77777777" w:rsidR="00CE1873" w:rsidRPr="00004672" w:rsidRDefault="00CE1873" w:rsidP="00CE1873">
            <w:pPr>
              <w:pStyle w:val="Odstavec"/>
            </w:pPr>
            <w:r w:rsidRPr="00004672">
              <w:t>600084329</w:t>
            </w:r>
          </w:p>
        </w:tc>
      </w:tr>
      <w:tr w:rsidR="00CE1873" w:rsidRPr="00004672" w14:paraId="64E1ED0D" w14:textId="77777777" w:rsidTr="00CE1873">
        <w:tc>
          <w:tcPr>
            <w:tcW w:w="0" w:type="auto"/>
            <w:hideMark/>
          </w:tcPr>
          <w:p w14:paraId="3C8CA22A" w14:textId="77777777" w:rsidR="00CE1873" w:rsidRPr="00004672" w:rsidRDefault="00CE1873" w:rsidP="00CE1873">
            <w:pPr>
              <w:pStyle w:val="Odstavec"/>
            </w:pPr>
            <w:r w:rsidRPr="00004672">
              <w:t>35</w:t>
            </w:r>
          </w:p>
        </w:tc>
        <w:tc>
          <w:tcPr>
            <w:tcW w:w="0" w:type="auto"/>
            <w:hideMark/>
          </w:tcPr>
          <w:p w14:paraId="7A35FDE5" w14:textId="77777777" w:rsidR="00CE1873" w:rsidRPr="00004672" w:rsidRDefault="00CE1873" w:rsidP="00CE1873">
            <w:pPr>
              <w:pStyle w:val="Odstavec"/>
            </w:pPr>
            <w:r w:rsidRPr="00004672">
              <w:t>Mateřská škola Lounská</w:t>
            </w:r>
          </w:p>
        </w:tc>
        <w:tc>
          <w:tcPr>
            <w:tcW w:w="0" w:type="auto"/>
            <w:hideMark/>
          </w:tcPr>
          <w:p w14:paraId="045A35D4" w14:textId="77777777" w:rsidR="00CE1873" w:rsidRPr="00004672" w:rsidRDefault="00CE1873" w:rsidP="00CE1873">
            <w:pPr>
              <w:pStyle w:val="Odstavec"/>
            </w:pPr>
            <w:r w:rsidRPr="00004672">
              <w:t>Teplice</w:t>
            </w:r>
          </w:p>
        </w:tc>
        <w:tc>
          <w:tcPr>
            <w:tcW w:w="0" w:type="auto"/>
            <w:hideMark/>
          </w:tcPr>
          <w:p w14:paraId="13CFAE68" w14:textId="77777777" w:rsidR="00CE1873" w:rsidRPr="00004672" w:rsidRDefault="00CE1873" w:rsidP="00CE1873">
            <w:pPr>
              <w:pStyle w:val="Odstavec"/>
            </w:pPr>
            <w:r w:rsidRPr="00004672">
              <w:t>03935507</w:t>
            </w:r>
          </w:p>
        </w:tc>
        <w:tc>
          <w:tcPr>
            <w:tcW w:w="0" w:type="auto"/>
            <w:hideMark/>
          </w:tcPr>
          <w:p w14:paraId="21627B96" w14:textId="77777777" w:rsidR="00CE1873" w:rsidRPr="00004672" w:rsidRDefault="00CE1873" w:rsidP="00CE1873">
            <w:pPr>
              <w:pStyle w:val="Odstavec"/>
            </w:pPr>
            <w:r w:rsidRPr="00004672">
              <w:t>181067633</w:t>
            </w:r>
          </w:p>
        </w:tc>
        <w:tc>
          <w:tcPr>
            <w:tcW w:w="1110" w:type="dxa"/>
            <w:hideMark/>
          </w:tcPr>
          <w:p w14:paraId="5A2BFEFC" w14:textId="77777777" w:rsidR="00CE1873" w:rsidRPr="00004672" w:rsidRDefault="00CE1873" w:rsidP="00CE1873">
            <w:pPr>
              <w:pStyle w:val="Odstavec"/>
            </w:pPr>
            <w:r w:rsidRPr="00004672">
              <w:t>691007870</w:t>
            </w:r>
          </w:p>
        </w:tc>
      </w:tr>
      <w:tr w:rsidR="00CE1873" w:rsidRPr="00004672" w14:paraId="3A7DBBFB" w14:textId="77777777" w:rsidTr="00CE1873">
        <w:tc>
          <w:tcPr>
            <w:tcW w:w="0" w:type="auto"/>
            <w:hideMark/>
          </w:tcPr>
          <w:p w14:paraId="4A4FEDF4" w14:textId="77777777" w:rsidR="00CE1873" w:rsidRPr="00004672" w:rsidRDefault="00CE1873" w:rsidP="00CE1873">
            <w:pPr>
              <w:pStyle w:val="Odstavec"/>
            </w:pPr>
            <w:r w:rsidRPr="00004672">
              <w:t>36</w:t>
            </w:r>
          </w:p>
        </w:tc>
        <w:tc>
          <w:tcPr>
            <w:tcW w:w="0" w:type="auto"/>
            <w:hideMark/>
          </w:tcPr>
          <w:p w14:paraId="7768887F" w14:textId="77777777" w:rsidR="00CE1873" w:rsidRPr="00004672" w:rsidRDefault="00CE1873" w:rsidP="00CE1873">
            <w:pPr>
              <w:pStyle w:val="Odstavec"/>
            </w:pPr>
            <w:r w:rsidRPr="00004672">
              <w:t>Mateřská škola Na Kopečku, Bohosudovská 111, Teplice</w:t>
            </w:r>
          </w:p>
        </w:tc>
        <w:tc>
          <w:tcPr>
            <w:tcW w:w="0" w:type="auto"/>
            <w:hideMark/>
          </w:tcPr>
          <w:p w14:paraId="00496EB2" w14:textId="77777777" w:rsidR="00CE1873" w:rsidRPr="00004672" w:rsidRDefault="00CE1873" w:rsidP="00CE1873">
            <w:pPr>
              <w:pStyle w:val="Odstavec"/>
            </w:pPr>
            <w:r w:rsidRPr="00004672">
              <w:t>Teplice</w:t>
            </w:r>
          </w:p>
        </w:tc>
        <w:tc>
          <w:tcPr>
            <w:tcW w:w="0" w:type="auto"/>
            <w:hideMark/>
          </w:tcPr>
          <w:p w14:paraId="1C284E33" w14:textId="77777777" w:rsidR="00CE1873" w:rsidRPr="00004672" w:rsidRDefault="00CE1873" w:rsidP="00CE1873">
            <w:pPr>
              <w:pStyle w:val="Odstavec"/>
            </w:pPr>
            <w:r w:rsidRPr="00004672">
              <w:t>65650905</w:t>
            </w:r>
          </w:p>
        </w:tc>
        <w:tc>
          <w:tcPr>
            <w:tcW w:w="0" w:type="auto"/>
            <w:hideMark/>
          </w:tcPr>
          <w:p w14:paraId="514CC276" w14:textId="77777777" w:rsidR="00CE1873" w:rsidRPr="00004672" w:rsidRDefault="00CE1873" w:rsidP="00CE1873">
            <w:pPr>
              <w:pStyle w:val="Odstavec"/>
            </w:pPr>
            <w:r w:rsidRPr="00004672">
              <w:t>107568398</w:t>
            </w:r>
          </w:p>
        </w:tc>
        <w:tc>
          <w:tcPr>
            <w:tcW w:w="1110" w:type="dxa"/>
            <w:hideMark/>
          </w:tcPr>
          <w:p w14:paraId="08CCF91E" w14:textId="77777777" w:rsidR="00CE1873" w:rsidRPr="00004672" w:rsidRDefault="00CE1873" w:rsidP="00CE1873">
            <w:pPr>
              <w:pStyle w:val="Odstavec"/>
            </w:pPr>
            <w:r w:rsidRPr="00004672">
              <w:t>600084558</w:t>
            </w:r>
          </w:p>
        </w:tc>
      </w:tr>
      <w:tr w:rsidR="00CE1873" w:rsidRPr="00004672" w14:paraId="1EBC4A23" w14:textId="77777777" w:rsidTr="00CE1873">
        <w:tc>
          <w:tcPr>
            <w:tcW w:w="0" w:type="auto"/>
            <w:hideMark/>
          </w:tcPr>
          <w:p w14:paraId="04A15BFC" w14:textId="77777777" w:rsidR="00CE1873" w:rsidRPr="00004672" w:rsidRDefault="00CE1873" w:rsidP="00CE1873">
            <w:pPr>
              <w:pStyle w:val="Odstavec"/>
            </w:pPr>
            <w:r w:rsidRPr="00004672">
              <w:t>37</w:t>
            </w:r>
          </w:p>
        </w:tc>
        <w:tc>
          <w:tcPr>
            <w:tcW w:w="0" w:type="auto"/>
            <w:hideMark/>
          </w:tcPr>
          <w:p w14:paraId="3D52972F" w14:textId="77777777" w:rsidR="00CE1873" w:rsidRPr="00004672" w:rsidRDefault="00CE1873" w:rsidP="00CE1873">
            <w:pPr>
              <w:pStyle w:val="Odstavec"/>
            </w:pPr>
            <w:r w:rsidRPr="00004672">
              <w:t>Mateřská škola Na Spojce 274, Teplice</w:t>
            </w:r>
          </w:p>
        </w:tc>
        <w:tc>
          <w:tcPr>
            <w:tcW w:w="0" w:type="auto"/>
            <w:hideMark/>
          </w:tcPr>
          <w:p w14:paraId="247EA83D" w14:textId="77777777" w:rsidR="00CE1873" w:rsidRPr="00004672" w:rsidRDefault="00CE1873" w:rsidP="00CE1873">
            <w:pPr>
              <w:pStyle w:val="Odstavec"/>
            </w:pPr>
            <w:r w:rsidRPr="00004672">
              <w:t>Teplice</w:t>
            </w:r>
          </w:p>
        </w:tc>
        <w:tc>
          <w:tcPr>
            <w:tcW w:w="0" w:type="auto"/>
            <w:hideMark/>
          </w:tcPr>
          <w:p w14:paraId="2A08EE8C" w14:textId="77777777" w:rsidR="00CE1873" w:rsidRPr="00004672" w:rsidRDefault="00CE1873" w:rsidP="00CE1873">
            <w:pPr>
              <w:pStyle w:val="Odstavec"/>
            </w:pPr>
            <w:r w:rsidRPr="00004672">
              <w:t>46070729</w:t>
            </w:r>
          </w:p>
        </w:tc>
        <w:tc>
          <w:tcPr>
            <w:tcW w:w="0" w:type="auto"/>
            <w:hideMark/>
          </w:tcPr>
          <w:p w14:paraId="33B44827" w14:textId="77777777" w:rsidR="00CE1873" w:rsidRPr="00004672" w:rsidRDefault="00CE1873" w:rsidP="00CE1873">
            <w:pPr>
              <w:pStyle w:val="Odstavec"/>
            </w:pPr>
            <w:r w:rsidRPr="00004672">
              <w:t>107568371</w:t>
            </w:r>
          </w:p>
        </w:tc>
        <w:tc>
          <w:tcPr>
            <w:tcW w:w="1110" w:type="dxa"/>
            <w:hideMark/>
          </w:tcPr>
          <w:p w14:paraId="2640CB19" w14:textId="77777777" w:rsidR="00CE1873" w:rsidRPr="00004672" w:rsidRDefault="00CE1873" w:rsidP="00CE1873">
            <w:pPr>
              <w:pStyle w:val="Odstavec"/>
            </w:pPr>
            <w:r w:rsidRPr="00004672">
              <w:t>600084523</w:t>
            </w:r>
          </w:p>
        </w:tc>
      </w:tr>
      <w:tr w:rsidR="00CE1873" w:rsidRPr="00004672" w14:paraId="4D40EDEA" w14:textId="77777777" w:rsidTr="00CE1873">
        <w:tc>
          <w:tcPr>
            <w:tcW w:w="0" w:type="auto"/>
            <w:hideMark/>
          </w:tcPr>
          <w:p w14:paraId="3874E234" w14:textId="77777777" w:rsidR="00CE1873" w:rsidRPr="00004672" w:rsidRDefault="00CE1873" w:rsidP="00CE1873">
            <w:pPr>
              <w:pStyle w:val="Odstavec"/>
            </w:pPr>
            <w:r w:rsidRPr="00004672">
              <w:t>38</w:t>
            </w:r>
          </w:p>
        </w:tc>
        <w:tc>
          <w:tcPr>
            <w:tcW w:w="0" w:type="auto"/>
            <w:hideMark/>
          </w:tcPr>
          <w:p w14:paraId="7716B549" w14:textId="77777777" w:rsidR="00CE1873" w:rsidRPr="00004672" w:rsidRDefault="00CE1873" w:rsidP="00CE1873">
            <w:pPr>
              <w:pStyle w:val="Odstavec"/>
            </w:pPr>
            <w:r w:rsidRPr="00004672">
              <w:t>Mateřská škola Pramínek, Josefa Suka 2513, Teplice</w:t>
            </w:r>
          </w:p>
        </w:tc>
        <w:tc>
          <w:tcPr>
            <w:tcW w:w="0" w:type="auto"/>
            <w:hideMark/>
          </w:tcPr>
          <w:p w14:paraId="3D35ADE7" w14:textId="77777777" w:rsidR="00CE1873" w:rsidRPr="00004672" w:rsidRDefault="00CE1873" w:rsidP="00CE1873">
            <w:pPr>
              <w:pStyle w:val="Odstavec"/>
            </w:pPr>
            <w:r w:rsidRPr="00004672">
              <w:t>Teplice</w:t>
            </w:r>
          </w:p>
        </w:tc>
        <w:tc>
          <w:tcPr>
            <w:tcW w:w="0" w:type="auto"/>
            <w:hideMark/>
          </w:tcPr>
          <w:p w14:paraId="4F5D3E79" w14:textId="77777777" w:rsidR="00CE1873" w:rsidRPr="00004672" w:rsidRDefault="00CE1873" w:rsidP="00CE1873">
            <w:pPr>
              <w:pStyle w:val="Odstavec"/>
            </w:pPr>
            <w:r w:rsidRPr="00004672">
              <w:t>63788225</w:t>
            </w:r>
          </w:p>
        </w:tc>
        <w:tc>
          <w:tcPr>
            <w:tcW w:w="0" w:type="auto"/>
            <w:hideMark/>
          </w:tcPr>
          <w:p w14:paraId="473293B4" w14:textId="77777777" w:rsidR="00CE1873" w:rsidRPr="00004672" w:rsidRDefault="00CE1873" w:rsidP="00CE1873">
            <w:pPr>
              <w:pStyle w:val="Odstavec"/>
            </w:pPr>
            <w:r w:rsidRPr="00004672">
              <w:t>107568705</w:t>
            </w:r>
          </w:p>
        </w:tc>
        <w:tc>
          <w:tcPr>
            <w:tcW w:w="1110" w:type="dxa"/>
            <w:hideMark/>
          </w:tcPr>
          <w:p w14:paraId="7A5941DE" w14:textId="77777777" w:rsidR="00CE1873" w:rsidRPr="00004672" w:rsidRDefault="00CE1873" w:rsidP="00CE1873">
            <w:pPr>
              <w:pStyle w:val="Odstavec"/>
            </w:pPr>
            <w:r w:rsidRPr="00004672">
              <w:t>600084451</w:t>
            </w:r>
          </w:p>
        </w:tc>
      </w:tr>
      <w:tr w:rsidR="00CE1873" w:rsidRPr="00004672" w14:paraId="6E882161" w14:textId="77777777" w:rsidTr="00CE1873">
        <w:tc>
          <w:tcPr>
            <w:tcW w:w="0" w:type="auto"/>
            <w:hideMark/>
          </w:tcPr>
          <w:p w14:paraId="4EF4050C" w14:textId="77777777" w:rsidR="00CE1873" w:rsidRPr="00004672" w:rsidRDefault="00CE1873" w:rsidP="00CE1873">
            <w:pPr>
              <w:pStyle w:val="Odstavec"/>
            </w:pPr>
            <w:r w:rsidRPr="00004672">
              <w:t>39</w:t>
            </w:r>
          </w:p>
        </w:tc>
        <w:tc>
          <w:tcPr>
            <w:tcW w:w="0" w:type="auto"/>
            <w:hideMark/>
          </w:tcPr>
          <w:p w14:paraId="02726B70" w14:textId="77777777" w:rsidR="00CE1873" w:rsidRPr="00004672" w:rsidRDefault="00CE1873" w:rsidP="00CE1873">
            <w:pPr>
              <w:pStyle w:val="Odstavec"/>
            </w:pPr>
            <w:r w:rsidRPr="00004672">
              <w:t>Mateřská škola Krteček, Okrajová 110, Teplice</w:t>
            </w:r>
          </w:p>
        </w:tc>
        <w:tc>
          <w:tcPr>
            <w:tcW w:w="0" w:type="auto"/>
            <w:hideMark/>
          </w:tcPr>
          <w:p w14:paraId="7A906580" w14:textId="77777777" w:rsidR="00CE1873" w:rsidRPr="00004672" w:rsidRDefault="00CE1873" w:rsidP="00CE1873">
            <w:pPr>
              <w:pStyle w:val="Odstavec"/>
            </w:pPr>
            <w:r w:rsidRPr="00004672">
              <w:t>Teplice</w:t>
            </w:r>
          </w:p>
        </w:tc>
        <w:tc>
          <w:tcPr>
            <w:tcW w:w="0" w:type="auto"/>
            <w:hideMark/>
          </w:tcPr>
          <w:p w14:paraId="1092DA17" w14:textId="77777777" w:rsidR="00CE1873" w:rsidRPr="00004672" w:rsidRDefault="00CE1873" w:rsidP="00CE1873">
            <w:pPr>
              <w:pStyle w:val="Odstavec"/>
            </w:pPr>
            <w:r w:rsidRPr="00004672">
              <w:t>46070656</w:t>
            </w:r>
          </w:p>
        </w:tc>
        <w:tc>
          <w:tcPr>
            <w:tcW w:w="0" w:type="auto"/>
            <w:hideMark/>
          </w:tcPr>
          <w:p w14:paraId="6CC54ED6" w14:textId="77777777" w:rsidR="00CE1873" w:rsidRPr="00004672" w:rsidRDefault="00CE1873" w:rsidP="00CE1873">
            <w:pPr>
              <w:pStyle w:val="Odstavec"/>
            </w:pPr>
            <w:r w:rsidRPr="00004672">
              <w:t>107568379</w:t>
            </w:r>
          </w:p>
        </w:tc>
        <w:tc>
          <w:tcPr>
            <w:tcW w:w="1110" w:type="dxa"/>
            <w:hideMark/>
          </w:tcPr>
          <w:p w14:paraId="686E6791" w14:textId="77777777" w:rsidR="00CE1873" w:rsidRPr="00004672" w:rsidRDefault="00CE1873" w:rsidP="00CE1873">
            <w:pPr>
              <w:pStyle w:val="Odstavec"/>
            </w:pPr>
            <w:r w:rsidRPr="00004672">
              <w:t>600084531</w:t>
            </w:r>
          </w:p>
        </w:tc>
      </w:tr>
      <w:tr w:rsidR="00CE1873" w:rsidRPr="00004672" w14:paraId="6B58DDDC" w14:textId="77777777" w:rsidTr="00CE1873">
        <w:tc>
          <w:tcPr>
            <w:tcW w:w="0" w:type="auto"/>
            <w:hideMark/>
          </w:tcPr>
          <w:p w14:paraId="7775822B" w14:textId="77777777" w:rsidR="00CE1873" w:rsidRPr="00004672" w:rsidRDefault="00CE1873" w:rsidP="00CE1873">
            <w:pPr>
              <w:pStyle w:val="Odstavec"/>
            </w:pPr>
            <w:r w:rsidRPr="00004672">
              <w:t>40</w:t>
            </w:r>
          </w:p>
        </w:tc>
        <w:tc>
          <w:tcPr>
            <w:tcW w:w="0" w:type="auto"/>
            <w:hideMark/>
          </w:tcPr>
          <w:p w14:paraId="720F963E" w14:textId="77777777" w:rsidR="00CE1873" w:rsidRPr="00004672" w:rsidRDefault="00CE1873" w:rsidP="00CE1873">
            <w:pPr>
              <w:pStyle w:val="Odstavec"/>
            </w:pPr>
            <w:r w:rsidRPr="00004672">
              <w:t>Mateřská škola Čtyřlístek, Zelená 2869, Teplice</w:t>
            </w:r>
          </w:p>
        </w:tc>
        <w:tc>
          <w:tcPr>
            <w:tcW w:w="0" w:type="auto"/>
            <w:hideMark/>
          </w:tcPr>
          <w:p w14:paraId="5B03B4A5" w14:textId="77777777" w:rsidR="00CE1873" w:rsidRPr="00004672" w:rsidRDefault="00CE1873" w:rsidP="00CE1873">
            <w:pPr>
              <w:pStyle w:val="Odstavec"/>
            </w:pPr>
            <w:r w:rsidRPr="00004672">
              <w:t>Teplice</w:t>
            </w:r>
          </w:p>
        </w:tc>
        <w:tc>
          <w:tcPr>
            <w:tcW w:w="0" w:type="auto"/>
            <w:hideMark/>
          </w:tcPr>
          <w:p w14:paraId="3835FBFA" w14:textId="77777777" w:rsidR="00CE1873" w:rsidRPr="00004672" w:rsidRDefault="00CE1873" w:rsidP="00CE1873">
            <w:pPr>
              <w:pStyle w:val="Odstavec"/>
            </w:pPr>
            <w:r w:rsidRPr="00004672">
              <w:t>65639839</w:t>
            </w:r>
          </w:p>
        </w:tc>
        <w:tc>
          <w:tcPr>
            <w:tcW w:w="0" w:type="auto"/>
            <w:hideMark/>
          </w:tcPr>
          <w:p w14:paraId="0A107E17" w14:textId="77777777" w:rsidR="00CE1873" w:rsidRPr="00004672" w:rsidRDefault="00CE1873" w:rsidP="00CE1873">
            <w:pPr>
              <w:pStyle w:val="Odstavec"/>
            </w:pPr>
            <w:r w:rsidRPr="00004672">
              <w:t>107568471</w:t>
            </w:r>
          </w:p>
        </w:tc>
        <w:tc>
          <w:tcPr>
            <w:tcW w:w="1110" w:type="dxa"/>
            <w:hideMark/>
          </w:tcPr>
          <w:p w14:paraId="35C1EAC8" w14:textId="77777777" w:rsidR="00CE1873" w:rsidRPr="00004672" w:rsidRDefault="00CE1873" w:rsidP="00CE1873">
            <w:pPr>
              <w:pStyle w:val="Odstavec"/>
            </w:pPr>
            <w:r w:rsidRPr="00004672">
              <w:t>600084345</w:t>
            </w:r>
          </w:p>
        </w:tc>
      </w:tr>
      <w:tr w:rsidR="00CE1873" w:rsidRPr="00004672" w14:paraId="175A7F1F" w14:textId="77777777" w:rsidTr="00CE1873">
        <w:tc>
          <w:tcPr>
            <w:tcW w:w="0" w:type="auto"/>
            <w:hideMark/>
          </w:tcPr>
          <w:p w14:paraId="4B442DA4" w14:textId="77777777" w:rsidR="00CE1873" w:rsidRPr="00004672" w:rsidRDefault="00CE1873" w:rsidP="00CE1873">
            <w:pPr>
              <w:pStyle w:val="Odstavec"/>
            </w:pPr>
            <w:r w:rsidRPr="00004672">
              <w:t>41</w:t>
            </w:r>
          </w:p>
        </w:tc>
        <w:tc>
          <w:tcPr>
            <w:tcW w:w="0" w:type="auto"/>
            <w:hideMark/>
          </w:tcPr>
          <w:p w14:paraId="1197DC00" w14:textId="77777777" w:rsidR="00CE1873" w:rsidRPr="00004672" w:rsidRDefault="00CE1873" w:rsidP="00CE1873">
            <w:pPr>
              <w:pStyle w:val="Odstavec"/>
            </w:pPr>
            <w:r w:rsidRPr="00004672">
              <w:t>Mateřská škola, Fráni Šrámka 2620, Teplice</w:t>
            </w:r>
          </w:p>
        </w:tc>
        <w:tc>
          <w:tcPr>
            <w:tcW w:w="0" w:type="auto"/>
            <w:hideMark/>
          </w:tcPr>
          <w:p w14:paraId="09DFA34D" w14:textId="77777777" w:rsidR="00CE1873" w:rsidRPr="00004672" w:rsidRDefault="00CE1873" w:rsidP="00CE1873">
            <w:pPr>
              <w:pStyle w:val="Odstavec"/>
            </w:pPr>
            <w:r w:rsidRPr="00004672">
              <w:t>Teplice</w:t>
            </w:r>
          </w:p>
        </w:tc>
        <w:tc>
          <w:tcPr>
            <w:tcW w:w="0" w:type="auto"/>
            <w:hideMark/>
          </w:tcPr>
          <w:p w14:paraId="63887665" w14:textId="77777777" w:rsidR="00CE1873" w:rsidRPr="00004672" w:rsidRDefault="00CE1873" w:rsidP="00CE1873">
            <w:pPr>
              <w:pStyle w:val="Odstavec"/>
            </w:pPr>
            <w:r w:rsidRPr="00004672">
              <w:t>63788110</w:t>
            </w:r>
          </w:p>
        </w:tc>
        <w:tc>
          <w:tcPr>
            <w:tcW w:w="0" w:type="auto"/>
            <w:hideMark/>
          </w:tcPr>
          <w:p w14:paraId="0532EE17" w14:textId="77777777" w:rsidR="00CE1873" w:rsidRPr="00004672" w:rsidRDefault="00CE1873" w:rsidP="00CE1873">
            <w:pPr>
              <w:pStyle w:val="Odstavec"/>
            </w:pPr>
            <w:r w:rsidRPr="00004672">
              <w:t>107568691</w:t>
            </w:r>
          </w:p>
        </w:tc>
        <w:tc>
          <w:tcPr>
            <w:tcW w:w="1110" w:type="dxa"/>
            <w:hideMark/>
          </w:tcPr>
          <w:p w14:paraId="0DE4A354" w14:textId="77777777" w:rsidR="00CE1873" w:rsidRPr="00004672" w:rsidRDefault="00CE1873" w:rsidP="00CE1873">
            <w:pPr>
              <w:pStyle w:val="Odstavec"/>
            </w:pPr>
            <w:r w:rsidRPr="00004672">
              <w:t>600084442</w:t>
            </w:r>
          </w:p>
        </w:tc>
      </w:tr>
      <w:tr w:rsidR="00CE1873" w:rsidRPr="00004672" w14:paraId="0DEF915F" w14:textId="77777777" w:rsidTr="00CE1873">
        <w:tc>
          <w:tcPr>
            <w:tcW w:w="0" w:type="auto"/>
            <w:hideMark/>
          </w:tcPr>
          <w:p w14:paraId="05CB852F" w14:textId="77777777" w:rsidR="00CE1873" w:rsidRPr="00004672" w:rsidRDefault="00CE1873" w:rsidP="00CE1873">
            <w:pPr>
              <w:pStyle w:val="Odstavec"/>
            </w:pPr>
            <w:r w:rsidRPr="00004672">
              <w:lastRenderedPageBreak/>
              <w:t>42</w:t>
            </w:r>
          </w:p>
        </w:tc>
        <w:tc>
          <w:tcPr>
            <w:tcW w:w="0" w:type="auto"/>
            <w:hideMark/>
          </w:tcPr>
          <w:p w14:paraId="6BC10309" w14:textId="77777777" w:rsidR="00CE1873" w:rsidRPr="00004672" w:rsidRDefault="00CE1873" w:rsidP="00CE1873">
            <w:pPr>
              <w:pStyle w:val="Odstavec"/>
            </w:pPr>
            <w:r w:rsidRPr="00004672">
              <w:t>Mateřská škola, Hlávkova 1454, Teplice</w:t>
            </w:r>
          </w:p>
        </w:tc>
        <w:tc>
          <w:tcPr>
            <w:tcW w:w="0" w:type="auto"/>
            <w:hideMark/>
          </w:tcPr>
          <w:p w14:paraId="669E5B7D" w14:textId="77777777" w:rsidR="00CE1873" w:rsidRPr="00004672" w:rsidRDefault="00CE1873" w:rsidP="00CE1873">
            <w:pPr>
              <w:pStyle w:val="Odstavec"/>
            </w:pPr>
            <w:r w:rsidRPr="00004672">
              <w:t>Teplice</w:t>
            </w:r>
          </w:p>
        </w:tc>
        <w:tc>
          <w:tcPr>
            <w:tcW w:w="0" w:type="auto"/>
            <w:hideMark/>
          </w:tcPr>
          <w:p w14:paraId="6428C7EA" w14:textId="77777777" w:rsidR="00CE1873" w:rsidRPr="00004672" w:rsidRDefault="00CE1873" w:rsidP="00CE1873">
            <w:pPr>
              <w:pStyle w:val="Odstavec"/>
            </w:pPr>
            <w:r w:rsidRPr="00004672">
              <w:t>63788187</w:t>
            </w:r>
          </w:p>
        </w:tc>
        <w:tc>
          <w:tcPr>
            <w:tcW w:w="0" w:type="auto"/>
            <w:hideMark/>
          </w:tcPr>
          <w:p w14:paraId="0B8A3F5E" w14:textId="77777777" w:rsidR="00CE1873" w:rsidRPr="00004672" w:rsidRDefault="00CE1873" w:rsidP="00CE1873">
            <w:pPr>
              <w:pStyle w:val="Odstavec"/>
            </w:pPr>
            <w:r w:rsidRPr="00004672">
              <w:t>107568314</w:t>
            </w:r>
          </w:p>
        </w:tc>
        <w:tc>
          <w:tcPr>
            <w:tcW w:w="1110" w:type="dxa"/>
            <w:hideMark/>
          </w:tcPr>
          <w:p w14:paraId="51ADA714" w14:textId="77777777" w:rsidR="00CE1873" w:rsidRPr="00004672" w:rsidRDefault="00CE1873" w:rsidP="00CE1873">
            <w:pPr>
              <w:pStyle w:val="Odstavec"/>
            </w:pPr>
            <w:r w:rsidRPr="00004672">
              <w:t>600084299</w:t>
            </w:r>
          </w:p>
        </w:tc>
      </w:tr>
      <w:tr w:rsidR="00CE1873" w:rsidRPr="00004672" w14:paraId="31FD3837" w14:textId="77777777" w:rsidTr="00CE1873">
        <w:tc>
          <w:tcPr>
            <w:tcW w:w="0" w:type="auto"/>
            <w:hideMark/>
          </w:tcPr>
          <w:p w14:paraId="3AA89A97" w14:textId="77777777" w:rsidR="00CE1873" w:rsidRPr="00004672" w:rsidRDefault="00CE1873" w:rsidP="00CE1873">
            <w:pPr>
              <w:pStyle w:val="Odstavec"/>
            </w:pPr>
            <w:r w:rsidRPr="00004672">
              <w:t>43</w:t>
            </w:r>
          </w:p>
        </w:tc>
        <w:tc>
          <w:tcPr>
            <w:tcW w:w="0" w:type="auto"/>
            <w:hideMark/>
          </w:tcPr>
          <w:p w14:paraId="713F6BB8" w14:textId="77777777" w:rsidR="00CE1873" w:rsidRPr="00004672" w:rsidRDefault="00CE1873" w:rsidP="00CE1873">
            <w:pPr>
              <w:pStyle w:val="Odstavec"/>
            </w:pPr>
            <w:r w:rsidRPr="00004672">
              <w:t>Mateřská škola, J. V. Sládka 1868, Teplice</w:t>
            </w:r>
          </w:p>
        </w:tc>
        <w:tc>
          <w:tcPr>
            <w:tcW w:w="0" w:type="auto"/>
            <w:hideMark/>
          </w:tcPr>
          <w:p w14:paraId="29145C05" w14:textId="77777777" w:rsidR="00CE1873" w:rsidRPr="00004672" w:rsidRDefault="00CE1873" w:rsidP="00CE1873">
            <w:pPr>
              <w:pStyle w:val="Odstavec"/>
            </w:pPr>
            <w:r w:rsidRPr="00004672">
              <w:t>Teplice</w:t>
            </w:r>
          </w:p>
        </w:tc>
        <w:tc>
          <w:tcPr>
            <w:tcW w:w="0" w:type="auto"/>
            <w:hideMark/>
          </w:tcPr>
          <w:p w14:paraId="0D1AEE22" w14:textId="77777777" w:rsidR="00CE1873" w:rsidRPr="00004672" w:rsidRDefault="00CE1873" w:rsidP="00CE1873">
            <w:pPr>
              <w:pStyle w:val="Odstavec"/>
            </w:pPr>
            <w:r w:rsidRPr="00004672">
              <w:t>63788233</w:t>
            </w:r>
          </w:p>
        </w:tc>
        <w:tc>
          <w:tcPr>
            <w:tcW w:w="0" w:type="auto"/>
            <w:hideMark/>
          </w:tcPr>
          <w:p w14:paraId="5D2E384F" w14:textId="77777777" w:rsidR="00CE1873" w:rsidRPr="00004672" w:rsidRDefault="00CE1873" w:rsidP="00CE1873">
            <w:pPr>
              <w:pStyle w:val="Odstavec"/>
            </w:pPr>
            <w:r w:rsidRPr="00004672">
              <w:t>107568446</w:t>
            </w:r>
          </w:p>
        </w:tc>
        <w:tc>
          <w:tcPr>
            <w:tcW w:w="1110" w:type="dxa"/>
            <w:hideMark/>
          </w:tcPr>
          <w:p w14:paraId="5133241C" w14:textId="77777777" w:rsidR="00CE1873" w:rsidRPr="00004672" w:rsidRDefault="00CE1873" w:rsidP="00CE1873">
            <w:pPr>
              <w:pStyle w:val="Odstavec"/>
            </w:pPr>
            <w:r w:rsidRPr="00004672">
              <w:t>600084337</w:t>
            </w:r>
          </w:p>
        </w:tc>
      </w:tr>
      <w:tr w:rsidR="00CE1873" w:rsidRPr="00004672" w14:paraId="41DEC8AF" w14:textId="77777777" w:rsidTr="00CE1873">
        <w:tc>
          <w:tcPr>
            <w:tcW w:w="0" w:type="auto"/>
            <w:hideMark/>
          </w:tcPr>
          <w:p w14:paraId="5A625AFD" w14:textId="77777777" w:rsidR="00CE1873" w:rsidRPr="00004672" w:rsidRDefault="00CE1873" w:rsidP="00CE1873">
            <w:pPr>
              <w:pStyle w:val="Odstavec"/>
            </w:pPr>
            <w:r w:rsidRPr="00004672">
              <w:t>44</w:t>
            </w:r>
          </w:p>
        </w:tc>
        <w:tc>
          <w:tcPr>
            <w:tcW w:w="0" w:type="auto"/>
            <w:hideMark/>
          </w:tcPr>
          <w:p w14:paraId="0A4980EB" w14:textId="77777777" w:rsidR="00CE1873" w:rsidRPr="00004672" w:rsidRDefault="00CE1873" w:rsidP="00CE1873">
            <w:pPr>
              <w:pStyle w:val="Odstavec"/>
            </w:pPr>
            <w:r w:rsidRPr="00004672">
              <w:t>Mateřská škola, Jaselská 354, Teplice</w:t>
            </w:r>
          </w:p>
        </w:tc>
        <w:tc>
          <w:tcPr>
            <w:tcW w:w="0" w:type="auto"/>
            <w:hideMark/>
          </w:tcPr>
          <w:p w14:paraId="40E36527" w14:textId="77777777" w:rsidR="00CE1873" w:rsidRPr="00004672" w:rsidRDefault="00CE1873" w:rsidP="00CE1873">
            <w:pPr>
              <w:pStyle w:val="Odstavec"/>
            </w:pPr>
            <w:r w:rsidRPr="00004672">
              <w:t>Teplice</w:t>
            </w:r>
          </w:p>
        </w:tc>
        <w:tc>
          <w:tcPr>
            <w:tcW w:w="0" w:type="auto"/>
            <w:hideMark/>
          </w:tcPr>
          <w:p w14:paraId="6EAC6255" w14:textId="77777777" w:rsidR="00CE1873" w:rsidRPr="00004672" w:rsidRDefault="00CE1873" w:rsidP="00CE1873">
            <w:pPr>
              <w:pStyle w:val="Odstavec"/>
            </w:pPr>
            <w:r w:rsidRPr="00004672">
              <w:t>65650891</w:t>
            </w:r>
          </w:p>
        </w:tc>
        <w:tc>
          <w:tcPr>
            <w:tcW w:w="0" w:type="auto"/>
            <w:hideMark/>
          </w:tcPr>
          <w:p w14:paraId="6645368F" w14:textId="77777777" w:rsidR="00CE1873" w:rsidRPr="00004672" w:rsidRDefault="00CE1873" w:rsidP="00CE1873">
            <w:pPr>
              <w:pStyle w:val="Odstavec"/>
            </w:pPr>
            <w:r w:rsidRPr="00004672">
              <w:t>107568349</w:t>
            </w:r>
          </w:p>
        </w:tc>
        <w:tc>
          <w:tcPr>
            <w:tcW w:w="1110" w:type="dxa"/>
            <w:hideMark/>
          </w:tcPr>
          <w:p w14:paraId="084B0A82" w14:textId="77777777" w:rsidR="00CE1873" w:rsidRPr="00004672" w:rsidRDefault="00CE1873" w:rsidP="00CE1873">
            <w:pPr>
              <w:pStyle w:val="Odstavec"/>
            </w:pPr>
            <w:r w:rsidRPr="00004672">
              <w:t>600084540</w:t>
            </w:r>
          </w:p>
        </w:tc>
      </w:tr>
      <w:tr w:rsidR="00CE1873" w:rsidRPr="00004672" w14:paraId="52119166" w14:textId="77777777" w:rsidTr="00CE1873">
        <w:tc>
          <w:tcPr>
            <w:tcW w:w="0" w:type="auto"/>
            <w:hideMark/>
          </w:tcPr>
          <w:p w14:paraId="1AC5C8E7" w14:textId="77777777" w:rsidR="00CE1873" w:rsidRPr="00004672" w:rsidRDefault="00CE1873" w:rsidP="00CE1873">
            <w:pPr>
              <w:pStyle w:val="Odstavec"/>
            </w:pPr>
            <w:r w:rsidRPr="00004672">
              <w:t>45</w:t>
            </w:r>
          </w:p>
        </w:tc>
        <w:tc>
          <w:tcPr>
            <w:tcW w:w="0" w:type="auto"/>
            <w:hideMark/>
          </w:tcPr>
          <w:p w14:paraId="30B90BE7" w14:textId="77777777" w:rsidR="00CE1873" w:rsidRPr="00004672" w:rsidRDefault="00CE1873" w:rsidP="00CE1873">
            <w:pPr>
              <w:pStyle w:val="Odstavec"/>
            </w:pPr>
            <w:r w:rsidRPr="00004672">
              <w:t>Mateřská škola, Josefa Ressla 1697, Teplice</w:t>
            </w:r>
          </w:p>
        </w:tc>
        <w:tc>
          <w:tcPr>
            <w:tcW w:w="0" w:type="auto"/>
            <w:hideMark/>
          </w:tcPr>
          <w:p w14:paraId="460A696B" w14:textId="77777777" w:rsidR="00CE1873" w:rsidRPr="00004672" w:rsidRDefault="00CE1873" w:rsidP="00CE1873">
            <w:pPr>
              <w:pStyle w:val="Odstavec"/>
            </w:pPr>
            <w:r w:rsidRPr="00004672">
              <w:t>Teplice</w:t>
            </w:r>
          </w:p>
        </w:tc>
        <w:tc>
          <w:tcPr>
            <w:tcW w:w="0" w:type="auto"/>
            <w:hideMark/>
          </w:tcPr>
          <w:p w14:paraId="187B192C" w14:textId="77777777" w:rsidR="00CE1873" w:rsidRPr="00004672" w:rsidRDefault="00CE1873" w:rsidP="00CE1873">
            <w:pPr>
              <w:pStyle w:val="Odstavec"/>
            </w:pPr>
            <w:r w:rsidRPr="00004672">
              <w:t>65639774</w:t>
            </w:r>
          </w:p>
        </w:tc>
        <w:tc>
          <w:tcPr>
            <w:tcW w:w="0" w:type="auto"/>
            <w:hideMark/>
          </w:tcPr>
          <w:p w14:paraId="458164A8" w14:textId="77777777" w:rsidR="00CE1873" w:rsidRPr="00004672" w:rsidRDefault="00CE1873" w:rsidP="00CE1873">
            <w:pPr>
              <w:pStyle w:val="Odstavec"/>
            </w:pPr>
            <w:r w:rsidRPr="00004672">
              <w:t>102605360</w:t>
            </w:r>
          </w:p>
        </w:tc>
        <w:tc>
          <w:tcPr>
            <w:tcW w:w="1110" w:type="dxa"/>
            <w:hideMark/>
          </w:tcPr>
          <w:p w14:paraId="0FFF594D" w14:textId="77777777" w:rsidR="00CE1873" w:rsidRPr="00004672" w:rsidRDefault="00CE1873" w:rsidP="00CE1873">
            <w:pPr>
              <w:pStyle w:val="Odstavec"/>
            </w:pPr>
            <w:r w:rsidRPr="00004672">
              <w:t>600084027</w:t>
            </w:r>
          </w:p>
        </w:tc>
      </w:tr>
      <w:tr w:rsidR="00CE1873" w:rsidRPr="00004672" w14:paraId="0B3738EB" w14:textId="77777777" w:rsidTr="00CE1873">
        <w:tc>
          <w:tcPr>
            <w:tcW w:w="0" w:type="auto"/>
            <w:hideMark/>
          </w:tcPr>
          <w:p w14:paraId="0703D943" w14:textId="77777777" w:rsidR="00CE1873" w:rsidRPr="00004672" w:rsidRDefault="00CE1873" w:rsidP="00CE1873">
            <w:pPr>
              <w:pStyle w:val="Odstavec"/>
            </w:pPr>
            <w:r w:rsidRPr="00004672">
              <w:t>46</w:t>
            </w:r>
          </w:p>
        </w:tc>
        <w:tc>
          <w:tcPr>
            <w:tcW w:w="0" w:type="auto"/>
            <w:hideMark/>
          </w:tcPr>
          <w:p w14:paraId="39B2A5B3" w14:textId="77777777" w:rsidR="00CE1873" w:rsidRPr="00004672" w:rsidRDefault="00CE1873" w:rsidP="00CE1873">
            <w:pPr>
              <w:pStyle w:val="Odstavec"/>
            </w:pPr>
            <w:r w:rsidRPr="00004672">
              <w:t>Mateřská škola, Jugoslávská 2736, Teplice</w:t>
            </w:r>
          </w:p>
        </w:tc>
        <w:tc>
          <w:tcPr>
            <w:tcW w:w="0" w:type="auto"/>
            <w:hideMark/>
          </w:tcPr>
          <w:p w14:paraId="158B8D03" w14:textId="77777777" w:rsidR="00CE1873" w:rsidRPr="00004672" w:rsidRDefault="00CE1873" w:rsidP="00CE1873">
            <w:pPr>
              <w:pStyle w:val="Odstavec"/>
            </w:pPr>
            <w:r w:rsidRPr="00004672">
              <w:t>Teplice</w:t>
            </w:r>
          </w:p>
        </w:tc>
        <w:tc>
          <w:tcPr>
            <w:tcW w:w="0" w:type="auto"/>
            <w:hideMark/>
          </w:tcPr>
          <w:p w14:paraId="25AD5C6C" w14:textId="77777777" w:rsidR="00CE1873" w:rsidRPr="00004672" w:rsidRDefault="00CE1873" w:rsidP="00CE1873">
            <w:pPr>
              <w:pStyle w:val="Odstavec"/>
            </w:pPr>
            <w:r w:rsidRPr="00004672">
              <w:t>65639766</w:t>
            </w:r>
          </w:p>
        </w:tc>
        <w:tc>
          <w:tcPr>
            <w:tcW w:w="0" w:type="auto"/>
            <w:hideMark/>
          </w:tcPr>
          <w:p w14:paraId="06BF54C8" w14:textId="77777777" w:rsidR="00CE1873" w:rsidRPr="00004672" w:rsidRDefault="00CE1873" w:rsidP="00CE1873">
            <w:pPr>
              <w:pStyle w:val="Odstavec"/>
            </w:pPr>
            <w:r w:rsidRPr="00004672">
              <w:t>107568357</w:t>
            </w:r>
          </w:p>
        </w:tc>
        <w:tc>
          <w:tcPr>
            <w:tcW w:w="1110" w:type="dxa"/>
            <w:hideMark/>
          </w:tcPr>
          <w:p w14:paraId="75244350" w14:textId="77777777" w:rsidR="00CE1873" w:rsidRPr="00004672" w:rsidRDefault="00CE1873" w:rsidP="00CE1873">
            <w:pPr>
              <w:pStyle w:val="Odstavec"/>
            </w:pPr>
            <w:r w:rsidRPr="00004672">
              <w:t>600084302</w:t>
            </w:r>
          </w:p>
        </w:tc>
      </w:tr>
      <w:tr w:rsidR="00CE1873" w:rsidRPr="00004672" w14:paraId="52975690" w14:textId="77777777" w:rsidTr="00CE1873">
        <w:tc>
          <w:tcPr>
            <w:tcW w:w="0" w:type="auto"/>
            <w:hideMark/>
          </w:tcPr>
          <w:p w14:paraId="608F55BA" w14:textId="77777777" w:rsidR="00CE1873" w:rsidRPr="00004672" w:rsidRDefault="00CE1873" w:rsidP="00CE1873">
            <w:pPr>
              <w:pStyle w:val="Odstavec"/>
            </w:pPr>
            <w:r w:rsidRPr="00004672">
              <w:t>47</w:t>
            </w:r>
          </w:p>
        </w:tc>
        <w:tc>
          <w:tcPr>
            <w:tcW w:w="0" w:type="auto"/>
            <w:hideMark/>
          </w:tcPr>
          <w:p w14:paraId="75D8AFE9" w14:textId="77777777" w:rsidR="00CE1873" w:rsidRPr="00004672" w:rsidRDefault="00CE1873" w:rsidP="00CE1873">
            <w:pPr>
              <w:pStyle w:val="Odstavec"/>
            </w:pPr>
            <w:r w:rsidRPr="00004672">
              <w:t>Mateřská škola, Karla Čapka 2020, Teplice</w:t>
            </w:r>
          </w:p>
        </w:tc>
        <w:tc>
          <w:tcPr>
            <w:tcW w:w="0" w:type="auto"/>
            <w:hideMark/>
          </w:tcPr>
          <w:p w14:paraId="14E17AB4" w14:textId="77777777" w:rsidR="00CE1873" w:rsidRPr="00004672" w:rsidRDefault="00CE1873" w:rsidP="00CE1873">
            <w:pPr>
              <w:pStyle w:val="Odstavec"/>
            </w:pPr>
            <w:r w:rsidRPr="00004672">
              <w:t>Teplice</w:t>
            </w:r>
          </w:p>
        </w:tc>
        <w:tc>
          <w:tcPr>
            <w:tcW w:w="0" w:type="auto"/>
            <w:hideMark/>
          </w:tcPr>
          <w:p w14:paraId="292D0503" w14:textId="77777777" w:rsidR="00CE1873" w:rsidRPr="00004672" w:rsidRDefault="00CE1873" w:rsidP="00CE1873">
            <w:pPr>
              <w:pStyle w:val="Odstavec"/>
            </w:pPr>
            <w:r w:rsidRPr="00004672">
              <w:t>65639782</w:t>
            </w:r>
          </w:p>
        </w:tc>
        <w:tc>
          <w:tcPr>
            <w:tcW w:w="0" w:type="auto"/>
            <w:hideMark/>
          </w:tcPr>
          <w:p w14:paraId="3F2611B7" w14:textId="77777777" w:rsidR="00CE1873" w:rsidRPr="00004672" w:rsidRDefault="00CE1873" w:rsidP="00CE1873">
            <w:pPr>
              <w:pStyle w:val="Odstavec"/>
            </w:pPr>
            <w:r w:rsidRPr="00004672">
              <w:t>107568764</w:t>
            </w:r>
          </w:p>
        </w:tc>
        <w:tc>
          <w:tcPr>
            <w:tcW w:w="1110" w:type="dxa"/>
            <w:hideMark/>
          </w:tcPr>
          <w:p w14:paraId="32827A37" w14:textId="77777777" w:rsidR="00CE1873" w:rsidRPr="00004672" w:rsidRDefault="00CE1873" w:rsidP="00CE1873">
            <w:pPr>
              <w:pStyle w:val="Odstavec"/>
            </w:pPr>
            <w:r w:rsidRPr="00004672">
              <w:t>600084485</w:t>
            </w:r>
          </w:p>
        </w:tc>
      </w:tr>
      <w:tr w:rsidR="00CE1873" w:rsidRPr="00004672" w14:paraId="66D3E42D" w14:textId="77777777" w:rsidTr="00CE1873">
        <w:tc>
          <w:tcPr>
            <w:tcW w:w="0" w:type="auto"/>
            <w:hideMark/>
          </w:tcPr>
          <w:p w14:paraId="12E0B033" w14:textId="77777777" w:rsidR="00CE1873" w:rsidRPr="00004672" w:rsidRDefault="00CE1873" w:rsidP="00CE1873">
            <w:pPr>
              <w:pStyle w:val="Odstavec"/>
            </w:pPr>
            <w:r w:rsidRPr="00004672">
              <w:t>48</w:t>
            </w:r>
          </w:p>
        </w:tc>
        <w:tc>
          <w:tcPr>
            <w:tcW w:w="0" w:type="auto"/>
            <w:hideMark/>
          </w:tcPr>
          <w:p w14:paraId="50D45EDB" w14:textId="77777777" w:rsidR="00CE1873" w:rsidRPr="00004672" w:rsidRDefault="00CE1873" w:rsidP="00CE1873">
            <w:pPr>
              <w:pStyle w:val="Odstavec"/>
            </w:pPr>
            <w:r w:rsidRPr="00004672">
              <w:t>Speciální základní škola a speciální škola, Teplice, Trnovanská 1331, příspěvková organizace</w:t>
            </w:r>
          </w:p>
        </w:tc>
        <w:tc>
          <w:tcPr>
            <w:tcW w:w="0" w:type="auto"/>
            <w:hideMark/>
          </w:tcPr>
          <w:p w14:paraId="7E47D896" w14:textId="77777777" w:rsidR="00CE1873" w:rsidRPr="00004672" w:rsidRDefault="00CE1873" w:rsidP="00CE1873">
            <w:pPr>
              <w:pStyle w:val="Odstavec"/>
            </w:pPr>
            <w:r w:rsidRPr="00004672">
              <w:t>Teplice</w:t>
            </w:r>
          </w:p>
        </w:tc>
        <w:tc>
          <w:tcPr>
            <w:tcW w:w="0" w:type="auto"/>
            <w:hideMark/>
          </w:tcPr>
          <w:p w14:paraId="254CFB50" w14:textId="77777777" w:rsidR="00CE1873" w:rsidRPr="00004672" w:rsidRDefault="00CE1873" w:rsidP="00CE1873">
            <w:pPr>
              <w:pStyle w:val="Odstavec"/>
            </w:pPr>
            <w:r w:rsidRPr="00004672">
              <w:t>70839841</w:t>
            </w:r>
          </w:p>
        </w:tc>
        <w:tc>
          <w:tcPr>
            <w:tcW w:w="0" w:type="auto"/>
            <w:hideMark/>
          </w:tcPr>
          <w:p w14:paraId="1551F99E" w14:textId="77777777" w:rsidR="00CE1873" w:rsidRPr="00004672" w:rsidRDefault="00CE1873" w:rsidP="00CE1873">
            <w:pPr>
              <w:pStyle w:val="Odstavec"/>
            </w:pPr>
            <w:r w:rsidRPr="00004672">
              <w:t>110400844</w:t>
            </w:r>
          </w:p>
        </w:tc>
        <w:tc>
          <w:tcPr>
            <w:tcW w:w="1110" w:type="dxa"/>
            <w:hideMark/>
          </w:tcPr>
          <w:p w14:paraId="04E1D5CE" w14:textId="77777777" w:rsidR="00CE1873" w:rsidRPr="00004672" w:rsidRDefault="00CE1873" w:rsidP="00CE1873">
            <w:pPr>
              <w:pStyle w:val="Odstavec"/>
            </w:pPr>
            <w:r w:rsidRPr="00004672">
              <w:t>600023699</w:t>
            </w:r>
          </w:p>
        </w:tc>
      </w:tr>
      <w:tr w:rsidR="00CE1873" w:rsidRPr="00004672" w14:paraId="6F0A6080" w14:textId="77777777" w:rsidTr="00CE1873">
        <w:tc>
          <w:tcPr>
            <w:tcW w:w="0" w:type="auto"/>
            <w:hideMark/>
          </w:tcPr>
          <w:p w14:paraId="69E56FDB" w14:textId="77777777" w:rsidR="00CE1873" w:rsidRPr="00BE5C7D" w:rsidRDefault="00CE1873" w:rsidP="00CE1873">
            <w:pPr>
              <w:pStyle w:val="Odstavec"/>
            </w:pPr>
            <w:r w:rsidRPr="00BE5C7D">
              <w:t>49</w:t>
            </w:r>
          </w:p>
        </w:tc>
        <w:tc>
          <w:tcPr>
            <w:tcW w:w="0" w:type="auto"/>
            <w:hideMark/>
          </w:tcPr>
          <w:p w14:paraId="220118C6" w14:textId="77777777" w:rsidR="00CE1873" w:rsidRPr="00BE5C7D" w:rsidRDefault="00CE1873" w:rsidP="00CE1873">
            <w:pPr>
              <w:pStyle w:val="Odstavec"/>
            </w:pPr>
            <w:r w:rsidRPr="00BE5C7D">
              <w:t>Základní škola a mateřská škola Teplice, Koperníkova 2592</w:t>
            </w:r>
          </w:p>
        </w:tc>
        <w:tc>
          <w:tcPr>
            <w:tcW w:w="0" w:type="auto"/>
            <w:hideMark/>
          </w:tcPr>
          <w:p w14:paraId="1F203335" w14:textId="77777777" w:rsidR="00CE1873" w:rsidRPr="00BE5C7D" w:rsidRDefault="00CE1873" w:rsidP="00CE1873">
            <w:pPr>
              <w:pStyle w:val="Odstavec"/>
            </w:pPr>
            <w:r w:rsidRPr="00BE5C7D">
              <w:t>Teplice</w:t>
            </w:r>
          </w:p>
        </w:tc>
        <w:tc>
          <w:tcPr>
            <w:tcW w:w="0" w:type="auto"/>
            <w:hideMark/>
          </w:tcPr>
          <w:p w14:paraId="31593279" w14:textId="77777777" w:rsidR="00CE1873" w:rsidRPr="00BE5C7D" w:rsidRDefault="00CE1873" w:rsidP="00CE1873">
            <w:pPr>
              <w:pStyle w:val="Odstavec"/>
            </w:pPr>
            <w:r w:rsidRPr="00BE5C7D">
              <w:t>63788152</w:t>
            </w:r>
          </w:p>
        </w:tc>
        <w:tc>
          <w:tcPr>
            <w:tcW w:w="0" w:type="auto"/>
            <w:hideMark/>
          </w:tcPr>
          <w:p w14:paraId="45F22AF7" w14:textId="77777777" w:rsidR="00CE1873" w:rsidRPr="00BE5C7D" w:rsidRDefault="00CE1873" w:rsidP="00CE1873">
            <w:pPr>
              <w:pStyle w:val="Odstavec"/>
            </w:pPr>
            <w:r w:rsidRPr="00BE5C7D">
              <w:t>181035987</w:t>
            </w:r>
          </w:p>
        </w:tc>
        <w:tc>
          <w:tcPr>
            <w:tcW w:w="1110" w:type="dxa"/>
            <w:hideMark/>
          </w:tcPr>
          <w:p w14:paraId="76672BDB" w14:textId="77777777" w:rsidR="00CE1873" w:rsidRPr="00BE5C7D" w:rsidRDefault="00CE1873" w:rsidP="00CE1873">
            <w:pPr>
              <w:pStyle w:val="Odstavec"/>
            </w:pPr>
            <w:r w:rsidRPr="00BE5C7D">
              <w:t>600084655</w:t>
            </w:r>
          </w:p>
        </w:tc>
      </w:tr>
      <w:tr w:rsidR="00CE1873" w:rsidRPr="00004672" w14:paraId="6FFEA0AC" w14:textId="77777777" w:rsidTr="00CE1873">
        <w:tc>
          <w:tcPr>
            <w:tcW w:w="0" w:type="auto"/>
            <w:hideMark/>
          </w:tcPr>
          <w:p w14:paraId="7C24F6B9" w14:textId="77777777" w:rsidR="00CE1873" w:rsidRPr="00BE5C7D" w:rsidRDefault="00CE1873" w:rsidP="00CE1873">
            <w:pPr>
              <w:pStyle w:val="Odstavec"/>
            </w:pPr>
            <w:r w:rsidRPr="00BE5C7D">
              <w:t>50</w:t>
            </w:r>
          </w:p>
        </w:tc>
        <w:tc>
          <w:tcPr>
            <w:tcW w:w="0" w:type="auto"/>
            <w:hideMark/>
          </w:tcPr>
          <w:p w14:paraId="311A0A86" w14:textId="77777777" w:rsidR="00CE1873" w:rsidRPr="00BE5C7D" w:rsidRDefault="00CE1873" w:rsidP="00CE1873">
            <w:pPr>
              <w:pStyle w:val="Odstavec"/>
            </w:pPr>
            <w:r w:rsidRPr="00BE5C7D">
              <w:t>Základní škola a mateřská škola Teplice, U Červeného kostela 110, příspěvková organizace</w:t>
            </w:r>
          </w:p>
        </w:tc>
        <w:tc>
          <w:tcPr>
            <w:tcW w:w="0" w:type="auto"/>
            <w:hideMark/>
          </w:tcPr>
          <w:p w14:paraId="4F127F22" w14:textId="77777777" w:rsidR="00CE1873" w:rsidRPr="00BE5C7D" w:rsidRDefault="00CE1873" w:rsidP="00CE1873">
            <w:pPr>
              <w:pStyle w:val="Odstavec"/>
            </w:pPr>
            <w:r w:rsidRPr="00BE5C7D">
              <w:t>Teplice</w:t>
            </w:r>
          </w:p>
        </w:tc>
        <w:tc>
          <w:tcPr>
            <w:tcW w:w="0" w:type="auto"/>
            <w:hideMark/>
          </w:tcPr>
          <w:p w14:paraId="13A42DFF" w14:textId="77777777" w:rsidR="00CE1873" w:rsidRPr="00BE5C7D" w:rsidRDefault="00CE1873" w:rsidP="00CE1873">
            <w:pPr>
              <w:pStyle w:val="Odstavec"/>
            </w:pPr>
            <w:r w:rsidRPr="00BE5C7D">
              <w:t>70839913</w:t>
            </w:r>
          </w:p>
        </w:tc>
        <w:tc>
          <w:tcPr>
            <w:tcW w:w="0" w:type="auto"/>
            <w:hideMark/>
          </w:tcPr>
          <w:p w14:paraId="1C853FAB" w14:textId="77777777" w:rsidR="00CE1873" w:rsidRPr="00BE5C7D" w:rsidRDefault="00CE1873" w:rsidP="00CE1873">
            <w:pPr>
              <w:pStyle w:val="Odstavec"/>
            </w:pPr>
            <w:r w:rsidRPr="00BE5C7D">
              <w:t>110002997</w:t>
            </w:r>
          </w:p>
        </w:tc>
        <w:tc>
          <w:tcPr>
            <w:tcW w:w="1110" w:type="dxa"/>
            <w:hideMark/>
          </w:tcPr>
          <w:p w14:paraId="3EE84728" w14:textId="77777777" w:rsidR="00CE1873" w:rsidRPr="00BE5C7D" w:rsidRDefault="00CE1873" w:rsidP="00CE1873">
            <w:pPr>
              <w:pStyle w:val="Odstavec"/>
            </w:pPr>
            <w:r w:rsidRPr="00BE5C7D">
              <w:t>600023664</w:t>
            </w:r>
          </w:p>
        </w:tc>
      </w:tr>
      <w:tr w:rsidR="00CE1873" w:rsidRPr="00004672" w14:paraId="20978228" w14:textId="77777777" w:rsidTr="00CE1873">
        <w:tc>
          <w:tcPr>
            <w:tcW w:w="0" w:type="auto"/>
            <w:hideMark/>
          </w:tcPr>
          <w:p w14:paraId="1666C9D8" w14:textId="77777777" w:rsidR="00CE1873" w:rsidRPr="00BE5C7D" w:rsidRDefault="00CE1873" w:rsidP="00CE1873">
            <w:pPr>
              <w:pStyle w:val="Odstavec"/>
            </w:pPr>
            <w:r w:rsidRPr="00BE5C7D">
              <w:t>51</w:t>
            </w:r>
          </w:p>
        </w:tc>
        <w:tc>
          <w:tcPr>
            <w:tcW w:w="0" w:type="auto"/>
            <w:hideMark/>
          </w:tcPr>
          <w:p w14:paraId="005A118E" w14:textId="77777777" w:rsidR="00CE1873" w:rsidRPr="00BE5C7D" w:rsidRDefault="00CE1873" w:rsidP="00CE1873">
            <w:pPr>
              <w:pStyle w:val="Odstavec"/>
            </w:pPr>
            <w:r w:rsidRPr="00BE5C7D">
              <w:t>Základní škola a mateřská škola Zabrušany</w:t>
            </w:r>
          </w:p>
        </w:tc>
        <w:tc>
          <w:tcPr>
            <w:tcW w:w="0" w:type="auto"/>
            <w:hideMark/>
          </w:tcPr>
          <w:p w14:paraId="1A601CE6" w14:textId="77777777" w:rsidR="00CE1873" w:rsidRPr="00BE5C7D" w:rsidRDefault="00CE1873" w:rsidP="00CE1873">
            <w:pPr>
              <w:pStyle w:val="Odstavec"/>
            </w:pPr>
            <w:r w:rsidRPr="00BE5C7D">
              <w:t>Zabrušany</w:t>
            </w:r>
          </w:p>
        </w:tc>
        <w:tc>
          <w:tcPr>
            <w:tcW w:w="0" w:type="auto"/>
            <w:hideMark/>
          </w:tcPr>
          <w:p w14:paraId="744172C1" w14:textId="77777777" w:rsidR="00CE1873" w:rsidRPr="00BE5C7D" w:rsidRDefault="00CE1873" w:rsidP="00CE1873">
            <w:pPr>
              <w:pStyle w:val="Odstavec"/>
            </w:pPr>
            <w:r w:rsidRPr="00BE5C7D">
              <w:t>70981086</w:t>
            </w:r>
          </w:p>
        </w:tc>
        <w:tc>
          <w:tcPr>
            <w:tcW w:w="0" w:type="auto"/>
            <w:hideMark/>
          </w:tcPr>
          <w:p w14:paraId="0DDC3E19" w14:textId="77777777" w:rsidR="00CE1873" w:rsidRPr="00BE5C7D" w:rsidRDefault="00CE1873" w:rsidP="00CE1873">
            <w:pPr>
              <w:pStyle w:val="Odstavec"/>
            </w:pPr>
            <w:r w:rsidRPr="00BE5C7D">
              <w:t>107568497</w:t>
            </w:r>
          </w:p>
        </w:tc>
        <w:tc>
          <w:tcPr>
            <w:tcW w:w="1110" w:type="dxa"/>
            <w:hideMark/>
          </w:tcPr>
          <w:p w14:paraId="554704FF" w14:textId="77777777" w:rsidR="00CE1873" w:rsidRPr="00BE5C7D" w:rsidRDefault="00CE1873" w:rsidP="00CE1873">
            <w:pPr>
              <w:pStyle w:val="Odstavec"/>
            </w:pPr>
            <w:r w:rsidRPr="00BE5C7D">
              <w:t>600084825</w:t>
            </w:r>
          </w:p>
        </w:tc>
      </w:tr>
      <w:tr w:rsidR="00CE1873" w:rsidRPr="00004672" w14:paraId="059B6F8A" w14:textId="77777777" w:rsidTr="00CE1873">
        <w:tc>
          <w:tcPr>
            <w:tcW w:w="0" w:type="auto"/>
            <w:hideMark/>
          </w:tcPr>
          <w:p w14:paraId="6F68F200" w14:textId="77777777" w:rsidR="00CE1873" w:rsidRPr="00BE5C7D" w:rsidRDefault="00CE1873" w:rsidP="00CE1873">
            <w:pPr>
              <w:pStyle w:val="Odstavec"/>
            </w:pPr>
            <w:r w:rsidRPr="00BE5C7D">
              <w:t>52</w:t>
            </w:r>
          </w:p>
        </w:tc>
        <w:tc>
          <w:tcPr>
            <w:tcW w:w="0" w:type="auto"/>
            <w:hideMark/>
          </w:tcPr>
          <w:p w14:paraId="2818D00E" w14:textId="77777777" w:rsidR="00CE1873" w:rsidRPr="00BE5C7D" w:rsidRDefault="00CE1873" w:rsidP="00CE1873">
            <w:pPr>
              <w:pStyle w:val="Odstavec"/>
            </w:pPr>
            <w:r w:rsidRPr="00BE5C7D">
              <w:t>Mateřská škola Újezdeček, příspěvková organizace</w:t>
            </w:r>
          </w:p>
        </w:tc>
        <w:tc>
          <w:tcPr>
            <w:tcW w:w="0" w:type="auto"/>
            <w:hideMark/>
          </w:tcPr>
          <w:p w14:paraId="5AF26BD9" w14:textId="77777777" w:rsidR="00CE1873" w:rsidRPr="00BE5C7D" w:rsidRDefault="00CE1873" w:rsidP="00CE1873">
            <w:pPr>
              <w:pStyle w:val="Odstavec"/>
            </w:pPr>
            <w:r w:rsidRPr="00BE5C7D">
              <w:t>Újezdeček</w:t>
            </w:r>
          </w:p>
        </w:tc>
        <w:tc>
          <w:tcPr>
            <w:tcW w:w="0" w:type="auto"/>
            <w:hideMark/>
          </w:tcPr>
          <w:p w14:paraId="2120379B" w14:textId="77777777" w:rsidR="00CE1873" w:rsidRPr="00BE5C7D" w:rsidRDefault="00CE1873" w:rsidP="00CE1873">
            <w:pPr>
              <w:pStyle w:val="Odstavec"/>
            </w:pPr>
            <w:r w:rsidRPr="00BE5C7D">
              <w:t>72741678</w:t>
            </w:r>
          </w:p>
        </w:tc>
        <w:tc>
          <w:tcPr>
            <w:tcW w:w="0" w:type="auto"/>
            <w:hideMark/>
          </w:tcPr>
          <w:p w14:paraId="6C01EBA1" w14:textId="77777777" w:rsidR="00CE1873" w:rsidRPr="00BE5C7D" w:rsidRDefault="00CE1873" w:rsidP="00CE1873">
            <w:pPr>
              <w:pStyle w:val="Odstavec"/>
            </w:pPr>
            <w:r w:rsidRPr="00BE5C7D">
              <w:t>107568667</w:t>
            </w:r>
          </w:p>
        </w:tc>
        <w:tc>
          <w:tcPr>
            <w:tcW w:w="1110" w:type="dxa"/>
            <w:hideMark/>
          </w:tcPr>
          <w:p w14:paraId="20B973C7" w14:textId="77777777" w:rsidR="00CE1873" w:rsidRPr="00BE5C7D" w:rsidRDefault="00CE1873" w:rsidP="00CE1873">
            <w:pPr>
              <w:pStyle w:val="Odstavec"/>
            </w:pPr>
            <w:r w:rsidRPr="00BE5C7D">
              <w:t>600084426</w:t>
            </w:r>
          </w:p>
        </w:tc>
      </w:tr>
      <w:tr w:rsidR="00CE1873" w:rsidRPr="00004672" w14:paraId="3847B0E3" w14:textId="77777777" w:rsidTr="00CE1873">
        <w:tc>
          <w:tcPr>
            <w:tcW w:w="0" w:type="auto"/>
            <w:hideMark/>
          </w:tcPr>
          <w:p w14:paraId="3712B73B" w14:textId="77777777" w:rsidR="00CE1873" w:rsidRPr="00BE5C7D" w:rsidRDefault="00CE1873" w:rsidP="00CE1873">
            <w:pPr>
              <w:pStyle w:val="Odstavec"/>
            </w:pPr>
            <w:r w:rsidRPr="00BE5C7D">
              <w:t>53</w:t>
            </w:r>
          </w:p>
        </w:tc>
        <w:tc>
          <w:tcPr>
            <w:tcW w:w="0" w:type="auto"/>
            <w:hideMark/>
          </w:tcPr>
          <w:p w14:paraId="640C31D1" w14:textId="77777777" w:rsidR="00CE1873" w:rsidRPr="00BE5C7D" w:rsidRDefault="00CE1873" w:rsidP="00CE1873">
            <w:pPr>
              <w:pStyle w:val="Odstavec"/>
            </w:pPr>
            <w:r w:rsidRPr="00BE5C7D">
              <w:t>Základní škola a mateřská škola Žalany</w:t>
            </w:r>
          </w:p>
        </w:tc>
        <w:tc>
          <w:tcPr>
            <w:tcW w:w="0" w:type="auto"/>
            <w:hideMark/>
          </w:tcPr>
          <w:p w14:paraId="42E00188" w14:textId="77777777" w:rsidR="00CE1873" w:rsidRPr="00BE5C7D" w:rsidRDefault="00CE1873" w:rsidP="00CE1873">
            <w:pPr>
              <w:pStyle w:val="Odstavec"/>
            </w:pPr>
            <w:r w:rsidRPr="00BE5C7D">
              <w:t>Žalany</w:t>
            </w:r>
          </w:p>
        </w:tc>
        <w:tc>
          <w:tcPr>
            <w:tcW w:w="0" w:type="auto"/>
            <w:hideMark/>
          </w:tcPr>
          <w:p w14:paraId="26A799BF" w14:textId="77777777" w:rsidR="00CE1873" w:rsidRPr="00BE5C7D" w:rsidRDefault="00CE1873" w:rsidP="00CE1873">
            <w:pPr>
              <w:pStyle w:val="Odstavec"/>
            </w:pPr>
            <w:r w:rsidRPr="00BE5C7D">
              <w:t>70695067</w:t>
            </w:r>
          </w:p>
        </w:tc>
        <w:tc>
          <w:tcPr>
            <w:tcW w:w="0" w:type="auto"/>
            <w:hideMark/>
          </w:tcPr>
          <w:p w14:paraId="06C1F7FA" w14:textId="77777777" w:rsidR="00CE1873" w:rsidRPr="00BE5C7D" w:rsidRDefault="00CE1873" w:rsidP="00CE1873">
            <w:pPr>
              <w:pStyle w:val="Odstavec"/>
            </w:pPr>
            <w:r w:rsidRPr="00BE5C7D">
              <w:t>107568501</w:t>
            </w:r>
          </w:p>
        </w:tc>
        <w:tc>
          <w:tcPr>
            <w:tcW w:w="1110" w:type="dxa"/>
            <w:hideMark/>
          </w:tcPr>
          <w:p w14:paraId="5A52DF27" w14:textId="77777777" w:rsidR="00CE1873" w:rsidRPr="00BE5C7D" w:rsidRDefault="00CE1873" w:rsidP="00CE1873">
            <w:pPr>
              <w:pStyle w:val="Odstavec"/>
            </w:pPr>
            <w:r w:rsidRPr="00BE5C7D">
              <w:t>600084787</w:t>
            </w:r>
          </w:p>
        </w:tc>
      </w:tr>
    </w:tbl>
    <w:p w14:paraId="3159C683" w14:textId="77777777" w:rsidR="00CE1873" w:rsidRPr="00BE5C7D" w:rsidRDefault="00CE1873" w:rsidP="00CE1873">
      <w:pPr>
        <w:pStyle w:val="Titulek"/>
        <w:rPr>
          <w:lang w:val="cs-CZ"/>
        </w:rPr>
      </w:pPr>
      <w:bookmarkStart w:id="79" w:name="_Toc215569601"/>
      <w:r w:rsidRPr="00BE5C7D">
        <w:rPr>
          <w:lang w:val="cs-CZ"/>
        </w:rPr>
        <w:lastRenderedPageBreak/>
        <w:t xml:space="preserve">Tabulka </w:t>
      </w:r>
      <w:r w:rsidRPr="00BE5C7D">
        <w:rPr>
          <w:lang w:val="cs-CZ"/>
        </w:rPr>
        <w:fldChar w:fldCharType="begin"/>
      </w:r>
      <w:r w:rsidRPr="00BE5C7D">
        <w:rPr>
          <w:lang w:val="cs-CZ"/>
        </w:rPr>
        <w:instrText xml:space="preserve"> SEQ Tabulka \* ARABIC </w:instrText>
      </w:r>
      <w:r w:rsidRPr="00BE5C7D">
        <w:rPr>
          <w:lang w:val="cs-CZ"/>
        </w:rPr>
        <w:fldChar w:fldCharType="separate"/>
      </w:r>
      <w:r w:rsidRPr="00BE5C7D">
        <w:rPr>
          <w:noProof/>
          <w:lang w:val="cs-CZ"/>
        </w:rPr>
        <w:t>6</w:t>
      </w:r>
      <w:r w:rsidRPr="00BE5C7D">
        <w:rPr>
          <w:lang w:val="cs-CZ"/>
        </w:rPr>
        <w:fldChar w:fldCharType="end"/>
      </w:r>
      <w:r w:rsidRPr="00BE5C7D">
        <w:rPr>
          <w:lang w:val="cs-CZ"/>
        </w:rPr>
        <w:t xml:space="preserve"> Základní školy (ZŠ) – ORP Teplice (komplet)</w:t>
      </w:r>
      <w:bookmarkEnd w:id="79"/>
    </w:p>
    <w:tbl>
      <w:tblPr>
        <w:tblStyle w:val="Mkatabulky1"/>
        <w:tblW w:w="0" w:type="auto"/>
        <w:tblLook w:val="04A0" w:firstRow="1" w:lastRow="0" w:firstColumn="1" w:lastColumn="0" w:noHBand="0" w:noVBand="1"/>
      </w:tblPr>
      <w:tblGrid>
        <w:gridCol w:w="460"/>
        <w:gridCol w:w="3143"/>
        <w:gridCol w:w="1647"/>
        <w:gridCol w:w="1190"/>
        <w:gridCol w:w="1311"/>
        <w:gridCol w:w="1311"/>
      </w:tblGrid>
      <w:tr w:rsidR="00CE1873" w:rsidRPr="00004672" w14:paraId="4399EBCD" w14:textId="77777777" w:rsidTr="00CE1873">
        <w:tc>
          <w:tcPr>
            <w:tcW w:w="0" w:type="auto"/>
            <w:hideMark/>
          </w:tcPr>
          <w:p w14:paraId="5C216575" w14:textId="77777777" w:rsidR="00CE1873" w:rsidRPr="00004672" w:rsidRDefault="00CE1873" w:rsidP="00CE1873">
            <w:pPr>
              <w:pStyle w:val="Odstavec"/>
            </w:pPr>
            <w:r w:rsidRPr="00004672">
              <w:t>#</w:t>
            </w:r>
          </w:p>
        </w:tc>
        <w:tc>
          <w:tcPr>
            <w:tcW w:w="0" w:type="auto"/>
            <w:hideMark/>
          </w:tcPr>
          <w:p w14:paraId="083E197E" w14:textId="77777777" w:rsidR="00CE1873" w:rsidRPr="00004672" w:rsidRDefault="00CE1873" w:rsidP="00CE1873">
            <w:pPr>
              <w:pStyle w:val="Odstavec"/>
            </w:pPr>
            <w:r w:rsidRPr="00004672">
              <w:t>Název školy</w:t>
            </w:r>
          </w:p>
        </w:tc>
        <w:tc>
          <w:tcPr>
            <w:tcW w:w="0" w:type="auto"/>
            <w:hideMark/>
          </w:tcPr>
          <w:p w14:paraId="51649E09" w14:textId="77777777" w:rsidR="00CE1873" w:rsidRPr="00004672" w:rsidRDefault="00CE1873" w:rsidP="00CE1873">
            <w:pPr>
              <w:pStyle w:val="Odstavec"/>
            </w:pPr>
            <w:r w:rsidRPr="00004672">
              <w:t>Obec</w:t>
            </w:r>
          </w:p>
        </w:tc>
        <w:tc>
          <w:tcPr>
            <w:tcW w:w="0" w:type="auto"/>
            <w:hideMark/>
          </w:tcPr>
          <w:p w14:paraId="1C0FA001" w14:textId="77777777" w:rsidR="00CE1873" w:rsidRPr="00004672" w:rsidRDefault="00CE1873" w:rsidP="00CE1873">
            <w:pPr>
              <w:pStyle w:val="Odstavec"/>
            </w:pPr>
            <w:r w:rsidRPr="00004672">
              <w:t>IČO</w:t>
            </w:r>
          </w:p>
        </w:tc>
        <w:tc>
          <w:tcPr>
            <w:tcW w:w="0" w:type="auto"/>
            <w:hideMark/>
          </w:tcPr>
          <w:p w14:paraId="1E7A0CF3" w14:textId="77777777" w:rsidR="00CE1873" w:rsidRPr="00004672" w:rsidRDefault="00CE1873" w:rsidP="00CE1873">
            <w:pPr>
              <w:pStyle w:val="Odstavec"/>
            </w:pPr>
            <w:r w:rsidRPr="00004672">
              <w:t>IZO</w:t>
            </w:r>
          </w:p>
        </w:tc>
        <w:tc>
          <w:tcPr>
            <w:tcW w:w="0" w:type="auto"/>
            <w:hideMark/>
          </w:tcPr>
          <w:p w14:paraId="4B4F7DCD" w14:textId="77777777" w:rsidR="00CE1873" w:rsidRPr="00004672" w:rsidRDefault="00CE1873" w:rsidP="00CE1873">
            <w:pPr>
              <w:pStyle w:val="Odstavec"/>
            </w:pPr>
            <w:r w:rsidRPr="00004672">
              <w:t>RED IZO</w:t>
            </w:r>
          </w:p>
        </w:tc>
      </w:tr>
      <w:tr w:rsidR="00CE1873" w:rsidRPr="00004672" w14:paraId="24FC95E1" w14:textId="77777777" w:rsidTr="00CE1873">
        <w:tc>
          <w:tcPr>
            <w:tcW w:w="0" w:type="auto"/>
            <w:hideMark/>
          </w:tcPr>
          <w:p w14:paraId="02F7F882" w14:textId="77777777" w:rsidR="00CE1873" w:rsidRPr="00004672" w:rsidRDefault="00CE1873" w:rsidP="00CE1873">
            <w:pPr>
              <w:pStyle w:val="Odstavec"/>
            </w:pPr>
            <w:r w:rsidRPr="00004672">
              <w:t>1</w:t>
            </w:r>
          </w:p>
        </w:tc>
        <w:tc>
          <w:tcPr>
            <w:tcW w:w="0" w:type="auto"/>
            <w:hideMark/>
          </w:tcPr>
          <w:p w14:paraId="7E054F51" w14:textId="77777777" w:rsidR="00CE1873" w:rsidRPr="00004672" w:rsidRDefault="00CE1873" w:rsidP="00CE1873">
            <w:pPr>
              <w:pStyle w:val="Odstavec"/>
            </w:pPr>
            <w:r w:rsidRPr="00004672">
              <w:t>Základní škola Bystřany, okres Teplice, příspěvková organizace</w:t>
            </w:r>
          </w:p>
        </w:tc>
        <w:tc>
          <w:tcPr>
            <w:tcW w:w="0" w:type="auto"/>
            <w:hideMark/>
          </w:tcPr>
          <w:p w14:paraId="2CC0CA32" w14:textId="77777777" w:rsidR="00CE1873" w:rsidRPr="00004672" w:rsidRDefault="00CE1873" w:rsidP="00CE1873">
            <w:pPr>
              <w:pStyle w:val="Odstavec"/>
            </w:pPr>
            <w:r w:rsidRPr="00004672">
              <w:t>Bystřany</w:t>
            </w:r>
          </w:p>
        </w:tc>
        <w:tc>
          <w:tcPr>
            <w:tcW w:w="0" w:type="auto"/>
            <w:hideMark/>
          </w:tcPr>
          <w:p w14:paraId="7B199CA1" w14:textId="77777777" w:rsidR="00CE1873" w:rsidRPr="00004672" w:rsidRDefault="00CE1873" w:rsidP="00CE1873">
            <w:pPr>
              <w:pStyle w:val="Odstavec"/>
            </w:pPr>
            <w:r w:rsidRPr="00004672">
              <w:t>72745118</w:t>
            </w:r>
          </w:p>
        </w:tc>
        <w:tc>
          <w:tcPr>
            <w:tcW w:w="0" w:type="auto"/>
            <w:hideMark/>
          </w:tcPr>
          <w:p w14:paraId="209ABCBC" w14:textId="77777777" w:rsidR="00CE1873" w:rsidRPr="00004672" w:rsidRDefault="00CE1873" w:rsidP="00CE1873">
            <w:pPr>
              <w:pStyle w:val="Odstavec"/>
            </w:pPr>
            <w:r w:rsidRPr="00004672">
              <w:t>102465436</w:t>
            </w:r>
          </w:p>
        </w:tc>
        <w:tc>
          <w:tcPr>
            <w:tcW w:w="0" w:type="auto"/>
            <w:hideMark/>
          </w:tcPr>
          <w:p w14:paraId="6B472FAB" w14:textId="77777777" w:rsidR="00CE1873" w:rsidRPr="00004672" w:rsidRDefault="00CE1873" w:rsidP="00CE1873">
            <w:pPr>
              <w:pStyle w:val="Odstavec"/>
            </w:pPr>
            <w:r w:rsidRPr="00004672">
              <w:t>600084604</w:t>
            </w:r>
          </w:p>
        </w:tc>
      </w:tr>
      <w:tr w:rsidR="00CE1873" w:rsidRPr="00004672" w14:paraId="0D9A89BF" w14:textId="77777777" w:rsidTr="00CE1873">
        <w:tc>
          <w:tcPr>
            <w:tcW w:w="0" w:type="auto"/>
            <w:hideMark/>
          </w:tcPr>
          <w:p w14:paraId="090E9BCE" w14:textId="77777777" w:rsidR="00CE1873" w:rsidRPr="00004672" w:rsidRDefault="00CE1873" w:rsidP="00CE1873">
            <w:pPr>
              <w:pStyle w:val="Odstavec"/>
            </w:pPr>
            <w:r w:rsidRPr="00004672">
              <w:t>2</w:t>
            </w:r>
          </w:p>
        </w:tc>
        <w:tc>
          <w:tcPr>
            <w:tcW w:w="0" w:type="auto"/>
            <w:hideMark/>
          </w:tcPr>
          <w:p w14:paraId="107BD0C1" w14:textId="77777777" w:rsidR="00CE1873" w:rsidRPr="00004672" w:rsidRDefault="00CE1873" w:rsidP="00CE1873">
            <w:pPr>
              <w:pStyle w:val="Odstavec"/>
            </w:pPr>
            <w:r w:rsidRPr="00004672">
              <w:t>Základní škola Dubí 2, Tovární 110, okres Teplice, příspěvková organizace</w:t>
            </w:r>
          </w:p>
        </w:tc>
        <w:tc>
          <w:tcPr>
            <w:tcW w:w="0" w:type="auto"/>
            <w:hideMark/>
          </w:tcPr>
          <w:p w14:paraId="79044850" w14:textId="77777777" w:rsidR="00CE1873" w:rsidRPr="00004672" w:rsidRDefault="00CE1873" w:rsidP="00CE1873">
            <w:pPr>
              <w:pStyle w:val="Odstavec"/>
            </w:pPr>
            <w:r w:rsidRPr="00004672">
              <w:t>Dubí</w:t>
            </w:r>
          </w:p>
        </w:tc>
        <w:tc>
          <w:tcPr>
            <w:tcW w:w="0" w:type="auto"/>
            <w:hideMark/>
          </w:tcPr>
          <w:p w14:paraId="34571ADA" w14:textId="77777777" w:rsidR="00CE1873" w:rsidRPr="00004672" w:rsidRDefault="00CE1873" w:rsidP="00CE1873">
            <w:pPr>
              <w:pStyle w:val="Odstavec"/>
            </w:pPr>
            <w:r w:rsidRPr="00004672">
              <w:t>72743123</w:t>
            </w:r>
          </w:p>
        </w:tc>
        <w:tc>
          <w:tcPr>
            <w:tcW w:w="0" w:type="auto"/>
            <w:hideMark/>
          </w:tcPr>
          <w:p w14:paraId="0CADE55B" w14:textId="77777777" w:rsidR="00CE1873" w:rsidRPr="00004672" w:rsidRDefault="00CE1873" w:rsidP="00CE1873">
            <w:pPr>
              <w:pStyle w:val="Odstavec"/>
            </w:pPr>
            <w:r w:rsidRPr="00004672">
              <w:t>102465479</w:t>
            </w:r>
          </w:p>
        </w:tc>
        <w:tc>
          <w:tcPr>
            <w:tcW w:w="0" w:type="auto"/>
            <w:hideMark/>
          </w:tcPr>
          <w:p w14:paraId="06448477" w14:textId="77777777" w:rsidR="00CE1873" w:rsidRPr="00004672" w:rsidRDefault="00CE1873" w:rsidP="00CE1873">
            <w:pPr>
              <w:pStyle w:val="Odstavec"/>
            </w:pPr>
            <w:r w:rsidRPr="00004672">
              <w:t>600084680</w:t>
            </w:r>
          </w:p>
        </w:tc>
      </w:tr>
      <w:tr w:rsidR="00CE1873" w:rsidRPr="00004672" w14:paraId="06E0A33F" w14:textId="77777777" w:rsidTr="00CE1873">
        <w:tc>
          <w:tcPr>
            <w:tcW w:w="0" w:type="auto"/>
            <w:hideMark/>
          </w:tcPr>
          <w:p w14:paraId="7CA326EB" w14:textId="77777777" w:rsidR="00CE1873" w:rsidRPr="00004672" w:rsidRDefault="00CE1873" w:rsidP="00CE1873">
            <w:pPr>
              <w:pStyle w:val="Odstavec"/>
            </w:pPr>
            <w:r w:rsidRPr="00004672">
              <w:t>3</w:t>
            </w:r>
          </w:p>
        </w:tc>
        <w:tc>
          <w:tcPr>
            <w:tcW w:w="0" w:type="auto"/>
            <w:hideMark/>
          </w:tcPr>
          <w:p w14:paraId="1A1910F7" w14:textId="77777777" w:rsidR="00CE1873" w:rsidRPr="00BE5C7D" w:rsidRDefault="00CE1873" w:rsidP="00CE1873">
            <w:pPr>
              <w:pStyle w:val="Odstavec"/>
            </w:pPr>
            <w:r w:rsidRPr="00BE5C7D">
              <w:t>Základní škola Dubí 1, Školní náměstí 177, okres Teplice</w:t>
            </w:r>
          </w:p>
        </w:tc>
        <w:tc>
          <w:tcPr>
            <w:tcW w:w="0" w:type="auto"/>
            <w:hideMark/>
          </w:tcPr>
          <w:p w14:paraId="4EAC967E" w14:textId="77777777" w:rsidR="00CE1873" w:rsidRPr="00BE5C7D" w:rsidRDefault="00CE1873" w:rsidP="00CE1873">
            <w:pPr>
              <w:pStyle w:val="Odstavec"/>
            </w:pPr>
            <w:r w:rsidRPr="00BE5C7D">
              <w:t>Dubí</w:t>
            </w:r>
          </w:p>
        </w:tc>
        <w:tc>
          <w:tcPr>
            <w:tcW w:w="0" w:type="auto"/>
            <w:hideMark/>
          </w:tcPr>
          <w:p w14:paraId="4E16338B" w14:textId="77777777" w:rsidR="00CE1873" w:rsidRPr="00BE5C7D" w:rsidRDefault="00CE1873" w:rsidP="00CE1873">
            <w:pPr>
              <w:pStyle w:val="Odstavec"/>
            </w:pPr>
            <w:r w:rsidRPr="00BE5C7D">
              <w:t>46071156</w:t>
            </w:r>
          </w:p>
        </w:tc>
        <w:tc>
          <w:tcPr>
            <w:tcW w:w="0" w:type="auto"/>
            <w:hideMark/>
          </w:tcPr>
          <w:p w14:paraId="44C4382F" w14:textId="77777777" w:rsidR="00CE1873" w:rsidRPr="00BE5C7D" w:rsidRDefault="00CE1873" w:rsidP="00CE1873">
            <w:pPr>
              <w:pStyle w:val="Odstavec"/>
            </w:pPr>
            <w:r w:rsidRPr="00BE5C7D">
              <w:t>102465444</w:t>
            </w:r>
          </w:p>
        </w:tc>
        <w:tc>
          <w:tcPr>
            <w:tcW w:w="0" w:type="auto"/>
            <w:hideMark/>
          </w:tcPr>
          <w:p w14:paraId="36AC3100" w14:textId="77777777" w:rsidR="00CE1873" w:rsidRPr="00004672" w:rsidRDefault="00CE1873" w:rsidP="00CE1873">
            <w:pPr>
              <w:pStyle w:val="Odstavec"/>
            </w:pPr>
            <w:r w:rsidRPr="00004672">
              <w:t>600084671</w:t>
            </w:r>
          </w:p>
        </w:tc>
      </w:tr>
      <w:tr w:rsidR="00CE1873" w:rsidRPr="00004672" w14:paraId="0C0AA11B" w14:textId="77777777" w:rsidTr="00CE1873">
        <w:tc>
          <w:tcPr>
            <w:tcW w:w="0" w:type="auto"/>
            <w:hideMark/>
          </w:tcPr>
          <w:p w14:paraId="72E35DFB" w14:textId="77777777" w:rsidR="00CE1873" w:rsidRPr="00004672" w:rsidRDefault="00CE1873" w:rsidP="00CE1873">
            <w:pPr>
              <w:pStyle w:val="Odstavec"/>
            </w:pPr>
            <w:r w:rsidRPr="00004672">
              <w:t>4</w:t>
            </w:r>
          </w:p>
        </w:tc>
        <w:tc>
          <w:tcPr>
            <w:tcW w:w="0" w:type="auto"/>
            <w:hideMark/>
          </w:tcPr>
          <w:p w14:paraId="17996BEF" w14:textId="77777777" w:rsidR="00CE1873" w:rsidRPr="00BE5C7D" w:rsidRDefault="00CE1873" w:rsidP="00CE1873">
            <w:pPr>
              <w:pStyle w:val="Odstavec"/>
            </w:pPr>
            <w:r w:rsidRPr="00BE5C7D">
              <w:t>Dětský domov, základní škola a střední škola, Duchcov, příspěvková organizace</w:t>
            </w:r>
          </w:p>
        </w:tc>
        <w:tc>
          <w:tcPr>
            <w:tcW w:w="0" w:type="auto"/>
            <w:hideMark/>
          </w:tcPr>
          <w:p w14:paraId="73CE6C23" w14:textId="77777777" w:rsidR="00CE1873" w:rsidRPr="00BE5C7D" w:rsidRDefault="00CE1873" w:rsidP="00CE1873">
            <w:pPr>
              <w:pStyle w:val="Odstavec"/>
            </w:pPr>
            <w:r w:rsidRPr="00BE5C7D">
              <w:t>Duchcov</w:t>
            </w:r>
          </w:p>
        </w:tc>
        <w:tc>
          <w:tcPr>
            <w:tcW w:w="0" w:type="auto"/>
            <w:hideMark/>
          </w:tcPr>
          <w:p w14:paraId="51178362" w14:textId="77777777" w:rsidR="00CE1873" w:rsidRPr="00BE5C7D" w:rsidRDefault="00CE1873" w:rsidP="00CE1873">
            <w:pPr>
              <w:pStyle w:val="Odstavec"/>
            </w:pPr>
            <w:r w:rsidRPr="00BE5C7D">
              <w:t>61515582</w:t>
            </w:r>
          </w:p>
        </w:tc>
        <w:tc>
          <w:tcPr>
            <w:tcW w:w="0" w:type="auto"/>
            <w:hideMark/>
          </w:tcPr>
          <w:p w14:paraId="0E182C6F" w14:textId="77777777" w:rsidR="00CE1873" w:rsidRPr="00BE5C7D" w:rsidRDefault="00CE1873" w:rsidP="00CE1873">
            <w:pPr>
              <w:pStyle w:val="Odstavec"/>
            </w:pPr>
            <w:r w:rsidRPr="00BE5C7D">
              <w:t>108019608</w:t>
            </w:r>
          </w:p>
        </w:tc>
        <w:tc>
          <w:tcPr>
            <w:tcW w:w="0" w:type="auto"/>
            <w:hideMark/>
          </w:tcPr>
          <w:p w14:paraId="506D4C08" w14:textId="77777777" w:rsidR="00CE1873" w:rsidRPr="00004672" w:rsidRDefault="00CE1873" w:rsidP="00CE1873">
            <w:pPr>
              <w:pStyle w:val="Odstavec"/>
            </w:pPr>
            <w:r w:rsidRPr="00004672">
              <w:t>600023711</w:t>
            </w:r>
          </w:p>
        </w:tc>
      </w:tr>
      <w:tr w:rsidR="00CE1873" w:rsidRPr="00004672" w14:paraId="2F240FEB" w14:textId="77777777" w:rsidTr="00CE1873">
        <w:tc>
          <w:tcPr>
            <w:tcW w:w="0" w:type="auto"/>
            <w:hideMark/>
          </w:tcPr>
          <w:p w14:paraId="0ED34641" w14:textId="77777777" w:rsidR="00CE1873" w:rsidRPr="00004672" w:rsidRDefault="00CE1873" w:rsidP="00CE1873">
            <w:pPr>
              <w:pStyle w:val="Odstavec"/>
            </w:pPr>
            <w:r w:rsidRPr="00004672">
              <w:t>5</w:t>
            </w:r>
          </w:p>
        </w:tc>
        <w:tc>
          <w:tcPr>
            <w:tcW w:w="0" w:type="auto"/>
            <w:hideMark/>
          </w:tcPr>
          <w:p w14:paraId="5A3ADCFD" w14:textId="77777777" w:rsidR="00CE1873" w:rsidRPr="00BE5C7D" w:rsidRDefault="00CE1873" w:rsidP="00CE1873">
            <w:pPr>
              <w:pStyle w:val="Odstavec"/>
            </w:pPr>
            <w:r w:rsidRPr="00BE5C7D">
              <w:t>Sportovní základní škola Antonína Sochora Duchcov, příspěvková organizace</w:t>
            </w:r>
          </w:p>
        </w:tc>
        <w:tc>
          <w:tcPr>
            <w:tcW w:w="0" w:type="auto"/>
            <w:hideMark/>
          </w:tcPr>
          <w:p w14:paraId="1F3CCAA7" w14:textId="77777777" w:rsidR="00CE1873" w:rsidRPr="00BE5C7D" w:rsidRDefault="00CE1873" w:rsidP="00CE1873">
            <w:pPr>
              <w:pStyle w:val="Odstavec"/>
            </w:pPr>
            <w:r w:rsidRPr="00BE5C7D">
              <w:t>Duchcov</w:t>
            </w:r>
          </w:p>
        </w:tc>
        <w:tc>
          <w:tcPr>
            <w:tcW w:w="0" w:type="auto"/>
            <w:hideMark/>
          </w:tcPr>
          <w:p w14:paraId="7A371BFE" w14:textId="77777777" w:rsidR="00CE1873" w:rsidRPr="00BE5C7D" w:rsidRDefault="00CE1873" w:rsidP="00CE1873">
            <w:pPr>
              <w:pStyle w:val="Odstavec"/>
            </w:pPr>
            <w:r w:rsidRPr="00BE5C7D">
              <w:t>70880077</w:t>
            </w:r>
          </w:p>
        </w:tc>
        <w:tc>
          <w:tcPr>
            <w:tcW w:w="0" w:type="auto"/>
            <w:hideMark/>
          </w:tcPr>
          <w:p w14:paraId="2F39C960" w14:textId="77777777" w:rsidR="00CE1873" w:rsidRPr="00BE5C7D" w:rsidRDefault="00CE1873" w:rsidP="00CE1873">
            <w:pPr>
              <w:pStyle w:val="Odstavec"/>
            </w:pPr>
            <w:r w:rsidRPr="00BE5C7D">
              <w:t>102465541</w:t>
            </w:r>
          </w:p>
        </w:tc>
        <w:tc>
          <w:tcPr>
            <w:tcW w:w="0" w:type="auto"/>
            <w:hideMark/>
          </w:tcPr>
          <w:p w14:paraId="56EF2324" w14:textId="77777777" w:rsidR="00CE1873" w:rsidRPr="00004672" w:rsidRDefault="00CE1873" w:rsidP="00CE1873">
            <w:pPr>
              <w:pStyle w:val="Odstavec"/>
            </w:pPr>
            <w:r w:rsidRPr="00004672">
              <w:t>600084698</w:t>
            </w:r>
          </w:p>
        </w:tc>
      </w:tr>
      <w:tr w:rsidR="00CE1873" w:rsidRPr="00004672" w14:paraId="2AD29334" w14:textId="77777777" w:rsidTr="00CE1873">
        <w:tc>
          <w:tcPr>
            <w:tcW w:w="0" w:type="auto"/>
            <w:hideMark/>
          </w:tcPr>
          <w:p w14:paraId="15837D2B" w14:textId="77777777" w:rsidR="00CE1873" w:rsidRPr="00004672" w:rsidRDefault="00CE1873" w:rsidP="00CE1873">
            <w:pPr>
              <w:pStyle w:val="Odstavec"/>
            </w:pPr>
            <w:r w:rsidRPr="00004672">
              <w:t>6</w:t>
            </w:r>
          </w:p>
        </w:tc>
        <w:tc>
          <w:tcPr>
            <w:tcW w:w="0" w:type="auto"/>
            <w:hideMark/>
          </w:tcPr>
          <w:p w14:paraId="7065A971" w14:textId="77777777" w:rsidR="00CE1873" w:rsidRPr="00BE5C7D" w:rsidRDefault="00CE1873" w:rsidP="00CE1873">
            <w:pPr>
              <w:pStyle w:val="Odstavec"/>
            </w:pPr>
            <w:r w:rsidRPr="00BE5C7D">
              <w:t>Základní škola Jaroslava Pešaty, Duchcov, J. Pešaty 1313, okres Teplice</w:t>
            </w:r>
          </w:p>
        </w:tc>
        <w:tc>
          <w:tcPr>
            <w:tcW w:w="0" w:type="auto"/>
            <w:hideMark/>
          </w:tcPr>
          <w:p w14:paraId="0722578E" w14:textId="77777777" w:rsidR="00CE1873" w:rsidRPr="00BE5C7D" w:rsidRDefault="00CE1873" w:rsidP="00CE1873">
            <w:pPr>
              <w:pStyle w:val="Odstavec"/>
            </w:pPr>
            <w:r w:rsidRPr="00BE5C7D">
              <w:t>Duchcov</w:t>
            </w:r>
          </w:p>
        </w:tc>
        <w:tc>
          <w:tcPr>
            <w:tcW w:w="0" w:type="auto"/>
            <w:hideMark/>
          </w:tcPr>
          <w:p w14:paraId="4B858DAB" w14:textId="77777777" w:rsidR="00CE1873" w:rsidRPr="00BE5C7D" w:rsidRDefault="00CE1873" w:rsidP="00CE1873">
            <w:pPr>
              <w:pStyle w:val="Odstavec"/>
            </w:pPr>
            <w:r w:rsidRPr="00BE5C7D">
              <w:t>62787209</w:t>
            </w:r>
          </w:p>
        </w:tc>
        <w:tc>
          <w:tcPr>
            <w:tcW w:w="0" w:type="auto"/>
            <w:hideMark/>
          </w:tcPr>
          <w:p w14:paraId="5D98C3F8" w14:textId="77777777" w:rsidR="00CE1873" w:rsidRPr="00BE5C7D" w:rsidRDefault="00CE1873" w:rsidP="00CE1873">
            <w:pPr>
              <w:pStyle w:val="Odstavec"/>
            </w:pPr>
            <w:r w:rsidRPr="00BE5C7D">
              <w:t>102465550</w:t>
            </w:r>
          </w:p>
        </w:tc>
        <w:tc>
          <w:tcPr>
            <w:tcW w:w="0" w:type="auto"/>
            <w:hideMark/>
          </w:tcPr>
          <w:p w14:paraId="48A2DBAF" w14:textId="77777777" w:rsidR="00CE1873" w:rsidRPr="00004672" w:rsidRDefault="00CE1873" w:rsidP="00CE1873">
            <w:pPr>
              <w:pStyle w:val="Odstavec"/>
            </w:pPr>
            <w:r w:rsidRPr="00004672">
              <w:t>600084701</w:t>
            </w:r>
          </w:p>
        </w:tc>
      </w:tr>
      <w:tr w:rsidR="00CE1873" w:rsidRPr="00004672" w14:paraId="70B69961" w14:textId="77777777" w:rsidTr="00CE1873">
        <w:tc>
          <w:tcPr>
            <w:tcW w:w="0" w:type="auto"/>
            <w:hideMark/>
          </w:tcPr>
          <w:p w14:paraId="6B66086E" w14:textId="77777777" w:rsidR="00CE1873" w:rsidRPr="00004672" w:rsidRDefault="00CE1873" w:rsidP="00CE1873">
            <w:pPr>
              <w:pStyle w:val="Odstavec"/>
            </w:pPr>
            <w:r w:rsidRPr="00004672">
              <w:t>7</w:t>
            </w:r>
          </w:p>
        </w:tc>
        <w:tc>
          <w:tcPr>
            <w:tcW w:w="0" w:type="auto"/>
            <w:hideMark/>
          </w:tcPr>
          <w:p w14:paraId="445E5C4C" w14:textId="77777777" w:rsidR="00CE1873" w:rsidRPr="00BE5C7D" w:rsidRDefault="00CE1873" w:rsidP="00CE1873">
            <w:pPr>
              <w:pStyle w:val="Odstavec"/>
            </w:pPr>
            <w:r w:rsidRPr="00BE5C7D">
              <w:t>Základní škola Hrob, okres Teplice</w:t>
            </w:r>
          </w:p>
        </w:tc>
        <w:tc>
          <w:tcPr>
            <w:tcW w:w="0" w:type="auto"/>
            <w:hideMark/>
          </w:tcPr>
          <w:p w14:paraId="73079EA8" w14:textId="77777777" w:rsidR="00CE1873" w:rsidRPr="00BE5C7D" w:rsidRDefault="00CE1873" w:rsidP="00CE1873">
            <w:pPr>
              <w:pStyle w:val="Odstavec"/>
            </w:pPr>
            <w:r w:rsidRPr="00BE5C7D">
              <w:t>Hrob</w:t>
            </w:r>
          </w:p>
        </w:tc>
        <w:tc>
          <w:tcPr>
            <w:tcW w:w="0" w:type="auto"/>
            <w:hideMark/>
          </w:tcPr>
          <w:p w14:paraId="065E8513" w14:textId="77777777" w:rsidR="00CE1873" w:rsidRPr="00BE5C7D" w:rsidRDefault="00CE1873" w:rsidP="00CE1873">
            <w:pPr>
              <w:pStyle w:val="Odstavec"/>
            </w:pPr>
            <w:r w:rsidRPr="00BE5C7D">
              <w:t>72744413</w:t>
            </w:r>
          </w:p>
        </w:tc>
        <w:tc>
          <w:tcPr>
            <w:tcW w:w="0" w:type="auto"/>
            <w:hideMark/>
          </w:tcPr>
          <w:p w14:paraId="7323EF0F" w14:textId="77777777" w:rsidR="00CE1873" w:rsidRPr="00BE5C7D" w:rsidRDefault="00CE1873" w:rsidP="00CE1873">
            <w:pPr>
              <w:pStyle w:val="Odstavec"/>
            </w:pPr>
            <w:r w:rsidRPr="00BE5C7D">
              <w:t>102465584</w:t>
            </w:r>
          </w:p>
        </w:tc>
        <w:tc>
          <w:tcPr>
            <w:tcW w:w="0" w:type="auto"/>
            <w:hideMark/>
          </w:tcPr>
          <w:p w14:paraId="44970564" w14:textId="77777777" w:rsidR="00CE1873" w:rsidRPr="00004672" w:rsidRDefault="00CE1873" w:rsidP="00CE1873">
            <w:pPr>
              <w:pStyle w:val="Odstavec"/>
            </w:pPr>
            <w:r w:rsidRPr="00004672">
              <w:t>600084728</w:t>
            </w:r>
          </w:p>
        </w:tc>
      </w:tr>
      <w:tr w:rsidR="00CE1873" w:rsidRPr="00004672" w14:paraId="1323054E" w14:textId="77777777" w:rsidTr="00CE1873">
        <w:tc>
          <w:tcPr>
            <w:tcW w:w="0" w:type="auto"/>
            <w:hideMark/>
          </w:tcPr>
          <w:p w14:paraId="28270617" w14:textId="77777777" w:rsidR="00CE1873" w:rsidRPr="00BE5C7D" w:rsidRDefault="00CE1873" w:rsidP="00CE1873">
            <w:pPr>
              <w:pStyle w:val="Odstavec"/>
            </w:pPr>
            <w:r w:rsidRPr="00BE5C7D">
              <w:t>8</w:t>
            </w:r>
          </w:p>
        </w:tc>
        <w:tc>
          <w:tcPr>
            <w:tcW w:w="0" w:type="auto"/>
            <w:hideMark/>
          </w:tcPr>
          <w:p w14:paraId="7C2170E6" w14:textId="77777777" w:rsidR="00CE1873" w:rsidRPr="00BE5C7D" w:rsidRDefault="00CE1873" w:rsidP="00CE1873">
            <w:pPr>
              <w:pStyle w:val="Odstavec"/>
            </w:pPr>
            <w:r w:rsidRPr="00BE5C7D">
              <w:t>Výchovný ústav, dětský domov se školou, základní škola, střední škola, Kostomlaty pod Milešovkou</w:t>
            </w:r>
          </w:p>
        </w:tc>
        <w:tc>
          <w:tcPr>
            <w:tcW w:w="0" w:type="auto"/>
            <w:hideMark/>
          </w:tcPr>
          <w:p w14:paraId="29F531E0" w14:textId="77777777" w:rsidR="00CE1873" w:rsidRPr="00BE5C7D" w:rsidRDefault="00CE1873" w:rsidP="00CE1873">
            <w:pPr>
              <w:pStyle w:val="Odstavec"/>
            </w:pPr>
            <w:r w:rsidRPr="00BE5C7D">
              <w:t>Kostomlaty pod Milešovkou</w:t>
            </w:r>
          </w:p>
        </w:tc>
        <w:tc>
          <w:tcPr>
            <w:tcW w:w="0" w:type="auto"/>
            <w:hideMark/>
          </w:tcPr>
          <w:p w14:paraId="3E871DD7" w14:textId="77777777" w:rsidR="00CE1873" w:rsidRPr="00BE5C7D" w:rsidRDefault="00CE1873" w:rsidP="00CE1873">
            <w:pPr>
              <w:pStyle w:val="Odstavec"/>
            </w:pPr>
            <w:r w:rsidRPr="00BE5C7D">
              <w:t>61515442</w:t>
            </w:r>
          </w:p>
        </w:tc>
        <w:tc>
          <w:tcPr>
            <w:tcW w:w="0" w:type="auto"/>
            <w:hideMark/>
          </w:tcPr>
          <w:p w14:paraId="6090952C" w14:textId="77777777" w:rsidR="00CE1873" w:rsidRPr="00BE5C7D" w:rsidRDefault="00CE1873" w:rsidP="00CE1873">
            <w:pPr>
              <w:pStyle w:val="Odstavec"/>
            </w:pPr>
            <w:r w:rsidRPr="00BE5C7D">
              <w:t>110400178</w:t>
            </w:r>
          </w:p>
        </w:tc>
        <w:tc>
          <w:tcPr>
            <w:tcW w:w="0" w:type="auto"/>
            <w:hideMark/>
          </w:tcPr>
          <w:p w14:paraId="25B7B18C" w14:textId="77777777" w:rsidR="00CE1873" w:rsidRPr="00BE5C7D" w:rsidRDefault="00CE1873" w:rsidP="00CE1873">
            <w:pPr>
              <w:pStyle w:val="Odstavec"/>
            </w:pPr>
            <w:r w:rsidRPr="00BE5C7D">
              <w:t>600029441</w:t>
            </w:r>
          </w:p>
        </w:tc>
      </w:tr>
      <w:tr w:rsidR="00CE1873" w:rsidRPr="00004672" w14:paraId="27832C3C" w14:textId="77777777" w:rsidTr="00CE1873">
        <w:tc>
          <w:tcPr>
            <w:tcW w:w="0" w:type="auto"/>
            <w:hideMark/>
          </w:tcPr>
          <w:p w14:paraId="418F32B7" w14:textId="77777777" w:rsidR="00CE1873" w:rsidRPr="00BE5C7D" w:rsidRDefault="00CE1873" w:rsidP="00CE1873">
            <w:pPr>
              <w:pStyle w:val="Odstavec"/>
            </w:pPr>
            <w:r w:rsidRPr="00BE5C7D">
              <w:t>9</w:t>
            </w:r>
          </w:p>
        </w:tc>
        <w:tc>
          <w:tcPr>
            <w:tcW w:w="0" w:type="auto"/>
            <w:hideMark/>
          </w:tcPr>
          <w:p w14:paraId="2D9964DB" w14:textId="77777777" w:rsidR="00CE1873" w:rsidRPr="00BE5C7D" w:rsidRDefault="00CE1873" w:rsidP="00CE1873">
            <w:pPr>
              <w:pStyle w:val="Odstavec"/>
            </w:pPr>
            <w:r w:rsidRPr="00BE5C7D">
              <w:t>Základní škola a mateřská škola Kostomlaty pod Milešovkou, příspěvková organizace</w:t>
            </w:r>
          </w:p>
        </w:tc>
        <w:tc>
          <w:tcPr>
            <w:tcW w:w="0" w:type="auto"/>
            <w:hideMark/>
          </w:tcPr>
          <w:p w14:paraId="70BEFF3F" w14:textId="77777777" w:rsidR="00CE1873" w:rsidRPr="00BE5C7D" w:rsidRDefault="00CE1873" w:rsidP="00CE1873">
            <w:pPr>
              <w:pStyle w:val="Odstavec"/>
            </w:pPr>
            <w:r w:rsidRPr="00BE5C7D">
              <w:t>Kostomlaty pod Milešovkou</w:t>
            </w:r>
          </w:p>
        </w:tc>
        <w:tc>
          <w:tcPr>
            <w:tcW w:w="0" w:type="auto"/>
            <w:hideMark/>
          </w:tcPr>
          <w:p w14:paraId="6A52FDFC" w14:textId="77777777" w:rsidR="00CE1873" w:rsidRPr="00BE5C7D" w:rsidRDefault="00CE1873" w:rsidP="00CE1873">
            <w:pPr>
              <w:pStyle w:val="Odstavec"/>
            </w:pPr>
            <w:r w:rsidRPr="00BE5C7D">
              <w:t>72745380</w:t>
            </w:r>
          </w:p>
        </w:tc>
        <w:tc>
          <w:tcPr>
            <w:tcW w:w="0" w:type="auto"/>
            <w:hideMark/>
          </w:tcPr>
          <w:p w14:paraId="0CE68E2F" w14:textId="77777777" w:rsidR="00CE1873" w:rsidRPr="00BE5C7D" w:rsidRDefault="00CE1873" w:rsidP="00CE1873">
            <w:pPr>
              <w:pStyle w:val="Odstavec"/>
            </w:pPr>
            <w:r w:rsidRPr="00BE5C7D">
              <w:t>102465606</w:t>
            </w:r>
          </w:p>
        </w:tc>
        <w:tc>
          <w:tcPr>
            <w:tcW w:w="0" w:type="auto"/>
            <w:hideMark/>
          </w:tcPr>
          <w:p w14:paraId="03E94831" w14:textId="77777777" w:rsidR="00CE1873" w:rsidRPr="00BE5C7D" w:rsidRDefault="00CE1873" w:rsidP="00CE1873">
            <w:pPr>
              <w:pStyle w:val="Odstavec"/>
            </w:pPr>
            <w:r w:rsidRPr="00BE5C7D">
              <w:t>600084736</w:t>
            </w:r>
          </w:p>
        </w:tc>
      </w:tr>
      <w:tr w:rsidR="00CE1873" w:rsidRPr="00004672" w14:paraId="6A75577A" w14:textId="77777777" w:rsidTr="00CE1873">
        <w:tc>
          <w:tcPr>
            <w:tcW w:w="0" w:type="auto"/>
            <w:hideMark/>
          </w:tcPr>
          <w:p w14:paraId="6E44C89E" w14:textId="77777777" w:rsidR="00CE1873" w:rsidRPr="00BE5C7D" w:rsidRDefault="00CE1873" w:rsidP="00CE1873">
            <w:pPr>
              <w:pStyle w:val="Odstavec"/>
            </w:pPr>
            <w:r w:rsidRPr="00BE5C7D">
              <w:lastRenderedPageBreak/>
              <w:t>10</w:t>
            </w:r>
          </w:p>
        </w:tc>
        <w:tc>
          <w:tcPr>
            <w:tcW w:w="0" w:type="auto"/>
            <w:hideMark/>
          </w:tcPr>
          <w:p w14:paraId="5FD158E5" w14:textId="77777777" w:rsidR="00CE1873" w:rsidRPr="00BE5C7D" w:rsidRDefault="00CE1873" w:rsidP="00CE1873">
            <w:pPr>
              <w:pStyle w:val="Odstavec"/>
            </w:pPr>
            <w:r w:rsidRPr="00BE5C7D">
              <w:t>Základní škola, Košťany, Komenského náměstí 351, okres Teplice</w:t>
            </w:r>
          </w:p>
        </w:tc>
        <w:tc>
          <w:tcPr>
            <w:tcW w:w="0" w:type="auto"/>
            <w:hideMark/>
          </w:tcPr>
          <w:p w14:paraId="7D4C4100" w14:textId="77777777" w:rsidR="00CE1873" w:rsidRPr="00BE5C7D" w:rsidRDefault="00CE1873" w:rsidP="00CE1873">
            <w:pPr>
              <w:pStyle w:val="Odstavec"/>
            </w:pPr>
            <w:r w:rsidRPr="00BE5C7D">
              <w:t>Košťany</w:t>
            </w:r>
          </w:p>
        </w:tc>
        <w:tc>
          <w:tcPr>
            <w:tcW w:w="0" w:type="auto"/>
            <w:hideMark/>
          </w:tcPr>
          <w:p w14:paraId="716687D8" w14:textId="77777777" w:rsidR="00CE1873" w:rsidRPr="00BE5C7D" w:rsidRDefault="00CE1873" w:rsidP="00CE1873">
            <w:pPr>
              <w:pStyle w:val="Odstavec"/>
            </w:pPr>
            <w:r w:rsidRPr="00BE5C7D">
              <w:t>70879915</w:t>
            </w:r>
          </w:p>
        </w:tc>
        <w:tc>
          <w:tcPr>
            <w:tcW w:w="0" w:type="auto"/>
            <w:hideMark/>
          </w:tcPr>
          <w:p w14:paraId="05766A93" w14:textId="77777777" w:rsidR="00CE1873" w:rsidRPr="00BE5C7D" w:rsidRDefault="00CE1873" w:rsidP="00CE1873">
            <w:pPr>
              <w:pStyle w:val="Odstavec"/>
            </w:pPr>
            <w:r w:rsidRPr="00BE5C7D">
              <w:t>102465631</w:t>
            </w:r>
          </w:p>
        </w:tc>
        <w:tc>
          <w:tcPr>
            <w:tcW w:w="0" w:type="auto"/>
            <w:hideMark/>
          </w:tcPr>
          <w:p w14:paraId="2AE33BAE" w14:textId="77777777" w:rsidR="00CE1873" w:rsidRPr="00BE5C7D" w:rsidRDefault="00CE1873" w:rsidP="00CE1873">
            <w:pPr>
              <w:pStyle w:val="Odstavec"/>
            </w:pPr>
            <w:r w:rsidRPr="00BE5C7D">
              <w:t>600084884</w:t>
            </w:r>
          </w:p>
        </w:tc>
      </w:tr>
      <w:tr w:rsidR="00CE1873" w:rsidRPr="00004672" w14:paraId="05BF690A" w14:textId="77777777" w:rsidTr="00CE1873">
        <w:tc>
          <w:tcPr>
            <w:tcW w:w="0" w:type="auto"/>
            <w:hideMark/>
          </w:tcPr>
          <w:p w14:paraId="32A9D849" w14:textId="77777777" w:rsidR="00CE1873" w:rsidRPr="00BE5C7D" w:rsidRDefault="00CE1873" w:rsidP="00CE1873">
            <w:pPr>
              <w:pStyle w:val="Odstavec"/>
            </w:pPr>
            <w:r w:rsidRPr="00BE5C7D">
              <w:t>11</w:t>
            </w:r>
          </w:p>
        </w:tc>
        <w:tc>
          <w:tcPr>
            <w:tcW w:w="0" w:type="auto"/>
            <w:hideMark/>
          </w:tcPr>
          <w:p w14:paraId="38DB30C0" w14:textId="77777777" w:rsidR="00CE1873" w:rsidRPr="00BE5C7D" w:rsidRDefault="00CE1873" w:rsidP="00CE1873">
            <w:pPr>
              <w:pStyle w:val="Odstavec"/>
            </w:pPr>
            <w:r w:rsidRPr="00BE5C7D">
              <w:t>Biskupské gymnázium, základní škola a mateřská škola Bohosudov</w:t>
            </w:r>
          </w:p>
        </w:tc>
        <w:tc>
          <w:tcPr>
            <w:tcW w:w="0" w:type="auto"/>
            <w:hideMark/>
          </w:tcPr>
          <w:p w14:paraId="4BEA137C" w14:textId="77777777" w:rsidR="00CE1873" w:rsidRPr="00BE5C7D" w:rsidRDefault="00CE1873" w:rsidP="00CE1873">
            <w:pPr>
              <w:pStyle w:val="Odstavec"/>
            </w:pPr>
            <w:r w:rsidRPr="00BE5C7D">
              <w:t>Bohosudov</w:t>
            </w:r>
          </w:p>
        </w:tc>
        <w:tc>
          <w:tcPr>
            <w:tcW w:w="0" w:type="auto"/>
            <w:hideMark/>
          </w:tcPr>
          <w:p w14:paraId="6DFA5ECD" w14:textId="77777777" w:rsidR="00CE1873" w:rsidRPr="00BE5C7D" w:rsidRDefault="00CE1873" w:rsidP="00CE1873">
            <w:pPr>
              <w:pStyle w:val="Odstavec"/>
            </w:pPr>
            <w:r w:rsidRPr="00BE5C7D">
              <w:t>70901619</w:t>
            </w:r>
          </w:p>
        </w:tc>
        <w:tc>
          <w:tcPr>
            <w:tcW w:w="0" w:type="auto"/>
            <w:hideMark/>
          </w:tcPr>
          <w:p w14:paraId="3913C7BF" w14:textId="77777777" w:rsidR="00CE1873" w:rsidRPr="00BE5C7D" w:rsidRDefault="00CE1873" w:rsidP="00CE1873">
            <w:pPr>
              <w:pStyle w:val="Odstavec"/>
            </w:pPr>
            <w:r w:rsidRPr="00BE5C7D">
              <w:t>108037738</w:t>
            </w:r>
          </w:p>
        </w:tc>
        <w:tc>
          <w:tcPr>
            <w:tcW w:w="0" w:type="auto"/>
            <w:hideMark/>
          </w:tcPr>
          <w:p w14:paraId="46E2CC2B" w14:textId="77777777" w:rsidR="00CE1873" w:rsidRPr="00BE5C7D" w:rsidRDefault="00CE1873" w:rsidP="00CE1873">
            <w:pPr>
              <w:pStyle w:val="Odstavec"/>
            </w:pPr>
            <w:r w:rsidRPr="00BE5C7D">
              <w:t>600001431</w:t>
            </w:r>
          </w:p>
        </w:tc>
      </w:tr>
      <w:tr w:rsidR="00CE1873" w:rsidRPr="00004672" w14:paraId="2CDA439F" w14:textId="77777777" w:rsidTr="00CE1873">
        <w:tc>
          <w:tcPr>
            <w:tcW w:w="0" w:type="auto"/>
            <w:hideMark/>
          </w:tcPr>
          <w:p w14:paraId="1B2D48D3" w14:textId="77777777" w:rsidR="00CE1873" w:rsidRPr="00BE5C7D" w:rsidRDefault="00CE1873" w:rsidP="00CE1873">
            <w:pPr>
              <w:pStyle w:val="Odstavec"/>
            </w:pPr>
            <w:r w:rsidRPr="00BE5C7D">
              <w:t>12</w:t>
            </w:r>
          </w:p>
        </w:tc>
        <w:tc>
          <w:tcPr>
            <w:tcW w:w="0" w:type="auto"/>
            <w:hideMark/>
          </w:tcPr>
          <w:p w14:paraId="334F963A" w14:textId="77777777" w:rsidR="00CE1873" w:rsidRPr="00BE5C7D" w:rsidRDefault="00CE1873" w:rsidP="00CE1873">
            <w:pPr>
              <w:pStyle w:val="Odstavec"/>
            </w:pPr>
            <w:r w:rsidRPr="00BE5C7D">
              <w:t>Masarykova základní škola a mateřská škola Krupka, Masarykova 461</w:t>
            </w:r>
          </w:p>
        </w:tc>
        <w:tc>
          <w:tcPr>
            <w:tcW w:w="0" w:type="auto"/>
            <w:hideMark/>
          </w:tcPr>
          <w:p w14:paraId="0F43052B" w14:textId="77777777" w:rsidR="00CE1873" w:rsidRPr="00BE5C7D" w:rsidRDefault="00CE1873" w:rsidP="00CE1873">
            <w:pPr>
              <w:pStyle w:val="Odstavec"/>
            </w:pPr>
            <w:r w:rsidRPr="00BE5C7D">
              <w:t>Krupka</w:t>
            </w:r>
          </w:p>
        </w:tc>
        <w:tc>
          <w:tcPr>
            <w:tcW w:w="0" w:type="auto"/>
            <w:hideMark/>
          </w:tcPr>
          <w:p w14:paraId="1929EAC9" w14:textId="77777777" w:rsidR="00CE1873" w:rsidRPr="00BE5C7D" w:rsidRDefault="00CE1873" w:rsidP="00CE1873">
            <w:pPr>
              <w:pStyle w:val="Odstavec"/>
            </w:pPr>
            <w:r w:rsidRPr="00BE5C7D">
              <w:t>60232749</w:t>
            </w:r>
          </w:p>
        </w:tc>
        <w:tc>
          <w:tcPr>
            <w:tcW w:w="0" w:type="auto"/>
            <w:hideMark/>
          </w:tcPr>
          <w:p w14:paraId="7820E247" w14:textId="77777777" w:rsidR="00CE1873" w:rsidRPr="00BE5C7D" w:rsidRDefault="00CE1873" w:rsidP="00CE1873">
            <w:pPr>
              <w:pStyle w:val="Odstavec"/>
            </w:pPr>
            <w:r w:rsidRPr="00BE5C7D">
              <w:t>102465681</w:t>
            </w:r>
          </w:p>
        </w:tc>
        <w:tc>
          <w:tcPr>
            <w:tcW w:w="0" w:type="auto"/>
            <w:hideMark/>
          </w:tcPr>
          <w:p w14:paraId="2095C604" w14:textId="77777777" w:rsidR="00CE1873" w:rsidRPr="00BE5C7D" w:rsidRDefault="00CE1873" w:rsidP="00CE1873">
            <w:pPr>
              <w:pStyle w:val="Odstavec"/>
            </w:pPr>
            <w:r w:rsidRPr="00BE5C7D">
              <w:t>600084752</w:t>
            </w:r>
          </w:p>
        </w:tc>
      </w:tr>
      <w:tr w:rsidR="00CE1873" w:rsidRPr="00004672" w14:paraId="66673A0C" w14:textId="77777777" w:rsidTr="00CE1873">
        <w:tc>
          <w:tcPr>
            <w:tcW w:w="0" w:type="auto"/>
            <w:hideMark/>
          </w:tcPr>
          <w:p w14:paraId="4C60FF21" w14:textId="77777777" w:rsidR="00CE1873" w:rsidRPr="00BE5C7D" w:rsidRDefault="00CE1873" w:rsidP="00CE1873">
            <w:pPr>
              <w:pStyle w:val="Odstavec"/>
            </w:pPr>
            <w:r w:rsidRPr="00BE5C7D">
              <w:t>13</w:t>
            </w:r>
          </w:p>
        </w:tc>
        <w:tc>
          <w:tcPr>
            <w:tcW w:w="0" w:type="auto"/>
            <w:hideMark/>
          </w:tcPr>
          <w:p w14:paraId="4028830F" w14:textId="77777777" w:rsidR="00CE1873" w:rsidRPr="00BE5C7D" w:rsidRDefault="00CE1873" w:rsidP="00CE1873">
            <w:pPr>
              <w:pStyle w:val="Odstavec"/>
            </w:pPr>
            <w:r w:rsidRPr="00BE5C7D">
              <w:t>Základní škola a mateřská škola Krupka, Teplická 400</w:t>
            </w:r>
          </w:p>
        </w:tc>
        <w:tc>
          <w:tcPr>
            <w:tcW w:w="0" w:type="auto"/>
            <w:hideMark/>
          </w:tcPr>
          <w:p w14:paraId="6D38A9C4" w14:textId="77777777" w:rsidR="00CE1873" w:rsidRPr="00BE5C7D" w:rsidRDefault="00CE1873" w:rsidP="00CE1873">
            <w:pPr>
              <w:pStyle w:val="Odstavec"/>
            </w:pPr>
            <w:r w:rsidRPr="00BE5C7D">
              <w:t>Krupka</w:t>
            </w:r>
          </w:p>
        </w:tc>
        <w:tc>
          <w:tcPr>
            <w:tcW w:w="0" w:type="auto"/>
            <w:hideMark/>
          </w:tcPr>
          <w:p w14:paraId="31D5C3CF" w14:textId="77777777" w:rsidR="00CE1873" w:rsidRPr="00BE5C7D" w:rsidRDefault="00CE1873" w:rsidP="00CE1873">
            <w:pPr>
              <w:pStyle w:val="Odstavec"/>
            </w:pPr>
            <w:r w:rsidRPr="00BE5C7D">
              <w:t>60232731</w:t>
            </w:r>
          </w:p>
        </w:tc>
        <w:tc>
          <w:tcPr>
            <w:tcW w:w="0" w:type="auto"/>
            <w:hideMark/>
          </w:tcPr>
          <w:p w14:paraId="70C59C8F" w14:textId="77777777" w:rsidR="00CE1873" w:rsidRPr="00BE5C7D" w:rsidRDefault="00CE1873" w:rsidP="00CE1873">
            <w:pPr>
              <w:pStyle w:val="Odstavec"/>
            </w:pPr>
            <w:r w:rsidRPr="00BE5C7D">
              <w:t>102465665</w:t>
            </w:r>
          </w:p>
        </w:tc>
        <w:tc>
          <w:tcPr>
            <w:tcW w:w="0" w:type="auto"/>
            <w:hideMark/>
          </w:tcPr>
          <w:p w14:paraId="68141B46" w14:textId="77777777" w:rsidR="00CE1873" w:rsidRPr="00BE5C7D" w:rsidRDefault="00CE1873" w:rsidP="00CE1873">
            <w:pPr>
              <w:pStyle w:val="Odstavec"/>
            </w:pPr>
            <w:r w:rsidRPr="00BE5C7D">
              <w:t>600084744</w:t>
            </w:r>
          </w:p>
        </w:tc>
      </w:tr>
      <w:tr w:rsidR="00CE1873" w:rsidRPr="00004672" w14:paraId="6B53CC11" w14:textId="77777777" w:rsidTr="00CE1873">
        <w:tc>
          <w:tcPr>
            <w:tcW w:w="0" w:type="auto"/>
            <w:hideMark/>
          </w:tcPr>
          <w:p w14:paraId="212AD499" w14:textId="77777777" w:rsidR="00CE1873" w:rsidRPr="00BE5C7D" w:rsidRDefault="00CE1873" w:rsidP="00CE1873">
            <w:pPr>
              <w:pStyle w:val="Odstavec"/>
            </w:pPr>
            <w:r w:rsidRPr="00BE5C7D">
              <w:t>14</w:t>
            </w:r>
          </w:p>
        </w:tc>
        <w:tc>
          <w:tcPr>
            <w:tcW w:w="0" w:type="auto"/>
            <w:hideMark/>
          </w:tcPr>
          <w:p w14:paraId="032ABD30" w14:textId="77777777" w:rsidR="00CE1873" w:rsidRPr="00BE5C7D" w:rsidRDefault="00CE1873" w:rsidP="00CE1873">
            <w:pPr>
              <w:pStyle w:val="Odstavec"/>
            </w:pPr>
            <w:r w:rsidRPr="00BE5C7D">
              <w:t>Základní škola a střední škola Krupka, Karla Čapka 270</w:t>
            </w:r>
          </w:p>
        </w:tc>
        <w:tc>
          <w:tcPr>
            <w:tcW w:w="0" w:type="auto"/>
            <w:hideMark/>
          </w:tcPr>
          <w:p w14:paraId="19A8987B" w14:textId="77777777" w:rsidR="00CE1873" w:rsidRPr="00BE5C7D" w:rsidRDefault="00CE1873" w:rsidP="00CE1873">
            <w:pPr>
              <w:pStyle w:val="Odstavec"/>
            </w:pPr>
            <w:r w:rsidRPr="00BE5C7D">
              <w:t>Krupka</w:t>
            </w:r>
          </w:p>
        </w:tc>
        <w:tc>
          <w:tcPr>
            <w:tcW w:w="0" w:type="auto"/>
            <w:hideMark/>
          </w:tcPr>
          <w:p w14:paraId="73EE6972" w14:textId="77777777" w:rsidR="00CE1873" w:rsidRPr="00BE5C7D" w:rsidRDefault="00CE1873" w:rsidP="00CE1873">
            <w:pPr>
              <w:pStyle w:val="Odstavec"/>
            </w:pPr>
            <w:r w:rsidRPr="00BE5C7D">
              <w:t>60232722</w:t>
            </w:r>
          </w:p>
        </w:tc>
        <w:tc>
          <w:tcPr>
            <w:tcW w:w="0" w:type="auto"/>
            <w:hideMark/>
          </w:tcPr>
          <w:p w14:paraId="1C502530" w14:textId="77777777" w:rsidR="00CE1873" w:rsidRPr="00BE5C7D" w:rsidRDefault="00CE1873" w:rsidP="00CE1873">
            <w:pPr>
              <w:pStyle w:val="Odstavec"/>
            </w:pPr>
            <w:r w:rsidRPr="00BE5C7D">
              <w:t>102565279</w:t>
            </w:r>
          </w:p>
        </w:tc>
        <w:tc>
          <w:tcPr>
            <w:tcW w:w="0" w:type="auto"/>
            <w:hideMark/>
          </w:tcPr>
          <w:p w14:paraId="49AF7622" w14:textId="77777777" w:rsidR="00CE1873" w:rsidRPr="00BE5C7D" w:rsidRDefault="00CE1873" w:rsidP="00CE1873">
            <w:pPr>
              <w:pStyle w:val="Odstavec"/>
            </w:pPr>
            <w:r w:rsidRPr="00BE5C7D">
              <w:t>600084795</w:t>
            </w:r>
          </w:p>
        </w:tc>
      </w:tr>
      <w:tr w:rsidR="00CE1873" w:rsidRPr="00004672" w14:paraId="1E977C90" w14:textId="77777777" w:rsidTr="00CE1873">
        <w:tc>
          <w:tcPr>
            <w:tcW w:w="0" w:type="auto"/>
            <w:hideMark/>
          </w:tcPr>
          <w:p w14:paraId="08C8A097" w14:textId="77777777" w:rsidR="00CE1873" w:rsidRPr="00BE5C7D" w:rsidRDefault="00CE1873" w:rsidP="00CE1873">
            <w:pPr>
              <w:pStyle w:val="Odstavec"/>
            </w:pPr>
            <w:r w:rsidRPr="00BE5C7D">
              <w:t>15</w:t>
            </w:r>
          </w:p>
        </w:tc>
        <w:tc>
          <w:tcPr>
            <w:tcW w:w="0" w:type="auto"/>
            <w:hideMark/>
          </w:tcPr>
          <w:p w14:paraId="13C57070" w14:textId="77777777" w:rsidR="00CE1873" w:rsidRPr="00BE5C7D" w:rsidRDefault="00CE1873" w:rsidP="00CE1873">
            <w:pPr>
              <w:pStyle w:val="Odstavec"/>
            </w:pPr>
            <w:r w:rsidRPr="00BE5C7D">
              <w:t>Základní škola Košťany a Střelná, Karla Čapka 202, okres Teplice</w:t>
            </w:r>
          </w:p>
        </w:tc>
        <w:tc>
          <w:tcPr>
            <w:tcW w:w="0" w:type="auto"/>
            <w:hideMark/>
          </w:tcPr>
          <w:p w14:paraId="18773947" w14:textId="77777777" w:rsidR="00CE1873" w:rsidRPr="00BE5C7D" w:rsidRDefault="00CE1873" w:rsidP="00CE1873">
            <w:pPr>
              <w:pStyle w:val="Odstavec"/>
            </w:pPr>
            <w:r w:rsidRPr="00BE5C7D">
              <w:t>Košťany</w:t>
            </w:r>
          </w:p>
        </w:tc>
        <w:tc>
          <w:tcPr>
            <w:tcW w:w="0" w:type="auto"/>
            <w:hideMark/>
          </w:tcPr>
          <w:p w14:paraId="30DD224D" w14:textId="77777777" w:rsidR="00CE1873" w:rsidRPr="00BE5C7D" w:rsidRDefault="00CE1873" w:rsidP="00CE1873">
            <w:pPr>
              <w:pStyle w:val="Odstavec"/>
            </w:pPr>
            <w:r w:rsidRPr="00BE5C7D">
              <w:t>70879907</w:t>
            </w:r>
          </w:p>
        </w:tc>
        <w:tc>
          <w:tcPr>
            <w:tcW w:w="0" w:type="auto"/>
            <w:hideMark/>
          </w:tcPr>
          <w:p w14:paraId="2E799EB8" w14:textId="77777777" w:rsidR="00CE1873" w:rsidRPr="00BE5C7D" w:rsidRDefault="00CE1873" w:rsidP="00CE1873">
            <w:pPr>
              <w:pStyle w:val="Odstavec"/>
            </w:pPr>
            <w:r w:rsidRPr="00BE5C7D">
              <w:t>102465623</w:t>
            </w:r>
          </w:p>
        </w:tc>
        <w:tc>
          <w:tcPr>
            <w:tcW w:w="0" w:type="auto"/>
            <w:hideMark/>
          </w:tcPr>
          <w:p w14:paraId="0ACABBE8" w14:textId="77777777" w:rsidR="00CE1873" w:rsidRPr="00BE5C7D" w:rsidRDefault="00CE1873" w:rsidP="00CE1873">
            <w:pPr>
              <w:pStyle w:val="Odstavec"/>
            </w:pPr>
            <w:r w:rsidRPr="00BE5C7D">
              <w:t>600084876</w:t>
            </w:r>
          </w:p>
        </w:tc>
      </w:tr>
      <w:tr w:rsidR="00CE1873" w:rsidRPr="00004672" w14:paraId="5E3519E3" w14:textId="77777777" w:rsidTr="00CE1873">
        <w:tc>
          <w:tcPr>
            <w:tcW w:w="0" w:type="auto"/>
            <w:hideMark/>
          </w:tcPr>
          <w:p w14:paraId="34926C84" w14:textId="77777777" w:rsidR="00CE1873" w:rsidRPr="00BE5C7D" w:rsidRDefault="00CE1873" w:rsidP="00CE1873">
            <w:pPr>
              <w:pStyle w:val="Odstavec"/>
            </w:pPr>
            <w:r w:rsidRPr="00BE5C7D">
              <w:t>16</w:t>
            </w:r>
          </w:p>
        </w:tc>
        <w:tc>
          <w:tcPr>
            <w:tcW w:w="0" w:type="auto"/>
            <w:hideMark/>
          </w:tcPr>
          <w:p w14:paraId="7059D360" w14:textId="77777777" w:rsidR="00CE1873" w:rsidRPr="00BE5C7D" w:rsidRDefault="00CE1873" w:rsidP="00CE1873">
            <w:pPr>
              <w:pStyle w:val="Odstavec"/>
            </w:pPr>
            <w:r w:rsidRPr="00BE5C7D">
              <w:t>Základní škola a mateřská škola Jeníkov, okres Teplice</w:t>
            </w:r>
          </w:p>
        </w:tc>
        <w:tc>
          <w:tcPr>
            <w:tcW w:w="0" w:type="auto"/>
            <w:hideMark/>
          </w:tcPr>
          <w:p w14:paraId="410EF865" w14:textId="77777777" w:rsidR="00CE1873" w:rsidRPr="00BE5C7D" w:rsidRDefault="00CE1873" w:rsidP="00CE1873">
            <w:pPr>
              <w:pStyle w:val="Odstavec"/>
            </w:pPr>
            <w:r w:rsidRPr="00BE5C7D">
              <w:t>Jeníkov</w:t>
            </w:r>
          </w:p>
        </w:tc>
        <w:tc>
          <w:tcPr>
            <w:tcW w:w="0" w:type="auto"/>
            <w:hideMark/>
          </w:tcPr>
          <w:p w14:paraId="765C1188" w14:textId="77777777" w:rsidR="00CE1873" w:rsidRPr="00BE5C7D" w:rsidRDefault="00CE1873" w:rsidP="00CE1873">
            <w:pPr>
              <w:pStyle w:val="Odstavec"/>
            </w:pPr>
            <w:r w:rsidRPr="00BE5C7D">
              <w:t>72742275</w:t>
            </w:r>
          </w:p>
        </w:tc>
        <w:tc>
          <w:tcPr>
            <w:tcW w:w="0" w:type="auto"/>
            <w:hideMark/>
          </w:tcPr>
          <w:p w14:paraId="45197C40" w14:textId="77777777" w:rsidR="00CE1873" w:rsidRPr="00BE5C7D" w:rsidRDefault="00CE1873" w:rsidP="00CE1873">
            <w:pPr>
              <w:pStyle w:val="Odstavec"/>
            </w:pPr>
            <w:r w:rsidRPr="00BE5C7D">
              <w:t>102465659</w:t>
            </w:r>
          </w:p>
        </w:tc>
        <w:tc>
          <w:tcPr>
            <w:tcW w:w="0" w:type="auto"/>
            <w:hideMark/>
          </w:tcPr>
          <w:p w14:paraId="7DC0882D" w14:textId="77777777" w:rsidR="00CE1873" w:rsidRPr="00BE5C7D" w:rsidRDefault="00CE1873" w:rsidP="00CE1873">
            <w:pPr>
              <w:pStyle w:val="Odstavec"/>
            </w:pPr>
            <w:r w:rsidRPr="00BE5C7D">
              <w:t>600084736</w:t>
            </w:r>
          </w:p>
        </w:tc>
      </w:tr>
      <w:tr w:rsidR="00CE1873" w:rsidRPr="00004672" w14:paraId="3F823247" w14:textId="77777777" w:rsidTr="00CE1873">
        <w:tc>
          <w:tcPr>
            <w:tcW w:w="0" w:type="auto"/>
            <w:hideMark/>
          </w:tcPr>
          <w:p w14:paraId="362EF6E7" w14:textId="77777777" w:rsidR="00CE1873" w:rsidRPr="00BE5C7D" w:rsidRDefault="00CE1873" w:rsidP="00CE1873">
            <w:pPr>
              <w:pStyle w:val="Odstavec"/>
            </w:pPr>
            <w:r w:rsidRPr="00BE5C7D">
              <w:t>17</w:t>
            </w:r>
          </w:p>
        </w:tc>
        <w:tc>
          <w:tcPr>
            <w:tcW w:w="0" w:type="auto"/>
            <w:hideMark/>
          </w:tcPr>
          <w:p w14:paraId="42C2C2CD" w14:textId="77777777" w:rsidR="00CE1873" w:rsidRPr="00BE5C7D" w:rsidRDefault="00CE1873" w:rsidP="00CE1873">
            <w:pPr>
              <w:pStyle w:val="Odstavec"/>
            </w:pPr>
            <w:r w:rsidRPr="00BE5C7D">
              <w:t>Základní škola Lahošť, okres Teplice</w:t>
            </w:r>
          </w:p>
        </w:tc>
        <w:tc>
          <w:tcPr>
            <w:tcW w:w="0" w:type="auto"/>
            <w:hideMark/>
          </w:tcPr>
          <w:p w14:paraId="44B805DE" w14:textId="77777777" w:rsidR="00CE1873" w:rsidRPr="00BE5C7D" w:rsidRDefault="00CE1873" w:rsidP="00CE1873">
            <w:pPr>
              <w:pStyle w:val="Odstavec"/>
            </w:pPr>
            <w:r w:rsidRPr="00BE5C7D">
              <w:t>Lahošť</w:t>
            </w:r>
          </w:p>
        </w:tc>
        <w:tc>
          <w:tcPr>
            <w:tcW w:w="0" w:type="auto"/>
            <w:hideMark/>
          </w:tcPr>
          <w:p w14:paraId="62C5F5DB" w14:textId="77777777" w:rsidR="00CE1873" w:rsidRPr="00BE5C7D" w:rsidRDefault="00CE1873" w:rsidP="00CE1873">
            <w:pPr>
              <w:pStyle w:val="Odstavec"/>
            </w:pPr>
            <w:r w:rsidRPr="00BE5C7D">
              <w:t>70983887</w:t>
            </w:r>
          </w:p>
        </w:tc>
        <w:tc>
          <w:tcPr>
            <w:tcW w:w="0" w:type="auto"/>
            <w:hideMark/>
          </w:tcPr>
          <w:p w14:paraId="5F75B516" w14:textId="77777777" w:rsidR="00CE1873" w:rsidRPr="00BE5C7D" w:rsidRDefault="00CE1873" w:rsidP="00CE1873">
            <w:pPr>
              <w:pStyle w:val="Odstavec"/>
            </w:pPr>
            <w:r w:rsidRPr="00BE5C7D">
              <w:t>102465567</w:t>
            </w:r>
          </w:p>
        </w:tc>
        <w:tc>
          <w:tcPr>
            <w:tcW w:w="0" w:type="auto"/>
            <w:hideMark/>
          </w:tcPr>
          <w:p w14:paraId="41B107BA" w14:textId="77777777" w:rsidR="00CE1873" w:rsidRPr="00BE5C7D" w:rsidRDefault="00CE1873" w:rsidP="00CE1873">
            <w:pPr>
              <w:pStyle w:val="Odstavec"/>
            </w:pPr>
            <w:r w:rsidRPr="00BE5C7D">
              <w:t>600084720</w:t>
            </w:r>
          </w:p>
        </w:tc>
      </w:tr>
      <w:tr w:rsidR="00CE1873" w:rsidRPr="00004672" w14:paraId="4C06A8A7" w14:textId="77777777" w:rsidTr="00CE1873">
        <w:tc>
          <w:tcPr>
            <w:tcW w:w="0" w:type="auto"/>
            <w:hideMark/>
          </w:tcPr>
          <w:p w14:paraId="00CFA11E" w14:textId="77777777" w:rsidR="00CE1873" w:rsidRPr="00BE5C7D" w:rsidRDefault="00CE1873" w:rsidP="00CE1873">
            <w:pPr>
              <w:pStyle w:val="Odstavec"/>
            </w:pPr>
            <w:r w:rsidRPr="00BE5C7D">
              <w:t>18</w:t>
            </w:r>
          </w:p>
        </w:tc>
        <w:tc>
          <w:tcPr>
            <w:tcW w:w="0" w:type="auto"/>
            <w:hideMark/>
          </w:tcPr>
          <w:p w14:paraId="3864AEC7" w14:textId="77777777" w:rsidR="00CE1873" w:rsidRPr="00BE5C7D" w:rsidRDefault="00CE1873" w:rsidP="00CE1873">
            <w:pPr>
              <w:pStyle w:val="Odstavec"/>
            </w:pPr>
            <w:r w:rsidRPr="00BE5C7D">
              <w:t>Základní škola Novosedlice</w:t>
            </w:r>
          </w:p>
        </w:tc>
        <w:tc>
          <w:tcPr>
            <w:tcW w:w="0" w:type="auto"/>
            <w:hideMark/>
          </w:tcPr>
          <w:p w14:paraId="0991C896" w14:textId="77777777" w:rsidR="00CE1873" w:rsidRPr="00BE5C7D" w:rsidRDefault="00CE1873" w:rsidP="00CE1873">
            <w:pPr>
              <w:pStyle w:val="Odstavec"/>
            </w:pPr>
            <w:r w:rsidRPr="00BE5C7D">
              <w:t>Novosedlice</w:t>
            </w:r>
          </w:p>
        </w:tc>
        <w:tc>
          <w:tcPr>
            <w:tcW w:w="0" w:type="auto"/>
            <w:hideMark/>
          </w:tcPr>
          <w:p w14:paraId="38C8DB97" w14:textId="77777777" w:rsidR="00CE1873" w:rsidRPr="00BE5C7D" w:rsidRDefault="00CE1873" w:rsidP="00CE1873">
            <w:pPr>
              <w:pStyle w:val="Odstavec"/>
            </w:pPr>
            <w:r w:rsidRPr="00BE5C7D">
              <w:t>70971323</w:t>
            </w:r>
          </w:p>
        </w:tc>
        <w:tc>
          <w:tcPr>
            <w:tcW w:w="0" w:type="auto"/>
            <w:hideMark/>
          </w:tcPr>
          <w:p w14:paraId="0C9CF312" w14:textId="77777777" w:rsidR="00CE1873" w:rsidRPr="00BE5C7D" w:rsidRDefault="00CE1873" w:rsidP="00CE1873">
            <w:pPr>
              <w:pStyle w:val="Odstavec"/>
            </w:pPr>
            <w:r w:rsidRPr="00BE5C7D">
              <w:t>102465816</w:t>
            </w:r>
          </w:p>
        </w:tc>
        <w:tc>
          <w:tcPr>
            <w:tcW w:w="0" w:type="auto"/>
            <w:hideMark/>
          </w:tcPr>
          <w:p w14:paraId="7C25AA64" w14:textId="77777777" w:rsidR="00CE1873" w:rsidRPr="00BE5C7D" w:rsidRDefault="00CE1873" w:rsidP="00CE1873">
            <w:pPr>
              <w:pStyle w:val="Odstavec"/>
            </w:pPr>
            <w:r w:rsidRPr="00BE5C7D">
              <w:t>600084933</w:t>
            </w:r>
          </w:p>
        </w:tc>
      </w:tr>
      <w:tr w:rsidR="00CE1873" w:rsidRPr="00004672" w14:paraId="147D492C" w14:textId="77777777" w:rsidTr="00CE1873">
        <w:tc>
          <w:tcPr>
            <w:tcW w:w="0" w:type="auto"/>
            <w:hideMark/>
          </w:tcPr>
          <w:p w14:paraId="3680DEEB" w14:textId="77777777" w:rsidR="00CE1873" w:rsidRPr="00BE5C7D" w:rsidRDefault="00CE1873" w:rsidP="00CE1873">
            <w:pPr>
              <w:pStyle w:val="Odstavec"/>
            </w:pPr>
            <w:r w:rsidRPr="00BE5C7D">
              <w:t>19</w:t>
            </w:r>
          </w:p>
        </w:tc>
        <w:tc>
          <w:tcPr>
            <w:tcW w:w="0" w:type="auto"/>
            <w:hideMark/>
          </w:tcPr>
          <w:p w14:paraId="08F4A575" w14:textId="77777777" w:rsidR="00CE1873" w:rsidRPr="00BE5C7D" w:rsidRDefault="00CE1873" w:rsidP="00CE1873">
            <w:pPr>
              <w:pStyle w:val="Odstavec"/>
            </w:pPr>
            <w:r w:rsidRPr="00BE5C7D">
              <w:t>Základní škola Bílá cesta, Teplice, Verdunská 2958</w:t>
            </w:r>
          </w:p>
        </w:tc>
        <w:tc>
          <w:tcPr>
            <w:tcW w:w="0" w:type="auto"/>
            <w:hideMark/>
          </w:tcPr>
          <w:p w14:paraId="2C7C22F1" w14:textId="77777777" w:rsidR="00CE1873" w:rsidRPr="00BE5C7D" w:rsidRDefault="00CE1873" w:rsidP="00CE1873">
            <w:pPr>
              <w:pStyle w:val="Odstavec"/>
            </w:pPr>
            <w:r w:rsidRPr="00BE5C7D">
              <w:t>Teplice</w:t>
            </w:r>
          </w:p>
        </w:tc>
        <w:tc>
          <w:tcPr>
            <w:tcW w:w="0" w:type="auto"/>
            <w:hideMark/>
          </w:tcPr>
          <w:p w14:paraId="31553C30" w14:textId="77777777" w:rsidR="00CE1873" w:rsidRPr="00BE5C7D" w:rsidRDefault="00CE1873" w:rsidP="00CE1873">
            <w:pPr>
              <w:pStyle w:val="Odstavec"/>
            </w:pPr>
            <w:r w:rsidRPr="00BE5C7D">
              <w:t>46070664</w:t>
            </w:r>
          </w:p>
        </w:tc>
        <w:tc>
          <w:tcPr>
            <w:tcW w:w="0" w:type="auto"/>
            <w:hideMark/>
          </w:tcPr>
          <w:p w14:paraId="2DF2BF9A" w14:textId="77777777" w:rsidR="00CE1873" w:rsidRPr="00BE5C7D" w:rsidRDefault="00CE1873" w:rsidP="00CE1873">
            <w:pPr>
              <w:pStyle w:val="Odstavec"/>
            </w:pPr>
            <w:r w:rsidRPr="00BE5C7D">
              <w:t>116800372</w:t>
            </w:r>
          </w:p>
        </w:tc>
        <w:tc>
          <w:tcPr>
            <w:tcW w:w="0" w:type="auto"/>
            <w:hideMark/>
          </w:tcPr>
          <w:p w14:paraId="54AD3955" w14:textId="77777777" w:rsidR="00CE1873" w:rsidRPr="00BE5C7D" w:rsidRDefault="00CE1873" w:rsidP="00CE1873">
            <w:pPr>
              <w:pStyle w:val="Odstavec"/>
            </w:pPr>
            <w:r w:rsidRPr="00BE5C7D">
              <w:t>600084817</w:t>
            </w:r>
          </w:p>
        </w:tc>
      </w:tr>
      <w:tr w:rsidR="00CE1873" w:rsidRPr="00004672" w14:paraId="0E80341E" w14:textId="77777777" w:rsidTr="00CE1873">
        <w:tc>
          <w:tcPr>
            <w:tcW w:w="0" w:type="auto"/>
            <w:hideMark/>
          </w:tcPr>
          <w:p w14:paraId="256CE7EA" w14:textId="77777777" w:rsidR="00CE1873" w:rsidRPr="00BE5C7D" w:rsidRDefault="00CE1873" w:rsidP="00CE1873">
            <w:pPr>
              <w:pStyle w:val="Odstavec"/>
            </w:pPr>
            <w:r w:rsidRPr="00BE5C7D">
              <w:t>20</w:t>
            </w:r>
          </w:p>
        </w:tc>
        <w:tc>
          <w:tcPr>
            <w:tcW w:w="0" w:type="auto"/>
            <w:hideMark/>
          </w:tcPr>
          <w:p w14:paraId="5E09C80F" w14:textId="77777777" w:rsidR="00CE1873" w:rsidRPr="00BE5C7D" w:rsidRDefault="00CE1873" w:rsidP="00CE1873">
            <w:pPr>
              <w:pStyle w:val="Odstavec"/>
            </w:pPr>
            <w:r w:rsidRPr="00BE5C7D">
              <w:t>Základní škola a mateřská škola Teplice, Koperníkova 2592</w:t>
            </w:r>
          </w:p>
        </w:tc>
        <w:tc>
          <w:tcPr>
            <w:tcW w:w="0" w:type="auto"/>
            <w:hideMark/>
          </w:tcPr>
          <w:p w14:paraId="384CCF4D" w14:textId="77777777" w:rsidR="00CE1873" w:rsidRPr="00BE5C7D" w:rsidRDefault="00CE1873" w:rsidP="00CE1873">
            <w:pPr>
              <w:pStyle w:val="Odstavec"/>
            </w:pPr>
            <w:r w:rsidRPr="00BE5C7D">
              <w:t>Teplice</w:t>
            </w:r>
          </w:p>
        </w:tc>
        <w:tc>
          <w:tcPr>
            <w:tcW w:w="0" w:type="auto"/>
            <w:hideMark/>
          </w:tcPr>
          <w:p w14:paraId="75B98D5E" w14:textId="77777777" w:rsidR="00CE1873" w:rsidRPr="00BE5C7D" w:rsidRDefault="00CE1873" w:rsidP="00CE1873">
            <w:pPr>
              <w:pStyle w:val="Odstavec"/>
            </w:pPr>
            <w:r w:rsidRPr="00BE5C7D">
              <w:t>63788152</w:t>
            </w:r>
          </w:p>
        </w:tc>
        <w:tc>
          <w:tcPr>
            <w:tcW w:w="0" w:type="auto"/>
            <w:hideMark/>
          </w:tcPr>
          <w:p w14:paraId="6A714B87" w14:textId="77777777" w:rsidR="00CE1873" w:rsidRPr="00BE5C7D" w:rsidRDefault="00CE1873" w:rsidP="00CE1873">
            <w:pPr>
              <w:pStyle w:val="Odstavec"/>
            </w:pPr>
            <w:r w:rsidRPr="00BE5C7D">
              <w:t>102465363</w:t>
            </w:r>
          </w:p>
        </w:tc>
        <w:tc>
          <w:tcPr>
            <w:tcW w:w="0" w:type="auto"/>
            <w:hideMark/>
          </w:tcPr>
          <w:p w14:paraId="176B67F7" w14:textId="77777777" w:rsidR="00CE1873" w:rsidRPr="00BE5C7D" w:rsidRDefault="00CE1873" w:rsidP="00CE1873">
            <w:pPr>
              <w:pStyle w:val="Odstavec"/>
            </w:pPr>
            <w:r w:rsidRPr="00BE5C7D">
              <w:t>600084655</w:t>
            </w:r>
          </w:p>
        </w:tc>
      </w:tr>
      <w:tr w:rsidR="00CE1873" w:rsidRPr="00004672" w14:paraId="1CB09B29" w14:textId="77777777" w:rsidTr="00CE1873">
        <w:tc>
          <w:tcPr>
            <w:tcW w:w="0" w:type="auto"/>
            <w:hideMark/>
          </w:tcPr>
          <w:p w14:paraId="675C1E04" w14:textId="77777777" w:rsidR="00CE1873" w:rsidRPr="00BE5C7D" w:rsidRDefault="00CE1873" w:rsidP="00CE1873">
            <w:pPr>
              <w:pStyle w:val="Odstavec"/>
            </w:pPr>
            <w:r w:rsidRPr="00BE5C7D">
              <w:t>21</w:t>
            </w:r>
          </w:p>
        </w:tc>
        <w:tc>
          <w:tcPr>
            <w:tcW w:w="0" w:type="auto"/>
            <w:hideMark/>
          </w:tcPr>
          <w:p w14:paraId="53F8655B" w14:textId="77777777" w:rsidR="00CE1873" w:rsidRPr="00BE5C7D" w:rsidRDefault="00CE1873" w:rsidP="00CE1873">
            <w:pPr>
              <w:pStyle w:val="Odstavec"/>
            </w:pPr>
            <w:r w:rsidRPr="00BE5C7D">
              <w:t xml:space="preserve">Základní škola a mateřská škola Teplice, U Červeného </w:t>
            </w:r>
            <w:r w:rsidRPr="00BE5C7D">
              <w:lastRenderedPageBreak/>
              <w:t>kostela 110, příspěvková organizace</w:t>
            </w:r>
          </w:p>
        </w:tc>
        <w:tc>
          <w:tcPr>
            <w:tcW w:w="0" w:type="auto"/>
            <w:hideMark/>
          </w:tcPr>
          <w:p w14:paraId="7B552F18" w14:textId="77777777" w:rsidR="00CE1873" w:rsidRPr="00BE5C7D" w:rsidRDefault="00CE1873" w:rsidP="00CE1873">
            <w:pPr>
              <w:pStyle w:val="Odstavec"/>
            </w:pPr>
            <w:r w:rsidRPr="00BE5C7D">
              <w:lastRenderedPageBreak/>
              <w:t>Teplice</w:t>
            </w:r>
          </w:p>
        </w:tc>
        <w:tc>
          <w:tcPr>
            <w:tcW w:w="0" w:type="auto"/>
            <w:hideMark/>
          </w:tcPr>
          <w:p w14:paraId="0DFCA029" w14:textId="77777777" w:rsidR="00CE1873" w:rsidRPr="00BE5C7D" w:rsidRDefault="00CE1873" w:rsidP="00CE1873">
            <w:pPr>
              <w:pStyle w:val="Odstavec"/>
            </w:pPr>
            <w:r w:rsidRPr="00BE5C7D">
              <w:t>70839913</w:t>
            </w:r>
          </w:p>
        </w:tc>
        <w:tc>
          <w:tcPr>
            <w:tcW w:w="0" w:type="auto"/>
            <w:hideMark/>
          </w:tcPr>
          <w:p w14:paraId="2F9902DD" w14:textId="77777777" w:rsidR="00CE1873" w:rsidRPr="00BE5C7D" w:rsidRDefault="00CE1873" w:rsidP="00CE1873">
            <w:pPr>
              <w:pStyle w:val="Odstavec"/>
            </w:pPr>
            <w:r w:rsidRPr="00BE5C7D">
              <w:t>102465789</w:t>
            </w:r>
          </w:p>
        </w:tc>
        <w:tc>
          <w:tcPr>
            <w:tcW w:w="0" w:type="auto"/>
            <w:hideMark/>
          </w:tcPr>
          <w:p w14:paraId="1C0F9415" w14:textId="77777777" w:rsidR="00CE1873" w:rsidRPr="00BE5C7D" w:rsidRDefault="00CE1873" w:rsidP="00CE1873">
            <w:pPr>
              <w:pStyle w:val="Odstavec"/>
            </w:pPr>
            <w:r w:rsidRPr="00BE5C7D">
              <w:t>600023664</w:t>
            </w:r>
          </w:p>
        </w:tc>
      </w:tr>
      <w:tr w:rsidR="00CE1873" w:rsidRPr="00004672" w14:paraId="75D0D59E" w14:textId="77777777" w:rsidTr="00CE1873">
        <w:tc>
          <w:tcPr>
            <w:tcW w:w="0" w:type="auto"/>
            <w:hideMark/>
          </w:tcPr>
          <w:p w14:paraId="3E3D29D8" w14:textId="77777777" w:rsidR="00CE1873" w:rsidRPr="00BE5C7D" w:rsidRDefault="00CE1873" w:rsidP="00CE1873">
            <w:pPr>
              <w:pStyle w:val="Odstavec"/>
            </w:pPr>
            <w:r w:rsidRPr="00BE5C7D">
              <w:lastRenderedPageBreak/>
              <w:t>22</w:t>
            </w:r>
          </w:p>
        </w:tc>
        <w:tc>
          <w:tcPr>
            <w:tcW w:w="0" w:type="auto"/>
            <w:hideMark/>
          </w:tcPr>
          <w:p w14:paraId="4B7B14EA" w14:textId="77777777" w:rsidR="00CE1873" w:rsidRPr="00BE5C7D" w:rsidRDefault="00CE1873" w:rsidP="00CE1873">
            <w:pPr>
              <w:pStyle w:val="Odstavec"/>
            </w:pPr>
            <w:r w:rsidRPr="00BE5C7D">
              <w:t>Základní škola a praktická škola Arkadie, o.p.s.</w:t>
            </w:r>
          </w:p>
        </w:tc>
        <w:tc>
          <w:tcPr>
            <w:tcW w:w="0" w:type="auto"/>
            <w:hideMark/>
          </w:tcPr>
          <w:p w14:paraId="4BDE3FDB" w14:textId="77777777" w:rsidR="00CE1873" w:rsidRPr="00BE5C7D" w:rsidRDefault="00CE1873" w:rsidP="00CE1873">
            <w:pPr>
              <w:pStyle w:val="Odstavec"/>
            </w:pPr>
            <w:r w:rsidRPr="00BE5C7D">
              <w:t>Teplice</w:t>
            </w:r>
          </w:p>
        </w:tc>
        <w:tc>
          <w:tcPr>
            <w:tcW w:w="0" w:type="auto"/>
            <w:hideMark/>
          </w:tcPr>
          <w:p w14:paraId="28448F26" w14:textId="77777777" w:rsidR="00CE1873" w:rsidRPr="00BE5C7D" w:rsidRDefault="00CE1873" w:rsidP="00CE1873">
            <w:pPr>
              <w:pStyle w:val="Odstavec"/>
            </w:pPr>
            <w:r w:rsidRPr="00BE5C7D">
              <w:t>25048791</w:t>
            </w:r>
          </w:p>
        </w:tc>
        <w:tc>
          <w:tcPr>
            <w:tcW w:w="0" w:type="auto"/>
            <w:hideMark/>
          </w:tcPr>
          <w:p w14:paraId="69346F6E" w14:textId="77777777" w:rsidR="00CE1873" w:rsidRPr="00BE5C7D" w:rsidRDefault="00CE1873" w:rsidP="00CE1873">
            <w:pPr>
              <w:pStyle w:val="Odstavec"/>
            </w:pPr>
            <w:r w:rsidRPr="00BE5C7D">
              <w:t>102000603</w:t>
            </w:r>
          </w:p>
        </w:tc>
        <w:tc>
          <w:tcPr>
            <w:tcW w:w="0" w:type="auto"/>
            <w:hideMark/>
          </w:tcPr>
          <w:p w14:paraId="1BA3CBDE" w14:textId="77777777" w:rsidR="00CE1873" w:rsidRPr="00BE5C7D" w:rsidRDefault="00CE1873" w:rsidP="00CE1873">
            <w:pPr>
              <w:pStyle w:val="Odstavec"/>
            </w:pPr>
            <w:r w:rsidRPr="00BE5C7D">
              <w:t>600023737</w:t>
            </w:r>
          </w:p>
        </w:tc>
      </w:tr>
      <w:tr w:rsidR="00CE1873" w:rsidRPr="00004672" w14:paraId="22F98B10" w14:textId="77777777" w:rsidTr="00CE1873">
        <w:tc>
          <w:tcPr>
            <w:tcW w:w="0" w:type="auto"/>
            <w:hideMark/>
          </w:tcPr>
          <w:p w14:paraId="67A003A9" w14:textId="77777777" w:rsidR="00CE1873" w:rsidRPr="00BE5C7D" w:rsidRDefault="00CE1873" w:rsidP="00CE1873">
            <w:pPr>
              <w:pStyle w:val="Odstavec"/>
            </w:pPr>
            <w:r w:rsidRPr="00BE5C7D">
              <w:t>23</w:t>
            </w:r>
          </w:p>
        </w:tc>
        <w:tc>
          <w:tcPr>
            <w:tcW w:w="0" w:type="auto"/>
            <w:hideMark/>
          </w:tcPr>
          <w:p w14:paraId="00B94E94" w14:textId="77777777" w:rsidR="00CE1873" w:rsidRPr="00BE5C7D" w:rsidRDefault="00CE1873" w:rsidP="00CE1873">
            <w:pPr>
              <w:pStyle w:val="Odstavec"/>
            </w:pPr>
            <w:r w:rsidRPr="00BE5C7D">
              <w:t>Základní škola praktická Teplice, s.r.o.</w:t>
            </w:r>
          </w:p>
        </w:tc>
        <w:tc>
          <w:tcPr>
            <w:tcW w:w="0" w:type="auto"/>
            <w:hideMark/>
          </w:tcPr>
          <w:p w14:paraId="6008319F" w14:textId="77777777" w:rsidR="00CE1873" w:rsidRPr="00BE5C7D" w:rsidRDefault="00CE1873" w:rsidP="00CE1873">
            <w:pPr>
              <w:pStyle w:val="Odstavec"/>
            </w:pPr>
            <w:r w:rsidRPr="00BE5C7D">
              <w:t>Teplice</w:t>
            </w:r>
          </w:p>
        </w:tc>
        <w:tc>
          <w:tcPr>
            <w:tcW w:w="0" w:type="auto"/>
            <w:hideMark/>
          </w:tcPr>
          <w:p w14:paraId="356480E6" w14:textId="77777777" w:rsidR="00CE1873" w:rsidRPr="00BE5C7D" w:rsidRDefault="00CE1873" w:rsidP="00CE1873">
            <w:pPr>
              <w:pStyle w:val="Odstavec"/>
            </w:pPr>
            <w:r w:rsidRPr="00BE5C7D">
              <w:t>25023187</w:t>
            </w:r>
          </w:p>
        </w:tc>
        <w:tc>
          <w:tcPr>
            <w:tcW w:w="0" w:type="auto"/>
            <w:hideMark/>
          </w:tcPr>
          <w:p w14:paraId="6BB1B837" w14:textId="77777777" w:rsidR="00CE1873" w:rsidRPr="00BE5C7D" w:rsidRDefault="00CE1873" w:rsidP="00CE1873">
            <w:pPr>
              <w:pStyle w:val="Odstavec"/>
            </w:pPr>
            <w:r w:rsidRPr="00BE5C7D">
              <w:t>107568624</w:t>
            </w:r>
          </w:p>
        </w:tc>
        <w:tc>
          <w:tcPr>
            <w:tcW w:w="0" w:type="auto"/>
            <w:hideMark/>
          </w:tcPr>
          <w:p w14:paraId="1BF50CD2" w14:textId="77777777" w:rsidR="00CE1873" w:rsidRPr="00BE5C7D" w:rsidRDefault="00CE1873" w:rsidP="00CE1873">
            <w:pPr>
              <w:pStyle w:val="Odstavec"/>
            </w:pPr>
            <w:r w:rsidRPr="00BE5C7D">
              <w:t>600023729</w:t>
            </w:r>
          </w:p>
        </w:tc>
      </w:tr>
      <w:tr w:rsidR="00CE1873" w:rsidRPr="00004672" w14:paraId="660544EA" w14:textId="77777777" w:rsidTr="00CE1873">
        <w:tc>
          <w:tcPr>
            <w:tcW w:w="0" w:type="auto"/>
            <w:hideMark/>
          </w:tcPr>
          <w:p w14:paraId="5A58B62F" w14:textId="77777777" w:rsidR="00CE1873" w:rsidRPr="00BE5C7D" w:rsidRDefault="00CE1873" w:rsidP="00CE1873">
            <w:pPr>
              <w:pStyle w:val="Odstavec"/>
            </w:pPr>
            <w:r w:rsidRPr="00BE5C7D">
              <w:t>24</w:t>
            </w:r>
          </w:p>
        </w:tc>
        <w:tc>
          <w:tcPr>
            <w:tcW w:w="0" w:type="auto"/>
            <w:hideMark/>
          </w:tcPr>
          <w:p w14:paraId="18520CF5" w14:textId="77777777" w:rsidR="00CE1873" w:rsidRPr="00BE5C7D" w:rsidRDefault="00CE1873" w:rsidP="00CE1873">
            <w:pPr>
              <w:pStyle w:val="Odstavec"/>
            </w:pPr>
            <w:r w:rsidRPr="00BE5C7D">
              <w:t>Základní škola s rozšířenou výukou hudební výchovy, Teplice, Maršovská 1575/2</w:t>
            </w:r>
          </w:p>
        </w:tc>
        <w:tc>
          <w:tcPr>
            <w:tcW w:w="0" w:type="auto"/>
            <w:hideMark/>
          </w:tcPr>
          <w:p w14:paraId="1EC7CB5A" w14:textId="77777777" w:rsidR="00CE1873" w:rsidRPr="00BE5C7D" w:rsidRDefault="00CE1873" w:rsidP="00CE1873">
            <w:pPr>
              <w:pStyle w:val="Odstavec"/>
            </w:pPr>
            <w:r w:rsidRPr="00BE5C7D">
              <w:t>Teplice</w:t>
            </w:r>
          </w:p>
        </w:tc>
        <w:tc>
          <w:tcPr>
            <w:tcW w:w="0" w:type="auto"/>
            <w:hideMark/>
          </w:tcPr>
          <w:p w14:paraId="71D105F2" w14:textId="77777777" w:rsidR="00CE1873" w:rsidRPr="00BE5C7D" w:rsidRDefault="00CE1873" w:rsidP="00CE1873">
            <w:pPr>
              <w:pStyle w:val="Odstavec"/>
            </w:pPr>
            <w:r w:rsidRPr="00BE5C7D">
              <w:t>65639685</w:t>
            </w:r>
          </w:p>
        </w:tc>
        <w:tc>
          <w:tcPr>
            <w:tcW w:w="0" w:type="auto"/>
            <w:hideMark/>
          </w:tcPr>
          <w:p w14:paraId="7ADE1557" w14:textId="77777777" w:rsidR="00CE1873" w:rsidRPr="00BE5C7D" w:rsidRDefault="00CE1873" w:rsidP="00CE1873">
            <w:pPr>
              <w:pStyle w:val="Odstavec"/>
            </w:pPr>
            <w:r w:rsidRPr="00BE5C7D">
              <w:t>116800470</w:t>
            </w:r>
          </w:p>
        </w:tc>
        <w:tc>
          <w:tcPr>
            <w:tcW w:w="0" w:type="auto"/>
            <w:hideMark/>
          </w:tcPr>
          <w:p w14:paraId="34E59155" w14:textId="77777777" w:rsidR="00CE1873" w:rsidRPr="00BE5C7D" w:rsidRDefault="00CE1873" w:rsidP="00CE1873">
            <w:pPr>
              <w:pStyle w:val="Odstavec"/>
            </w:pPr>
            <w:r w:rsidRPr="00BE5C7D">
              <w:t>616800461</w:t>
            </w:r>
          </w:p>
        </w:tc>
      </w:tr>
      <w:tr w:rsidR="00CE1873" w:rsidRPr="00004672" w14:paraId="63E029A3" w14:textId="77777777" w:rsidTr="00CE1873">
        <w:tc>
          <w:tcPr>
            <w:tcW w:w="0" w:type="auto"/>
            <w:hideMark/>
          </w:tcPr>
          <w:p w14:paraId="7331B972" w14:textId="77777777" w:rsidR="00CE1873" w:rsidRPr="00004672" w:rsidRDefault="00CE1873" w:rsidP="00CE1873">
            <w:pPr>
              <w:pStyle w:val="Odstavec"/>
            </w:pPr>
            <w:r w:rsidRPr="00004672">
              <w:t>25</w:t>
            </w:r>
          </w:p>
        </w:tc>
        <w:tc>
          <w:tcPr>
            <w:tcW w:w="0" w:type="auto"/>
            <w:hideMark/>
          </w:tcPr>
          <w:p w14:paraId="55A42E98" w14:textId="77777777" w:rsidR="00CE1873" w:rsidRPr="00004672" w:rsidRDefault="00CE1873" w:rsidP="00CE1873">
            <w:pPr>
              <w:pStyle w:val="Odstavec"/>
            </w:pPr>
            <w:r w:rsidRPr="00004672">
              <w:t>Základní škola s rozšířenou výukou tělesné výchovy, Teplice, Švabinského 1743</w:t>
            </w:r>
          </w:p>
        </w:tc>
        <w:tc>
          <w:tcPr>
            <w:tcW w:w="0" w:type="auto"/>
            <w:hideMark/>
          </w:tcPr>
          <w:p w14:paraId="169C5184" w14:textId="77777777" w:rsidR="00CE1873" w:rsidRPr="00004672" w:rsidRDefault="00CE1873" w:rsidP="00CE1873">
            <w:pPr>
              <w:pStyle w:val="Odstavec"/>
            </w:pPr>
            <w:r w:rsidRPr="00004672">
              <w:t>Teplice</w:t>
            </w:r>
          </w:p>
        </w:tc>
        <w:tc>
          <w:tcPr>
            <w:tcW w:w="0" w:type="auto"/>
            <w:hideMark/>
          </w:tcPr>
          <w:p w14:paraId="05EFF5B2" w14:textId="77777777" w:rsidR="00CE1873" w:rsidRPr="00004672" w:rsidRDefault="00CE1873" w:rsidP="00CE1873">
            <w:pPr>
              <w:pStyle w:val="Odstavec"/>
            </w:pPr>
            <w:r w:rsidRPr="00004672">
              <w:t>65650794</w:t>
            </w:r>
          </w:p>
        </w:tc>
        <w:tc>
          <w:tcPr>
            <w:tcW w:w="0" w:type="auto"/>
            <w:hideMark/>
          </w:tcPr>
          <w:p w14:paraId="61B15EBE" w14:textId="77777777" w:rsidR="00CE1873" w:rsidRPr="00004672" w:rsidRDefault="00CE1873" w:rsidP="00CE1873">
            <w:pPr>
              <w:pStyle w:val="Odstavec"/>
            </w:pPr>
            <w:r w:rsidRPr="00004672">
              <w:t>102465312</w:t>
            </w:r>
          </w:p>
        </w:tc>
        <w:tc>
          <w:tcPr>
            <w:tcW w:w="0" w:type="auto"/>
            <w:hideMark/>
          </w:tcPr>
          <w:p w14:paraId="6C8C77E3" w14:textId="77777777" w:rsidR="00CE1873" w:rsidRPr="00004672" w:rsidRDefault="00CE1873" w:rsidP="00CE1873">
            <w:pPr>
              <w:pStyle w:val="Odstavec"/>
            </w:pPr>
            <w:r w:rsidRPr="00004672">
              <w:t>600084850</w:t>
            </w:r>
          </w:p>
        </w:tc>
      </w:tr>
      <w:tr w:rsidR="00CE1873" w:rsidRPr="00004672" w14:paraId="7D0050A0" w14:textId="77777777" w:rsidTr="00CE1873">
        <w:tc>
          <w:tcPr>
            <w:tcW w:w="0" w:type="auto"/>
            <w:hideMark/>
          </w:tcPr>
          <w:p w14:paraId="29AA3AE4" w14:textId="77777777" w:rsidR="00CE1873" w:rsidRPr="00004672" w:rsidRDefault="00CE1873" w:rsidP="00CE1873">
            <w:pPr>
              <w:pStyle w:val="Odstavec"/>
            </w:pPr>
            <w:r w:rsidRPr="00004672">
              <w:t>26</w:t>
            </w:r>
          </w:p>
        </w:tc>
        <w:tc>
          <w:tcPr>
            <w:tcW w:w="0" w:type="auto"/>
            <w:hideMark/>
          </w:tcPr>
          <w:p w14:paraId="02A20D28" w14:textId="77777777" w:rsidR="00CE1873" w:rsidRPr="00004672" w:rsidRDefault="00CE1873" w:rsidP="00CE1873">
            <w:pPr>
              <w:pStyle w:val="Odstavec"/>
            </w:pPr>
            <w:r w:rsidRPr="00004672">
              <w:t>Základní škola s rozšířenou výukou tělesné výchovy, Teplice, Na Stínadlech 2386</w:t>
            </w:r>
          </w:p>
        </w:tc>
        <w:tc>
          <w:tcPr>
            <w:tcW w:w="0" w:type="auto"/>
            <w:hideMark/>
          </w:tcPr>
          <w:p w14:paraId="1DDF6038" w14:textId="77777777" w:rsidR="00CE1873" w:rsidRPr="00004672" w:rsidRDefault="00CE1873" w:rsidP="00CE1873">
            <w:pPr>
              <w:pStyle w:val="Odstavec"/>
            </w:pPr>
            <w:r w:rsidRPr="00004672">
              <w:t>Teplice</w:t>
            </w:r>
          </w:p>
        </w:tc>
        <w:tc>
          <w:tcPr>
            <w:tcW w:w="0" w:type="auto"/>
            <w:hideMark/>
          </w:tcPr>
          <w:p w14:paraId="1D7B1007" w14:textId="77777777" w:rsidR="00CE1873" w:rsidRPr="00004672" w:rsidRDefault="00CE1873" w:rsidP="00CE1873">
            <w:pPr>
              <w:pStyle w:val="Odstavec"/>
            </w:pPr>
            <w:r w:rsidRPr="00004672">
              <w:t>65650808</w:t>
            </w:r>
          </w:p>
        </w:tc>
        <w:tc>
          <w:tcPr>
            <w:tcW w:w="0" w:type="auto"/>
            <w:hideMark/>
          </w:tcPr>
          <w:p w14:paraId="15229232" w14:textId="77777777" w:rsidR="00CE1873" w:rsidRPr="00004672" w:rsidRDefault="00CE1873" w:rsidP="00CE1873">
            <w:pPr>
              <w:pStyle w:val="Odstavec"/>
            </w:pPr>
            <w:r w:rsidRPr="00004672">
              <w:t>102465304</w:t>
            </w:r>
          </w:p>
        </w:tc>
        <w:tc>
          <w:tcPr>
            <w:tcW w:w="0" w:type="auto"/>
            <w:hideMark/>
          </w:tcPr>
          <w:p w14:paraId="6A4F3DBC" w14:textId="77777777" w:rsidR="00CE1873" w:rsidRPr="00004672" w:rsidRDefault="00CE1873" w:rsidP="00CE1873">
            <w:pPr>
              <w:pStyle w:val="Odstavec"/>
            </w:pPr>
            <w:r w:rsidRPr="00004672">
              <w:t>600084841</w:t>
            </w:r>
          </w:p>
        </w:tc>
      </w:tr>
      <w:tr w:rsidR="00CE1873" w:rsidRPr="00004672" w14:paraId="2ECACB8E" w14:textId="77777777" w:rsidTr="00CE1873">
        <w:tc>
          <w:tcPr>
            <w:tcW w:w="0" w:type="auto"/>
            <w:hideMark/>
          </w:tcPr>
          <w:p w14:paraId="10220995" w14:textId="77777777" w:rsidR="00CE1873" w:rsidRPr="00004672" w:rsidRDefault="00CE1873" w:rsidP="00CE1873">
            <w:pPr>
              <w:pStyle w:val="Odstavec"/>
            </w:pPr>
            <w:r w:rsidRPr="00004672">
              <w:t>27</w:t>
            </w:r>
          </w:p>
        </w:tc>
        <w:tc>
          <w:tcPr>
            <w:tcW w:w="0" w:type="auto"/>
            <w:hideMark/>
          </w:tcPr>
          <w:p w14:paraId="04D64B8F" w14:textId="77777777" w:rsidR="00CE1873" w:rsidRPr="00004672" w:rsidRDefault="00CE1873" w:rsidP="00CE1873">
            <w:pPr>
              <w:pStyle w:val="Odstavec"/>
            </w:pPr>
            <w:r w:rsidRPr="00004672">
              <w:t>Základní škola s rozšířeným vyučováním cizích jazyků, Teplice, Metelkovo nám. 968</w:t>
            </w:r>
          </w:p>
        </w:tc>
        <w:tc>
          <w:tcPr>
            <w:tcW w:w="0" w:type="auto"/>
            <w:hideMark/>
          </w:tcPr>
          <w:p w14:paraId="2C1D69CB" w14:textId="77777777" w:rsidR="00CE1873" w:rsidRPr="00004672" w:rsidRDefault="00CE1873" w:rsidP="00CE1873">
            <w:pPr>
              <w:pStyle w:val="Odstavec"/>
            </w:pPr>
            <w:r w:rsidRPr="00004672">
              <w:t>Teplice</w:t>
            </w:r>
          </w:p>
        </w:tc>
        <w:tc>
          <w:tcPr>
            <w:tcW w:w="0" w:type="auto"/>
            <w:hideMark/>
          </w:tcPr>
          <w:p w14:paraId="7F70571A" w14:textId="77777777" w:rsidR="00CE1873" w:rsidRPr="00004672" w:rsidRDefault="00CE1873" w:rsidP="00CE1873">
            <w:pPr>
              <w:pStyle w:val="Odstavec"/>
            </w:pPr>
            <w:r w:rsidRPr="00004672">
              <w:t>46070877</w:t>
            </w:r>
          </w:p>
        </w:tc>
        <w:tc>
          <w:tcPr>
            <w:tcW w:w="0" w:type="auto"/>
            <w:hideMark/>
          </w:tcPr>
          <w:p w14:paraId="13CA6FCB" w14:textId="77777777" w:rsidR="00CE1873" w:rsidRPr="00004672" w:rsidRDefault="00CE1873" w:rsidP="00CE1873">
            <w:pPr>
              <w:pStyle w:val="Odstavec"/>
            </w:pPr>
            <w:r w:rsidRPr="00004672">
              <w:t>102465282</w:t>
            </w:r>
          </w:p>
        </w:tc>
        <w:tc>
          <w:tcPr>
            <w:tcW w:w="0" w:type="auto"/>
            <w:hideMark/>
          </w:tcPr>
          <w:p w14:paraId="582F6F39" w14:textId="77777777" w:rsidR="00CE1873" w:rsidRPr="00004672" w:rsidRDefault="00CE1873" w:rsidP="00CE1873">
            <w:pPr>
              <w:pStyle w:val="Odstavec"/>
            </w:pPr>
            <w:r w:rsidRPr="00004672">
              <w:t>600084639</w:t>
            </w:r>
          </w:p>
        </w:tc>
      </w:tr>
      <w:tr w:rsidR="00CE1873" w:rsidRPr="00004672" w14:paraId="3DDB1A90" w14:textId="77777777" w:rsidTr="00CE1873">
        <w:tc>
          <w:tcPr>
            <w:tcW w:w="0" w:type="auto"/>
            <w:hideMark/>
          </w:tcPr>
          <w:p w14:paraId="34EFC501" w14:textId="77777777" w:rsidR="00CE1873" w:rsidRPr="00004672" w:rsidRDefault="00CE1873" w:rsidP="00CE1873">
            <w:pPr>
              <w:pStyle w:val="Odstavec"/>
            </w:pPr>
            <w:r w:rsidRPr="00004672">
              <w:t>28</w:t>
            </w:r>
          </w:p>
        </w:tc>
        <w:tc>
          <w:tcPr>
            <w:tcW w:w="0" w:type="auto"/>
            <w:hideMark/>
          </w:tcPr>
          <w:p w14:paraId="6D65769A" w14:textId="77777777" w:rsidR="00CE1873" w:rsidRPr="00004672" w:rsidRDefault="00CE1873" w:rsidP="00CE1873">
            <w:pPr>
              <w:pStyle w:val="Odstavec"/>
            </w:pPr>
            <w:r w:rsidRPr="00004672">
              <w:t>Základní škola s rozšířeným vyučováním informatiky a výpočetní techniky, Teplice, Plynárenská 2953</w:t>
            </w:r>
          </w:p>
        </w:tc>
        <w:tc>
          <w:tcPr>
            <w:tcW w:w="0" w:type="auto"/>
            <w:hideMark/>
          </w:tcPr>
          <w:p w14:paraId="6883D779" w14:textId="77777777" w:rsidR="00CE1873" w:rsidRPr="00004672" w:rsidRDefault="00CE1873" w:rsidP="00CE1873">
            <w:pPr>
              <w:pStyle w:val="Odstavec"/>
            </w:pPr>
            <w:r w:rsidRPr="00004672">
              <w:t>Teplice</w:t>
            </w:r>
          </w:p>
        </w:tc>
        <w:tc>
          <w:tcPr>
            <w:tcW w:w="0" w:type="auto"/>
            <w:hideMark/>
          </w:tcPr>
          <w:p w14:paraId="24EE1B98" w14:textId="77777777" w:rsidR="00CE1873" w:rsidRPr="00004672" w:rsidRDefault="00CE1873" w:rsidP="00CE1873">
            <w:pPr>
              <w:pStyle w:val="Odstavec"/>
            </w:pPr>
            <w:r w:rsidRPr="00004672">
              <w:t>46069771</w:t>
            </w:r>
          </w:p>
        </w:tc>
        <w:tc>
          <w:tcPr>
            <w:tcW w:w="0" w:type="auto"/>
            <w:hideMark/>
          </w:tcPr>
          <w:p w14:paraId="5DA55981" w14:textId="77777777" w:rsidR="00CE1873" w:rsidRPr="00004672" w:rsidRDefault="00CE1873" w:rsidP="00CE1873">
            <w:pPr>
              <w:pStyle w:val="Odstavec"/>
            </w:pPr>
            <w:r w:rsidRPr="00004672">
              <w:t>102565287</w:t>
            </w:r>
          </w:p>
        </w:tc>
        <w:tc>
          <w:tcPr>
            <w:tcW w:w="0" w:type="auto"/>
            <w:hideMark/>
          </w:tcPr>
          <w:p w14:paraId="2B67880D" w14:textId="77777777" w:rsidR="00CE1873" w:rsidRPr="00004672" w:rsidRDefault="00CE1873" w:rsidP="00CE1873">
            <w:pPr>
              <w:pStyle w:val="Odstavec"/>
            </w:pPr>
            <w:r w:rsidRPr="00004672">
              <w:t>600084809</w:t>
            </w:r>
          </w:p>
        </w:tc>
      </w:tr>
      <w:tr w:rsidR="00CE1873" w:rsidRPr="00004672" w14:paraId="2BE488E7" w14:textId="77777777" w:rsidTr="00CE1873">
        <w:tc>
          <w:tcPr>
            <w:tcW w:w="0" w:type="auto"/>
            <w:hideMark/>
          </w:tcPr>
          <w:p w14:paraId="1996D6DD" w14:textId="77777777" w:rsidR="00CE1873" w:rsidRPr="00004672" w:rsidRDefault="00CE1873" w:rsidP="00CE1873">
            <w:pPr>
              <w:pStyle w:val="Odstavec"/>
            </w:pPr>
            <w:r w:rsidRPr="00004672">
              <w:t>29</w:t>
            </w:r>
          </w:p>
        </w:tc>
        <w:tc>
          <w:tcPr>
            <w:tcW w:w="0" w:type="auto"/>
            <w:hideMark/>
          </w:tcPr>
          <w:p w14:paraId="4ABD99E0" w14:textId="77777777" w:rsidR="00CE1873" w:rsidRPr="00004672" w:rsidRDefault="00CE1873" w:rsidP="00CE1873">
            <w:pPr>
              <w:pStyle w:val="Odstavec"/>
            </w:pPr>
            <w:r w:rsidRPr="00004672">
              <w:t>Základní škola s rozšířeným vyučováním matematiky a přírodovědných předmětů, Teplice, Buzulucká 392</w:t>
            </w:r>
          </w:p>
        </w:tc>
        <w:tc>
          <w:tcPr>
            <w:tcW w:w="0" w:type="auto"/>
            <w:hideMark/>
          </w:tcPr>
          <w:p w14:paraId="66C50C0D" w14:textId="77777777" w:rsidR="00CE1873" w:rsidRPr="00004672" w:rsidRDefault="00CE1873" w:rsidP="00CE1873">
            <w:pPr>
              <w:pStyle w:val="Odstavec"/>
            </w:pPr>
            <w:r w:rsidRPr="00004672">
              <w:t>Teplice</w:t>
            </w:r>
          </w:p>
        </w:tc>
        <w:tc>
          <w:tcPr>
            <w:tcW w:w="0" w:type="auto"/>
            <w:hideMark/>
          </w:tcPr>
          <w:p w14:paraId="306C3B38" w14:textId="77777777" w:rsidR="00CE1873" w:rsidRPr="00004672" w:rsidRDefault="00CE1873" w:rsidP="00CE1873">
            <w:pPr>
              <w:pStyle w:val="Odstavec"/>
            </w:pPr>
            <w:r w:rsidRPr="00004672">
              <w:t>46070753</w:t>
            </w:r>
          </w:p>
        </w:tc>
        <w:tc>
          <w:tcPr>
            <w:tcW w:w="0" w:type="auto"/>
            <w:hideMark/>
          </w:tcPr>
          <w:p w14:paraId="4328ADC8" w14:textId="77777777" w:rsidR="00CE1873" w:rsidRPr="00004672" w:rsidRDefault="00CE1873" w:rsidP="00CE1873">
            <w:pPr>
              <w:pStyle w:val="Odstavec"/>
            </w:pPr>
            <w:r w:rsidRPr="00004672">
              <w:t>102465347</w:t>
            </w:r>
          </w:p>
        </w:tc>
        <w:tc>
          <w:tcPr>
            <w:tcW w:w="0" w:type="auto"/>
            <w:hideMark/>
          </w:tcPr>
          <w:p w14:paraId="0A9FB4B7" w14:textId="77777777" w:rsidR="00CE1873" w:rsidRPr="00004672" w:rsidRDefault="00CE1873" w:rsidP="00CE1873">
            <w:pPr>
              <w:pStyle w:val="Odstavec"/>
            </w:pPr>
            <w:r w:rsidRPr="00004672">
              <w:t>600084647</w:t>
            </w:r>
          </w:p>
        </w:tc>
      </w:tr>
      <w:tr w:rsidR="00CE1873" w:rsidRPr="00004672" w14:paraId="109307CD" w14:textId="77777777" w:rsidTr="00CE1873">
        <w:tc>
          <w:tcPr>
            <w:tcW w:w="0" w:type="auto"/>
            <w:hideMark/>
          </w:tcPr>
          <w:p w14:paraId="7964D723" w14:textId="77777777" w:rsidR="00CE1873" w:rsidRPr="00004672" w:rsidRDefault="00CE1873" w:rsidP="00CE1873">
            <w:pPr>
              <w:pStyle w:val="Odstavec"/>
            </w:pPr>
            <w:r w:rsidRPr="00004672">
              <w:t>30</w:t>
            </w:r>
          </w:p>
        </w:tc>
        <w:tc>
          <w:tcPr>
            <w:tcW w:w="0" w:type="auto"/>
            <w:hideMark/>
          </w:tcPr>
          <w:p w14:paraId="2C9E5606" w14:textId="77777777" w:rsidR="00CE1873" w:rsidRPr="00004672" w:rsidRDefault="00CE1873" w:rsidP="00CE1873">
            <w:pPr>
              <w:pStyle w:val="Odstavec"/>
            </w:pPr>
            <w:r w:rsidRPr="00004672">
              <w:t>Základní škola, Teplice, Edisonova 1732</w:t>
            </w:r>
          </w:p>
        </w:tc>
        <w:tc>
          <w:tcPr>
            <w:tcW w:w="0" w:type="auto"/>
            <w:hideMark/>
          </w:tcPr>
          <w:p w14:paraId="5156E4D8" w14:textId="77777777" w:rsidR="00CE1873" w:rsidRPr="00004672" w:rsidRDefault="00CE1873" w:rsidP="00CE1873">
            <w:pPr>
              <w:pStyle w:val="Odstavec"/>
            </w:pPr>
            <w:r w:rsidRPr="00004672">
              <w:t>Teplice</w:t>
            </w:r>
          </w:p>
        </w:tc>
        <w:tc>
          <w:tcPr>
            <w:tcW w:w="0" w:type="auto"/>
            <w:hideMark/>
          </w:tcPr>
          <w:p w14:paraId="0D9602F2" w14:textId="77777777" w:rsidR="00CE1873" w:rsidRPr="00004672" w:rsidRDefault="00CE1873" w:rsidP="00CE1873">
            <w:pPr>
              <w:pStyle w:val="Odstavec"/>
            </w:pPr>
            <w:r w:rsidRPr="00004672">
              <w:t>65639669</w:t>
            </w:r>
          </w:p>
        </w:tc>
        <w:tc>
          <w:tcPr>
            <w:tcW w:w="0" w:type="auto"/>
            <w:hideMark/>
          </w:tcPr>
          <w:p w14:paraId="4EFBB489" w14:textId="77777777" w:rsidR="00CE1873" w:rsidRPr="00004672" w:rsidRDefault="00CE1873" w:rsidP="00CE1873">
            <w:pPr>
              <w:pStyle w:val="Odstavec"/>
            </w:pPr>
            <w:r w:rsidRPr="00004672">
              <w:t>102565864</w:t>
            </w:r>
          </w:p>
        </w:tc>
        <w:tc>
          <w:tcPr>
            <w:tcW w:w="0" w:type="auto"/>
            <w:hideMark/>
          </w:tcPr>
          <w:p w14:paraId="2949D592" w14:textId="77777777" w:rsidR="00CE1873" w:rsidRPr="00004672" w:rsidRDefault="00CE1873" w:rsidP="00CE1873">
            <w:pPr>
              <w:pStyle w:val="Odstavec"/>
            </w:pPr>
            <w:r w:rsidRPr="00004672">
              <w:t>600084914</w:t>
            </w:r>
          </w:p>
        </w:tc>
      </w:tr>
      <w:tr w:rsidR="00CE1873" w:rsidRPr="00004672" w14:paraId="075695CA" w14:textId="77777777" w:rsidTr="00CE1873">
        <w:tc>
          <w:tcPr>
            <w:tcW w:w="0" w:type="auto"/>
            <w:hideMark/>
          </w:tcPr>
          <w:p w14:paraId="739EFB11" w14:textId="77777777" w:rsidR="00CE1873" w:rsidRPr="00004672" w:rsidRDefault="00CE1873" w:rsidP="00CE1873">
            <w:pPr>
              <w:pStyle w:val="Odstavec"/>
            </w:pPr>
            <w:r w:rsidRPr="00004672">
              <w:t>31</w:t>
            </w:r>
          </w:p>
        </w:tc>
        <w:tc>
          <w:tcPr>
            <w:tcW w:w="0" w:type="auto"/>
            <w:hideMark/>
          </w:tcPr>
          <w:p w14:paraId="3512B2D6" w14:textId="77777777" w:rsidR="00CE1873" w:rsidRPr="00004672" w:rsidRDefault="00CE1873" w:rsidP="00CE1873">
            <w:pPr>
              <w:pStyle w:val="Odstavec"/>
            </w:pPr>
            <w:r w:rsidRPr="00004672">
              <w:t>Základní škola, Teplice, U Nových lázní 1102</w:t>
            </w:r>
          </w:p>
        </w:tc>
        <w:tc>
          <w:tcPr>
            <w:tcW w:w="0" w:type="auto"/>
            <w:hideMark/>
          </w:tcPr>
          <w:p w14:paraId="296398BB" w14:textId="77777777" w:rsidR="00CE1873" w:rsidRPr="00004672" w:rsidRDefault="00CE1873" w:rsidP="00CE1873">
            <w:pPr>
              <w:pStyle w:val="Odstavec"/>
            </w:pPr>
            <w:r w:rsidRPr="00004672">
              <w:t>Teplice</w:t>
            </w:r>
          </w:p>
        </w:tc>
        <w:tc>
          <w:tcPr>
            <w:tcW w:w="0" w:type="auto"/>
            <w:hideMark/>
          </w:tcPr>
          <w:p w14:paraId="6CE7015E" w14:textId="77777777" w:rsidR="00CE1873" w:rsidRPr="00004672" w:rsidRDefault="00CE1873" w:rsidP="00CE1873">
            <w:pPr>
              <w:pStyle w:val="Odstavec"/>
            </w:pPr>
            <w:r w:rsidRPr="00004672">
              <w:t>63788136</w:t>
            </w:r>
          </w:p>
        </w:tc>
        <w:tc>
          <w:tcPr>
            <w:tcW w:w="0" w:type="auto"/>
            <w:hideMark/>
          </w:tcPr>
          <w:p w14:paraId="752C5F44" w14:textId="77777777" w:rsidR="00CE1873" w:rsidRPr="00004672" w:rsidRDefault="00CE1873" w:rsidP="00CE1873">
            <w:pPr>
              <w:pStyle w:val="Odstavec"/>
            </w:pPr>
            <w:r w:rsidRPr="00004672">
              <w:t>102465321</w:t>
            </w:r>
          </w:p>
        </w:tc>
        <w:tc>
          <w:tcPr>
            <w:tcW w:w="0" w:type="auto"/>
            <w:hideMark/>
          </w:tcPr>
          <w:p w14:paraId="424FB81A" w14:textId="77777777" w:rsidR="00CE1873" w:rsidRPr="00004672" w:rsidRDefault="00CE1873" w:rsidP="00CE1873">
            <w:pPr>
              <w:pStyle w:val="Odstavec"/>
            </w:pPr>
            <w:r w:rsidRPr="00004672">
              <w:t>600084582</w:t>
            </w:r>
          </w:p>
        </w:tc>
      </w:tr>
      <w:tr w:rsidR="00CE1873" w:rsidRPr="00004672" w14:paraId="134704FA" w14:textId="77777777" w:rsidTr="00CE1873">
        <w:tc>
          <w:tcPr>
            <w:tcW w:w="0" w:type="auto"/>
            <w:hideMark/>
          </w:tcPr>
          <w:p w14:paraId="1FBD1FC8" w14:textId="77777777" w:rsidR="00CE1873" w:rsidRPr="00BE5C7D" w:rsidRDefault="00CE1873" w:rsidP="00CE1873">
            <w:pPr>
              <w:pStyle w:val="Odstavec"/>
            </w:pPr>
            <w:r w:rsidRPr="00BE5C7D">
              <w:lastRenderedPageBreak/>
              <w:t>32</w:t>
            </w:r>
          </w:p>
        </w:tc>
        <w:tc>
          <w:tcPr>
            <w:tcW w:w="0" w:type="auto"/>
            <w:hideMark/>
          </w:tcPr>
          <w:p w14:paraId="3578F461" w14:textId="77777777" w:rsidR="00CE1873" w:rsidRPr="00BE5C7D" w:rsidRDefault="00CE1873" w:rsidP="00CE1873">
            <w:pPr>
              <w:pStyle w:val="Odstavec"/>
            </w:pPr>
            <w:r w:rsidRPr="00BE5C7D">
              <w:t>Základní škola a mateřská škola Zabrušany</w:t>
            </w:r>
          </w:p>
        </w:tc>
        <w:tc>
          <w:tcPr>
            <w:tcW w:w="0" w:type="auto"/>
            <w:hideMark/>
          </w:tcPr>
          <w:p w14:paraId="7C43F3F8" w14:textId="77777777" w:rsidR="00CE1873" w:rsidRPr="00BE5C7D" w:rsidRDefault="00CE1873" w:rsidP="00CE1873">
            <w:pPr>
              <w:pStyle w:val="Odstavec"/>
            </w:pPr>
            <w:r w:rsidRPr="00BE5C7D">
              <w:t>Zabrušany</w:t>
            </w:r>
          </w:p>
        </w:tc>
        <w:tc>
          <w:tcPr>
            <w:tcW w:w="0" w:type="auto"/>
            <w:hideMark/>
          </w:tcPr>
          <w:p w14:paraId="55F35CEA" w14:textId="77777777" w:rsidR="00CE1873" w:rsidRPr="00BE5C7D" w:rsidRDefault="00CE1873" w:rsidP="00CE1873">
            <w:pPr>
              <w:pStyle w:val="Odstavec"/>
            </w:pPr>
            <w:r w:rsidRPr="00BE5C7D">
              <w:t>70981086</w:t>
            </w:r>
          </w:p>
        </w:tc>
        <w:tc>
          <w:tcPr>
            <w:tcW w:w="0" w:type="auto"/>
            <w:hideMark/>
          </w:tcPr>
          <w:p w14:paraId="74406588" w14:textId="77777777" w:rsidR="00CE1873" w:rsidRPr="00BE5C7D" w:rsidRDefault="00CE1873" w:rsidP="00CE1873">
            <w:pPr>
              <w:pStyle w:val="Odstavec"/>
            </w:pPr>
            <w:r w:rsidRPr="00BE5C7D">
              <w:t>102465762</w:t>
            </w:r>
          </w:p>
        </w:tc>
        <w:tc>
          <w:tcPr>
            <w:tcW w:w="0" w:type="auto"/>
            <w:hideMark/>
          </w:tcPr>
          <w:p w14:paraId="6583FB27" w14:textId="77777777" w:rsidR="00CE1873" w:rsidRPr="00BE5C7D" w:rsidRDefault="00CE1873" w:rsidP="00CE1873">
            <w:pPr>
              <w:pStyle w:val="Odstavec"/>
            </w:pPr>
            <w:r w:rsidRPr="00BE5C7D">
              <w:t>600084825</w:t>
            </w:r>
          </w:p>
        </w:tc>
      </w:tr>
      <w:tr w:rsidR="00CE1873" w:rsidRPr="00004672" w14:paraId="5E947BBC" w14:textId="77777777" w:rsidTr="00CE1873">
        <w:tc>
          <w:tcPr>
            <w:tcW w:w="0" w:type="auto"/>
            <w:hideMark/>
          </w:tcPr>
          <w:p w14:paraId="26969D53" w14:textId="77777777" w:rsidR="00CE1873" w:rsidRPr="00BE5C7D" w:rsidRDefault="00CE1873" w:rsidP="00CE1873">
            <w:pPr>
              <w:pStyle w:val="Odstavec"/>
            </w:pPr>
            <w:r w:rsidRPr="00BE5C7D">
              <w:t>33</w:t>
            </w:r>
          </w:p>
        </w:tc>
        <w:tc>
          <w:tcPr>
            <w:tcW w:w="0" w:type="auto"/>
            <w:hideMark/>
          </w:tcPr>
          <w:p w14:paraId="7B1E3CF6" w14:textId="77777777" w:rsidR="00CE1873" w:rsidRPr="00BE5C7D" w:rsidRDefault="00CE1873" w:rsidP="00CE1873">
            <w:pPr>
              <w:pStyle w:val="Odstavec"/>
            </w:pPr>
            <w:r w:rsidRPr="00BE5C7D">
              <w:t>Základní škola a mateřská škola Žalany</w:t>
            </w:r>
          </w:p>
        </w:tc>
        <w:tc>
          <w:tcPr>
            <w:tcW w:w="0" w:type="auto"/>
            <w:hideMark/>
          </w:tcPr>
          <w:p w14:paraId="521591F7" w14:textId="77777777" w:rsidR="00CE1873" w:rsidRPr="00BE5C7D" w:rsidRDefault="00CE1873" w:rsidP="00CE1873">
            <w:pPr>
              <w:pStyle w:val="Odstavec"/>
            </w:pPr>
            <w:r w:rsidRPr="00BE5C7D">
              <w:t>Žalany</w:t>
            </w:r>
          </w:p>
        </w:tc>
        <w:tc>
          <w:tcPr>
            <w:tcW w:w="0" w:type="auto"/>
            <w:hideMark/>
          </w:tcPr>
          <w:p w14:paraId="208DA073" w14:textId="77777777" w:rsidR="00CE1873" w:rsidRPr="00BE5C7D" w:rsidRDefault="00CE1873" w:rsidP="00CE1873">
            <w:pPr>
              <w:pStyle w:val="Odstavec"/>
            </w:pPr>
            <w:r w:rsidRPr="00BE5C7D">
              <w:t>70695067</w:t>
            </w:r>
          </w:p>
        </w:tc>
        <w:tc>
          <w:tcPr>
            <w:tcW w:w="0" w:type="auto"/>
            <w:hideMark/>
          </w:tcPr>
          <w:p w14:paraId="74512EF2" w14:textId="77777777" w:rsidR="00CE1873" w:rsidRPr="00BE5C7D" w:rsidRDefault="00CE1873" w:rsidP="00CE1873">
            <w:pPr>
              <w:pStyle w:val="Odstavec"/>
            </w:pPr>
            <w:r w:rsidRPr="00BE5C7D">
              <w:t>102465771</w:t>
            </w:r>
          </w:p>
        </w:tc>
        <w:tc>
          <w:tcPr>
            <w:tcW w:w="0" w:type="auto"/>
            <w:hideMark/>
          </w:tcPr>
          <w:p w14:paraId="6982EB94" w14:textId="77777777" w:rsidR="00CE1873" w:rsidRPr="00BE5C7D" w:rsidRDefault="00CE1873" w:rsidP="00CE1873">
            <w:pPr>
              <w:pStyle w:val="Odstavec"/>
            </w:pPr>
            <w:r w:rsidRPr="00BE5C7D">
              <w:t>600084787</w:t>
            </w:r>
          </w:p>
        </w:tc>
      </w:tr>
    </w:tbl>
    <w:p w14:paraId="015BB584" w14:textId="77777777" w:rsidR="00CE1873" w:rsidRPr="00004672" w:rsidRDefault="00CE1873" w:rsidP="00CE1873">
      <w:pPr>
        <w:pStyle w:val="Odstavec"/>
        <w:spacing w:line="276" w:lineRule="auto"/>
        <w:rPr>
          <w:b/>
          <w:bCs/>
          <w:color w:val="00B0F0"/>
          <w:sz w:val="28"/>
          <w:szCs w:val="28"/>
          <w:lang w:val="cs-CZ"/>
        </w:rPr>
      </w:pPr>
    </w:p>
    <w:p w14:paraId="364F30BE" w14:textId="1EA6CA8B" w:rsidR="00CE1873" w:rsidRPr="00004672" w:rsidRDefault="00CE1873" w:rsidP="00CE1873">
      <w:pPr>
        <w:pStyle w:val="Nadpis2"/>
      </w:pPr>
      <w:bookmarkStart w:id="80" w:name="_Toc215569590"/>
      <w:bookmarkStart w:id="81" w:name="_Toc216632605"/>
      <w:r w:rsidRPr="00004672">
        <w:t>Speciální, umělecké a zájmové vzdělávání v ORP Teplice</w:t>
      </w:r>
      <w:bookmarkEnd w:id="80"/>
      <w:bookmarkEnd w:id="81"/>
    </w:p>
    <w:p w14:paraId="170DADD0" w14:textId="77777777" w:rsidR="00CE1873" w:rsidRPr="00BE5C7D" w:rsidRDefault="00CE1873" w:rsidP="00CE1873">
      <w:pPr>
        <w:pStyle w:val="Odstavec"/>
        <w:rPr>
          <w:b/>
          <w:bCs/>
        </w:rPr>
      </w:pPr>
      <w:r w:rsidRPr="00BE5C7D">
        <w:rPr>
          <w:b/>
          <w:bCs/>
        </w:rPr>
        <w:t>Speciální školství</w:t>
      </w:r>
    </w:p>
    <w:p w14:paraId="02D1B9C4" w14:textId="77777777" w:rsidR="00CE1873" w:rsidRPr="00BE5C7D" w:rsidRDefault="00CE1873" w:rsidP="00CE1873">
      <w:pPr>
        <w:pStyle w:val="Odstavec"/>
      </w:pPr>
      <w:r w:rsidRPr="00BE5C7D">
        <w:t>Na území ORP Teplice působí čtyři specializované školy, které zajišťují vzdělávání žáků se speciálními vzdělávacími potřebami. Všechny se nacházejí v Teplicích:</w:t>
      </w:r>
    </w:p>
    <w:p w14:paraId="42D04655" w14:textId="6DF1EC9A" w:rsidR="00CE1873" w:rsidRPr="00BE5C7D" w:rsidRDefault="00CE1873" w:rsidP="009379AA">
      <w:pPr>
        <w:pStyle w:val="Odstavec"/>
        <w:numPr>
          <w:ilvl w:val="0"/>
          <w:numId w:val="82"/>
        </w:numPr>
      </w:pPr>
      <w:r w:rsidRPr="00BE5C7D">
        <w:t>Speciální základní škola a Mateřská škola, Teplice, U Červeného kostela 110, příspěvková organizace</w:t>
      </w:r>
      <w:r w:rsidR="009379AA" w:rsidRPr="009379AA">
        <w:t>;</w:t>
      </w:r>
    </w:p>
    <w:p w14:paraId="4B26F236" w14:textId="1A675D84" w:rsidR="00CE1873" w:rsidRPr="00BE5C7D" w:rsidRDefault="00CE1873" w:rsidP="009379AA">
      <w:pPr>
        <w:pStyle w:val="Odstavec"/>
        <w:numPr>
          <w:ilvl w:val="0"/>
          <w:numId w:val="82"/>
        </w:numPr>
      </w:pPr>
      <w:r w:rsidRPr="00BE5C7D">
        <w:t>Speciální základní škola a Speciální mateřská škola, Teplice, Trnovanská 1331, příspěvková organizace (součástí je i Speciálně pedagogické centrum)</w:t>
      </w:r>
      <w:r w:rsidR="009379AA" w:rsidRPr="009379AA">
        <w:t>;</w:t>
      </w:r>
    </w:p>
    <w:p w14:paraId="3026EF77" w14:textId="3CE191C5" w:rsidR="00CE1873" w:rsidRPr="00BE5C7D" w:rsidRDefault="00CE1873" w:rsidP="009379AA">
      <w:pPr>
        <w:pStyle w:val="Odstavec"/>
        <w:numPr>
          <w:ilvl w:val="0"/>
          <w:numId w:val="82"/>
        </w:numPr>
      </w:pPr>
      <w:r w:rsidRPr="00BE5C7D">
        <w:t>Základní škola praktická Teplice, s.r.o.</w:t>
      </w:r>
      <w:r w:rsidR="009379AA" w:rsidRPr="009379AA">
        <w:t>;</w:t>
      </w:r>
    </w:p>
    <w:p w14:paraId="60BD66A5" w14:textId="22B3F7CF" w:rsidR="00CE1873" w:rsidRPr="00BE5C7D" w:rsidRDefault="00CE1873" w:rsidP="009379AA">
      <w:pPr>
        <w:pStyle w:val="Odstavec"/>
        <w:numPr>
          <w:ilvl w:val="0"/>
          <w:numId w:val="82"/>
        </w:numPr>
      </w:pPr>
      <w:r w:rsidRPr="00BE5C7D">
        <w:t>Základní škola a praktická škola Arkadie, o.p.s.</w:t>
      </w:r>
      <w:r w:rsidR="009379AA" w:rsidRPr="009379AA">
        <w:t>;</w:t>
      </w:r>
    </w:p>
    <w:p w14:paraId="5D17AD8B" w14:textId="5EA2FCBF" w:rsidR="00CE1873" w:rsidRDefault="00CE1873" w:rsidP="007555C9">
      <w:pPr>
        <w:pStyle w:val="Odstavec"/>
        <w:numPr>
          <w:ilvl w:val="0"/>
          <w:numId w:val="82"/>
        </w:numPr>
      </w:pPr>
      <w:r w:rsidRPr="00BE5C7D">
        <w:t>Zvláštní význam má zařízení s nadregionální působností — Výchovný ústav, dětský domov se školou, základní škola a střední škola v Kostomlatech pod Milešovkou, zřizovaný Ministerstvem školství, mládeže a tělovýchovy (MŠMT).</w:t>
      </w:r>
    </w:p>
    <w:p w14:paraId="2DC7254C" w14:textId="77777777" w:rsidR="009379AA" w:rsidRPr="00BE5C7D" w:rsidRDefault="009379AA" w:rsidP="009379AA">
      <w:pPr>
        <w:pStyle w:val="Odstavec"/>
        <w:ind w:left="1065"/>
      </w:pPr>
    </w:p>
    <w:p w14:paraId="70699305" w14:textId="77777777" w:rsidR="00CE1873" w:rsidRPr="009379AA" w:rsidRDefault="00CE1873" w:rsidP="00CE1873">
      <w:pPr>
        <w:pStyle w:val="Odstavec"/>
        <w:rPr>
          <w:b/>
        </w:rPr>
      </w:pPr>
      <w:r w:rsidRPr="009379AA">
        <w:rPr>
          <w:b/>
        </w:rPr>
        <w:t>Umělecké vzdělávání</w:t>
      </w:r>
    </w:p>
    <w:p w14:paraId="1D3A2BBE" w14:textId="77777777" w:rsidR="00CE1873" w:rsidRPr="00BE5C7D" w:rsidRDefault="00CE1873" w:rsidP="00CE1873">
      <w:pPr>
        <w:pStyle w:val="Odstavec"/>
      </w:pPr>
      <w:r w:rsidRPr="00BE5C7D">
        <w:t>V ORP Teplice působí čtyři základní umělecké školy (ZUŠ), které poskytují vzdělávání v oblasti hudby, výtvarného umění, tance a literárně-dramatického oboru:</w:t>
      </w:r>
    </w:p>
    <w:p w14:paraId="5BACD47D" w14:textId="37DD083E" w:rsidR="00CE1873" w:rsidRPr="00BE5C7D" w:rsidRDefault="00CE1873" w:rsidP="002357EA">
      <w:pPr>
        <w:pStyle w:val="Odstavec"/>
        <w:numPr>
          <w:ilvl w:val="0"/>
          <w:numId w:val="83"/>
        </w:numPr>
      </w:pPr>
      <w:r w:rsidRPr="00BE5C7D">
        <w:t>ZUŠ Teplice, Chelčického 4</w:t>
      </w:r>
      <w:r w:rsidR="002357EA" w:rsidRPr="002357EA">
        <w:t>;</w:t>
      </w:r>
    </w:p>
    <w:p w14:paraId="1060AFA8" w14:textId="2B4DF062" w:rsidR="00CE1873" w:rsidRPr="00BE5C7D" w:rsidRDefault="00CE1873" w:rsidP="002357EA">
      <w:pPr>
        <w:pStyle w:val="Odstavec"/>
        <w:numPr>
          <w:ilvl w:val="0"/>
          <w:numId w:val="83"/>
        </w:numPr>
      </w:pPr>
      <w:r w:rsidRPr="00BE5C7D">
        <w:t>ZUŠ Stanislava Šebka Krupka, Mariánské náměstí</w:t>
      </w:r>
      <w:r w:rsidR="002357EA" w:rsidRPr="002357EA">
        <w:t>;</w:t>
      </w:r>
    </w:p>
    <w:p w14:paraId="683F7740" w14:textId="2AE71576" w:rsidR="00CE1873" w:rsidRPr="00BE5C7D" w:rsidRDefault="00CE1873" w:rsidP="002357EA">
      <w:pPr>
        <w:pStyle w:val="Odstavec"/>
        <w:numPr>
          <w:ilvl w:val="0"/>
          <w:numId w:val="83"/>
        </w:numPr>
      </w:pPr>
      <w:r w:rsidRPr="00BE5C7D">
        <w:t>ZUŠ Ivana Kawaciuka Duchcov</w:t>
      </w:r>
      <w:r w:rsidR="002357EA" w:rsidRPr="002357EA">
        <w:t>;</w:t>
      </w:r>
    </w:p>
    <w:p w14:paraId="65CECD6E" w14:textId="7C0B19F0" w:rsidR="00CE1873" w:rsidRPr="00BE5C7D" w:rsidRDefault="00CE1873" w:rsidP="002357EA">
      <w:pPr>
        <w:pStyle w:val="Odstavec"/>
        <w:numPr>
          <w:ilvl w:val="0"/>
          <w:numId w:val="83"/>
        </w:numPr>
      </w:pPr>
      <w:r w:rsidRPr="00BE5C7D">
        <w:t>ZUŠ Dubí 2, Dlouhá 134</w:t>
      </w:r>
      <w:r w:rsidR="002357EA" w:rsidRPr="002357EA">
        <w:t>;</w:t>
      </w:r>
    </w:p>
    <w:p w14:paraId="49ABE67A" w14:textId="2B931710" w:rsidR="00CE1873" w:rsidRPr="00BE5C7D" w:rsidRDefault="00CE1873" w:rsidP="002357EA">
      <w:pPr>
        <w:pStyle w:val="Odstavec"/>
        <w:numPr>
          <w:ilvl w:val="0"/>
          <w:numId w:val="83"/>
        </w:numPr>
      </w:pPr>
      <w:r w:rsidRPr="00BE5C7D">
        <w:t>Zájmové a neformální vzdělávání</w:t>
      </w:r>
      <w:r w:rsidR="002357EA" w:rsidRPr="002357EA">
        <w:t>;</w:t>
      </w:r>
    </w:p>
    <w:p w14:paraId="392B819A" w14:textId="77777777" w:rsidR="002357EA" w:rsidRDefault="002357EA" w:rsidP="002357EA">
      <w:pPr>
        <w:pStyle w:val="Odstavec"/>
        <w:ind w:left="360"/>
      </w:pPr>
    </w:p>
    <w:p w14:paraId="62B5B747" w14:textId="1600D657" w:rsidR="00CE1873" w:rsidRPr="00BE5C7D" w:rsidRDefault="00CE1873" w:rsidP="002357EA">
      <w:pPr>
        <w:pStyle w:val="Odstavec"/>
        <w:ind w:left="360"/>
      </w:pPr>
      <w:r w:rsidRPr="00BE5C7D">
        <w:t>Mezi klíčové poskytovatele zájmového a neformálního vzdělávání v regionu patří:</w:t>
      </w:r>
    </w:p>
    <w:p w14:paraId="7044FA47" w14:textId="2E616298" w:rsidR="00CE1873" w:rsidRPr="00BE5C7D" w:rsidRDefault="00CE1873" w:rsidP="002357EA">
      <w:pPr>
        <w:pStyle w:val="Odstavec"/>
        <w:numPr>
          <w:ilvl w:val="0"/>
          <w:numId w:val="83"/>
        </w:numPr>
      </w:pPr>
      <w:r w:rsidRPr="00BE5C7D">
        <w:lastRenderedPageBreak/>
        <w:t>Středisko volného času při Biskupském gymnáziu, ZŠ a MŠ Bohosudov</w:t>
      </w:r>
      <w:r w:rsidR="002357EA" w:rsidRPr="002357EA">
        <w:t>;</w:t>
      </w:r>
    </w:p>
    <w:p w14:paraId="21426DAE" w14:textId="1EA4BE8F" w:rsidR="00CE1873" w:rsidRPr="00BE5C7D" w:rsidRDefault="00CE1873" w:rsidP="002357EA">
      <w:pPr>
        <w:pStyle w:val="Odstavec"/>
        <w:numPr>
          <w:ilvl w:val="0"/>
          <w:numId w:val="83"/>
        </w:numPr>
      </w:pPr>
      <w:r w:rsidRPr="00BE5C7D">
        <w:t>Salesiánské středisko Štěpána Trochty</w:t>
      </w:r>
      <w:r w:rsidR="002357EA" w:rsidRPr="002357EA">
        <w:t>;</w:t>
      </w:r>
    </w:p>
    <w:p w14:paraId="0C7677AB" w14:textId="04628995" w:rsidR="00CE1873" w:rsidRPr="002357EA" w:rsidRDefault="00CE1873" w:rsidP="007555C9">
      <w:pPr>
        <w:pStyle w:val="Odstavec"/>
        <w:numPr>
          <w:ilvl w:val="0"/>
          <w:numId w:val="83"/>
        </w:numPr>
      </w:pPr>
      <w:r w:rsidRPr="00BE5C7D">
        <w:t>Domy dětí a mládeže (DDM) v Teplicích, Krupce, Duchcově a Oseku</w:t>
      </w:r>
      <w:r w:rsidR="002357EA">
        <w:rPr>
          <w:lang w:val="cs-CZ"/>
        </w:rPr>
        <w:t>.</w:t>
      </w:r>
    </w:p>
    <w:p w14:paraId="5344D080" w14:textId="77777777" w:rsidR="002357EA" w:rsidRPr="00BE5C7D" w:rsidRDefault="002357EA" w:rsidP="002357EA">
      <w:pPr>
        <w:pStyle w:val="Odstavec"/>
        <w:ind w:left="1065"/>
      </w:pPr>
    </w:p>
    <w:p w14:paraId="37D98B3A" w14:textId="77777777" w:rsidR="00CE1873" w:rsidRPr="00BE5C7D" w:rsidRDefault="00CE1873" w:rsidP="00CE1873">
      <w:pPr>
        <w:pStyle w:val="Odstavec"/>
      </w:pPr>
      <w:r w:rsidRPr="00BE5C7D">
        <w:t>Tato zařízení hrají důležitou roli v rozvoji volnočasových aktivit, komunitní spolupráce a podpory neformálního vzdělávání dětí a mládeže v celém správním obvodu.</w:t>
      </w:r>
    </w:p>
    <w:p w14:paraId="769DEBA4" w14:textId="77777777" w:rsidR="002357EA" w:rsidRDefault="002357EA" w:rsidP="00CE1873">
      <w:pPr>
        <w:jc w:val="left"/>
        <w:rPr>
          <w:b/>
          <w:bCs/>
          <w:color w:val="0070C0"/>
          <w:sz w:val="26"/>
          <w:szCs w:val="26"/>
        </w:rPr>
      </w:pPr>
      <w:bookmarkStart w:id="82" w:name="_Toc210036765"/>
    </w:p>
    <w:p w14:paraId="2FBEFB13" w14:textId="47996DE4" w:rsidR="00CE1873" w:rsidRPr="00E06B58" w:rsidRDefault="00CE1873" w:rsidP="00CE1873">
      <w:pPr>
        <w:jc w:val="left"/>
        <w:rPr>
          <w:b/>
          <w:bCs/>
          <w:color w:val="0070C0"/>
          <w:sz w:val="26"/>
          <w:szCs w:val="26"/>
        </w:rPr>
      </w:pPr>
      <w:r w:rsidRPr="00E06B58">
        <w:rPr>
          <w:b/>
          <w:bCs/>
          <w:color w:val="0070C0"/>
          <w:sz w:val="26"/>
          <w:szCs w:val="26"/>
        </w:rPr>
        <w:t xml:space="preserve">II_3.2 Služby vzdělávání v ORP Teplice </w:t>
      </w:r>
      <w:bookmarkEnd w:id="82"/>
    </w:p>
    <w:p w14:paraId="4CB2DAEC" w14:textId="6812AB34" w:rsidR="00CE1873" w:rsidRDefault="00CE1873" w:rsidP="00CE1873">
      <w:pPr>
        <w:pStyle w:val="Odstavec"/>
      </w:pPr>
      <w:r w:rsidRPr="00004672">
        <w:t xml:space="preserve">Vzdělávací služby v ORP Teplice zahrnují široké spektrum podpůrných a poradenských činností, které napomáhají inkluzi, individuálnímu přístupu a řešení specifických vzdělávacích potřeb žáků. Integrace dětí s poruchami učení a dalšími speciálními vzdělávacími potřebami do běžných škol probíhá v území dlouhodobě standardně a systematicky. Všechny základní školy pracují s těmito žáky na základě individuálních vzdělávacích plánů (IVP) a podpůrných opatření dle školského zákona. Školy zároveň využívají kapacitu školních poradenských </w:t>
      </w:r>
      <w:r w:rsidRPr="007064B6">
        <w:t>pracovišť (ŠPP) – výchovné poradce, metodiky prevence a dle možností také speciálně</w:t>
      </w:r>
      <w:r>
        <w:t xml:space="preserve"> </w:t>
      </w:r>
      <w:r w:rsidRPr="007064B6">
        <w:t>pedagogickou či psychologickou podporu.</w:t>
      </w:r>
    </w:p>
    <w:p w14:paraId="2F3EE4D9" w14:textId="77777777" w:rsidR="002357EA" w:rsidRPr="007064B6" w:rsidRDefault="002357EA" w:rsidP="00CE1873">
      <w:pPr>
        <w:pStyle w:val="Odstavec"/>
      </w:pPr>
    </w:p>
    <w:p w14:paraId="04857378" w14:textId="77777777" w:rsidR="00CE1873" w:rsidRPr="007064B6" w:rsidRDefault="00CE1873" w:rsidP="00CE1873">
      <w:pPr>
        <w:pStyle w:val="Odstavec"/>
        <w:rPr>
          <w:b/>
          <w:bCs/>
        </w:rPr>
      </w:pPr>
      <w:bookmarkStart w:id="83" w:name="_Toc210036766"/>
      <w:r w:rsidRPr="007064B6">
        <w:rPr>
          <w:b/>
          <w:bCs/>
        </w:rPr>
        <w:t>Školská poradenská zařízení</w:t>
      </w:r>
      <w:bookmarkEnd w:id="83"/>
    </w:p>
    <w:p w14:paraId="0EAB6D02" w14:textId="77777777" w:rsidR="00CE1873" w:rsidRPr="007064B6" w:rsidRDefault="00CE1873" w:rsidP="002357EA">
      <w:pPr>
        <w:pStyle w:val="Odstavec"/>
      </w:pPr>
      <w:r w:rsidRPr="007064B6">
        <w:t>Pedagogicko-psychologická poradna Teplice (zřizovatel Ústecký kraj) je klíčovým odborným partnerem škol v ORP Teplice. Poskytuje zejména:</w:t>
      </w:r>
    </w:p>
    <w:p w14:paraId="618191DC" w14:textId="0858E48C" w:rsidR="00CE1873" w:rsidRPr="007064B6" w:rsidRDefault="002357EA" w:rsidP="002357EA">
      <w:pPr>
        <w:pStyle w:val="Odstavec"/>
        <w:numPr>
          <w:ilvl w:val="0"/>
          <w:numId w:val="84"/>
        </w:numPr>
      </w:pPr>
      <w:r>
        <w:rPr>
          <w:lang w:val="cs-CZ"/>
        </w:rPr>
        <w:t>D</w:t>
      </w:r>
      <w:r w:rsidR="00CE1873" w:rsidRPr="007064B6">
        <w:t>iagnostiku vývojových zvlášt</w:t>
      </w:r>
      <w:r>
        <w:t>ností a poruch učení či chování</w:t>
      </w:r>
      <w:r w:rsidRPr="002357EA">
        <w:t>;</w:t>
      </w:r>
    </w:p>
    <w:p w14:paraId="42C57E3D" w14:textId="534ED5E1" w:rsidR="00CE1873" w:rsidRPr="007064B6" w:rsidRDefault="002357EA" w:rsidP="002357EA">
      <w:pPr>
        <w:pStyle w:val="Odstavec"/>
        <w:numPr>
          <w:ilvl w:val="0"/>
          <w:numId w:val="84"/>
        </w:numPr>
      </w:pPr>
      <w:r>
        <w:rPr>
          <w:lang w:val="cs-CZ"/>
        </w:rPr>
        <w:t>P</w:t>
      </w:r>
      <w:r w:rsidR="00CE1873" w:rsidRPr="007064B6">
        <w:t>sychologické a speciálně pedagogické poradenství,</w:t>
      </w:r>
      <w:r w:rsidR="00CE1873" w:rsidRPr="007064B6">
        <w:br/>
        <w:t>logopedickou péči, krizovou inter</w:t>
      </w:r>
      <w:r>
        <w:t>venci a metodickou podporu škol</w:t>
      </w:r>
      <w:r w:rsidRPr="002357EA">
        <w:t>;</w:t>
      </w:r>
    </w:p>
    <w:p w14:paraId="2D88B16B" w14:textId="15B98C91" w:rsidR="00CE1873" w:rsidRPr="007064B6" w:rsidRDefault="002357EA" w:rsidP="002357EA">
      <w:pPr>
        <w:pStyle w:val="Odstavec"/>
        <w:numPr>
          <w:ilvl w:val="0"/>
          <w:numId w:val="84"/>
        </w:numPr>
      </w:pPr>
      <w:r>
        <w:rPr>
          <w:lang w:val="cs-CZ"/>
        </w:rPr>
        <w:t>K</w:t>
      </w:r>
      <w:r w:rsidR="00CE1873" w:rsidRPr="007064B6">
        <w:t>onzultace k nastavení podpůrných opatření a práci s IVP,</w:t>
      </w:r>
      <w:r w:rsidR="00CE1873" w:rsidRPr="007064B6">
        <w:br/>
        <w:t>vzdělávací progr</w:t>
      </w:r>
      <w:r>
        <w:t>amy pro pedagogy, rodiče i žáky</w:t>
      </w:r>
      <w:r w:rsidRPr="002357EA">
        <w:t>;</w:t>
      </w:r>
    </w:p>
    <w:p w14:paraId="554AAFEA" w14:textId="77777777" w:rsidR="002357EA" w:rsidRDefault="002357EA" w:rsidP="002357EA">
      <w:pPr>
        <w:pStyle w:val="Odstavec"/>
        <w:ind w:left="360"/>
      </w:pPr>
    </w:p>
    <w:p w14:paraId="700B25BE" w14:textId="634B2802" w:rsidR="00CE1873" w:rsidRDefault="00CE1873" w:rsidP="002357EA">
      <w:pPr>
        <w:pStyle w:val="Odstavec"/>
        <w:ind w:left="360"/>
      </w:pPr>
      <w:r w:rsidRPr="003B71F4">
        <w:t>Speciálně pedagogické centrum (SPC) při Speciální základní škole a Speciální mateřské škole, Teplice, Trnovanská 1331, příspěvková organizace poskytuje poradenské služby zejména pro:</w:t>
      </w:r>
    </w:p>
    <w:p w14:paraId="76B3DBFD" w14:textId="42D03C47" w:rsidR="00CE1873" w:rsidRDefault="002357EA" w:rsidP="002357EA">
      <w:pPr>
        <w:pStyle w:val="Odstavec"/>
        <w:numPr>
          <w:ilvl w:val="0"/>
          <w:numId w:val="84"/>
        </w:numPr>
      </w:pPr>
      <w:r>
        <w:rPr>
          <w:lang w:val="cs-CZ"/>
        </w:rPr>
        <w:t>D</w:t>
      </w:r>
      <w:r w:rsidR="00CE1873" w:rsidRPr="003B71F4">
        <w:t>ěti a žáky se zdravotním postižením či zdravotním znevýhodněním,</w:t>
      </w:r>
      <w:r w:rsidR="00CE1873" w:rsidRPr="003B71F4">
        <w:br/>
        <w:t>individuálně int</w:t>
      </w:r>
      <w:r>
        <w:t>egrované žáky v běžných školách</w:t>
      </w:r>
      <w:r w:rsidRPr="002357EA">
        <w:t>;</w:t>
      </w:r>
    </w:p>
    <w:p w14:paraId="6D0B5D63" w14:textId="7AA87B7C" w:rsidR="00CE1873" w:rsidRDefault="002357EA" w:rsidP="002357EA">
      <w:pPr>
        <w:pStyle w:val="Odstavec"/>
        <w:numPr>
          <w:ilvl w:val="0"/>
          <w:numId w:val="84"/>
        </w:numPr>
      </w:pPr>
      <w:r>
        <w:rPr>
          <w:lang w:val="cs-CZ"/>
        </w:rPr>
        <w:lastRenderedPageBreak/>
        <w:t>Ž</w:t>
      </w:r>
      <w:r w:rsidR="00CE1873" w:rsidRPr="003B71F4">
        <w:t>áky s lehkým mentálním postižením (výhradně v kombinaci s tělesným, smyslovým postižením nebo na</w:t>
      </w:r>
      <w:r>
        <w:t>rušenou komunikační schopností)</w:t>
      </w:r>
      <w:r w:rsidRPr="002357EA">
        <w:t>;</w:t>
      </w:r>
    </w:p>
    <w:p w14:paraId="680A8F21" w14:textId="4C78E2E1" w:rsidR="00CE1873" w:rsidRDefault="002357EA" w:rsidP="007555C9">
      <w:pPr>
        <w:pStyle w:val="Odstavec"/>
        <w:numPr>
          <w:ilvl w:val="0"/>
          <w:numId w:val="84"/>
        </w:numPr>
      </w:pPr>
      <w:r>
        <w:rPr>
          <w:lang w:val="cs-CZ"/>
        </w:rPr>
        <w:t>M</w:t>
      </w:r>
      <w:r w:rsidR="00CE1873" w:rsidRPr="003B71F4">
        <w:t>etodickou podporu pedagogů a školských pracovníků.</w:t>
      </w:r>
    </w:p>
    <w:p w14:paraId="54A4ABCD" w14:textId="77777777" w:rsidR="002357EA" w:rsidRPr="003B71F4" w:rsidRDefault="002357EA" w:rsidP="002357EA">
      <w:pPr>
        <w:pStyle w:val="Odstavec"/>
        <w:ind w:left="1065"/>
      </w:pPr>
    </w:p>
    <w:p w14:paraId="7821E20A" w14:textId="6C1B3430" w:rsidR="00CE1873" w:rsidRDefault="00CE1873" w:rsidP="00CE1873">
      <w:pPr>
        <w:pStyle w:val="Odstavec"/>
      </w:pPr>
      <w:r w:rsidRPr="003B71F4">
        <w:t>Obě instituce dlouhodobě spolupracují se školami napříč ORP Teplice a významně přispívají k rozvoji inkluzivního vzdělávání v regionu.</w:t>
      </w:r>
    </w:p>
    <w:p w14:paraId="6AADF917" w14:textId="77777777" w:rsidR="002357EA" w:rsidRPr="003B71F4" w:rsidRDefault="002357EA" w:rsidP="00CE1873">
      <w:pPr>
        <w:pStyle w:val="Odstavec"/>
      </w:pPr>
    </w:p>
    <w:p w14:paraId="0BA84DF1" w14:textId="77777777" w:rsidR="00CE1873" w:rsidRDefault="00CE1873" w:rsidP="00CE1873">
      <w:pPr>
        <w:pStyle w:val="Odstavec"/>
      </w:pPr>
      <w:r w:rsidRPr="003B71F4">
        <w:t>V ORP Teplice chybí středisko výchovné péče (SVP), které by se specializovalo na práci s dětmi a mládeží s rizikovým chováním, emočními a adaptačními obtížemi a dalšími problémy vyžadujícími intenzivní intervenci. Tato absence představuje systémový nedostatek. Doporučuje se:</w:t>
      </w:r>
    </w:p>
    <w:p w14:paraId="52C2D50A" w14:textId="37B144E2" w:rsidR="00CE1873" w:rsidRDefault="002357EA" w:rsidP="002357EA">
      <w:pPr>
        <w:pStyle w:val="Odstavec"/>
        <w:numPr>
          <w:ilvl w:val="0"/>
          <w:numId w:val="85"/>
        </w:numPr>
      </w:pPr>
      <w:r>
        <w:rPr>
          <w:lang w:val="cs-CZ"/>
        </w:rPr>
        <w:t>Z</w:t>
      </w:r>
      <w:r w:rsidR="00CE1873" w:rsidRPr="003B71F4">
        <w:t>ajistit dostupnost služeb SVP zř</w:t>
      </w:r>
      <w:r>
        <w:t>ízením pracoviště přímo v území</w:t>
      </w:r>
      <w:r w:rsidRPr="002357EA">
        <w:t>;</w:t>
      </w:r>
    </w:p>
    <w:p w14:paraId="1773CD35" w14:textId="36CDB06F" w:rsidR="00CE1873" w:rsidRDefault="002357EA" w:rsidP="002357EA">
      <w:pPr>
        <w:pStyle w:val="Odstavec"/>
        <w:numPr>
          <w:ilvl w:val="0"/>
          <w:numId w:val="85"/>
        </w:numPr>
      </w:pPr>
      <w:r>
        <w:rPr>
          <w:lang w:val="cs-CZ"/>
        </w:rPr>
        <w:t>P</w:t>
      </w:r>
      <w:r w:rsidR="00CE1873" w:rsidRPr="003B71F4">
        <w:t>řípadně navázat smluvní spolupráci s nejbliž</w:t>
      </w:r>
      <w:r>
        <w:t>ším SVP v dojezdové vzdálenosti</w:t>
      </w:r>
      <w:r w:rsidRPr="002357EA">
        <w:t>;</w:t>
      </w:r>
    </w:p>
    <w:p w14:paraId="5E67B38B" w14:textId="63FAF157" w:rsidR="00CE1873" w:rsidRPr="002357EA" w:rsidRDefault="002357EA" w:rsidP="002357EA">
      <w:pPr>
        <w:pStyle w:val="Odstavec"/>
        <w:numPr>
          <w:ilvl w:val="0"/>
          <w:numId w:val="85"/>
        </w:numPr>
      </w:pPr>
      <w:r>
        <w:rPr>
          <w:lang w:val="cs-CZ"/>
        </w:rPr>
        <w:t>P</w:t>
      </w:r>
      <w:r w:rsidR="00CE1873" w:rsidRPr="003B71F4">
        <w:t>romítnout toto opatření do strategického plánování rozvoje vzdělávacích služeb v rámci MAP.</w:t>
      </w:r>
    </w:p>
    <w:p w14:paraId="4B5FBAA8" w14:textId="77777777" w:rsidR="00CE1873" w:rsidRPr="003B71F4" w:rsidRDefault="00CE1873" w:rsidP="00CE1873">
      <w:pPr>
        <w:spacing w:before="100" w:beforeAutospacing="1" w:after="100" w:afterAutospacing="1" w:line="240" w:lineRule="auto"/>
        <w:rPr>
          <w:rFonts w:eastAsia="Times New Roman" w:cstheme="minorHAnsi"/>
          <w:color w:val="0070C0"/>
          <w:sz w:val="20"/>
          <w:szCs w:val="20"/>
        </w:rPr>
      </w:pPr>
    </w:p>
    <w:p w14:paraId="32888CBC" w14:textId="77777777" w:rsidR="00CE1873" w:rsidRPr="007064B6" w:rsidRDefault="00CE1873" w:rsidP="00CE1873">
      <w:pPr>
        <w:pStyle w:val="Nadpis2"/>
      </w:pPr>
      <w:bookmarkStart w:id="84" w:name="_Toc210036768"/>
      <w:bookmarkStart w:id="85" w:name="_Toc215569591"/>
      <w:bookmarkStart w:id="86" w:name="_Toc216632606"/>
      <w:r w:rsidRPr="007064B6">
        <w:t>II_3.5 Střední školy v území</w:t>
      </w:r>
      <w:bookmarkEnd w:id="84"/>
      <w:bookmarkEnd w:id="85"/>
      <w:bookmarkEnd w:id="86"/>
    </w:p>
    <w:p w14:paraId="54D052E3" w14:textId="77777777" w:rsidR="00A9760F" w:rsidRDefault="00CE1873" w:rsidP="00CE1873">
      <w:pPr>
        <w:pStyle w:val="Odstavec"/>
      </w:pPr>
      <w:r w:rsidRPr="007064B6">
        <w:t>Na území se nachází 12 střední škol.</w:t>
      </w:r>
    </w:p>
    <w:p w14:paraId="3B8BC9A3" w14:textId="69C8BB8F" w:rsidR="00CE1873" w:rsidRPr="007064B6" w:rsidRDefault="00CE1873" w:rsidP="00CE1873">
      <w:pPr>
        <w:pStyle w:val="Odstavec"/>
      </w:pPr>
      <w:r w:rsidRPr="007064B6">
        <w:t xml:space="preserve"> </w:t>
      </w:r>
    </w:p>
    <w:p w14:paraId="7CC334AC" w14:textId="77777777" w:rsidR="00CE1873" w:rsidRPr="007064B6" w:rsidRDefault="00CE1873" w:rsidP="00CE1873">
      <w:pPr>
        <w:pStyle w:val="Titulek"/>
        <w:rPr>
          <w:lang w:val="cs-CZ"/>
        </w:rPr>
      </w:pPr>
      <w:bookmarkStart w:id="87" w:name="_Toc215569602"/>
      <w:r w:rsidRPr="007064B6">
        <w:rPr>
          <w:rFonts w:asciiTheme="minorHAnsi" w:hAnsiTheme="minorHAnsi" w:cstheme="minorHAnsi"/>
          <w:lang w:val="cs-CZ"/>
        </w:rPr>
        <w:t xml:space="preserve">Tabulka </w:t>
      </w:r>
      <w:r w:rsidRPr="007064B6">
        <w:rPr>
          <w:rFonts w:asciiTheme="minorHAnsi" w:hAnsiTheme="minorHAnsi" w:cstheme="minorHAnsi"/>
          <w:lang w:val="cs-CZ"/>
        </w:rPr>
        <w:fldChar w:fldCharType="begin"/>
      </w:r>
      <w:r w:rsidRPr="007064B6">
        <w:rPr>
          <w:rFonts w:asciiTheme="minorHAnsi" w:hAnsiTheme="minorHAnsi" w:cstheme="minorHAnsi"/>
          <w:lang w:val="cs-CZ"/>
        </w:rPr>
        <w:instrText xml:space="preserve"> SEQ Tabulka \* ARABIC </w:instrText>
      </w:r>
      <w:r w:rsidRPr="007064B6">
        <w:rPr>
          <w:rFonts w:asciiTheme="minorHAnsi" w:hAnsiTheme="minorHAnsi" w:cstheme="minorHAnsi"/>
          <w:lang w:val="cs-CZ"/>
        </w:rPr>
        <w:fldChar w:fldCharType="separate"/>
      </w:r>
      <w:r w:rsidRPr="007064B6">
        <w:rPr>
          <w:rFonts w:asciiTheme="minorHAnsi" w:hAnsiTheme="minorHAnsi" w:cstheme="minorHAnsi"/>
          <w:noProof/>
          <w:lang w:val="cs-CZ"/>
        </w:rPr>
        <w:t>7</w:t>
      </w:r>
      <w:r w:rsidRPr="007064B6">
        <w:rPr>
          <w:rFonts w:asciiTheme="minorHAnsi" w:hAnsiTheme="minorHAnsi" w:cstheme="minorHAnsi"/>
          <w:lang w:val="cs-CZ"/>
        </w:rPr>
        <w:fldChar w:fldCharType="end"/>
      </w:r>
      <w:r w:rsidRPr="007064B6">
        <w:rPr>
          <w:rFonts w:asciiTheme="minorHAnsi" w:hAnsiTheme="minorHAnsi" w:cstheme="minorHAnsi"/>
          <w:lang w:val="cs-CZ"/>
        </w:rPr>
        <w:t>: Střední školy v ORP Teplice</w:t>
      </w:r>
      <w:bookmarkEnd w:id="87"/>
      <w:r w:rsidRPr="007064B6">
        <w:rPr>
          <w:rFonts w:asciiTheme="minorHAnsi" w:hAnsiTheme="minorHAnsi" w:cstheme="minorHAnsi"/>
          <w:lang w:val="cs-CZ"/>
        </w:rPr>
        <w:tab/>
      </w:r>
      <w:r w:rsidRPr="007064B6">
        <w:rPr>
          <w:lang w:val="cs-CZ"/>
        </w:rPr>
        <w:tab/>
      </w:r>
      <w:r w:rsidRPr="007064B6">
        <w:rPr>
          <w:lang w:val="cs-CZ"/>
        </w:rPr>
        <w:tab/>
      </w:r>
      <w:r w:rsidRPr="007064B6">
        <w:rPr>
          <w:lang w:val="cs-CZ"/>
        </w:rPr>
        <w:tab/>
      </w:r>
    </w:p>
    <w:tbl>
      <w:tblPr>
        <w:tblStyle w:val="Mkatabulky4"/>
        <w:tblW w:w="0" w:type="auto"/>
        <w:jc w:val="center"/>
        <w:tblLook w:val="04A0" w:firstRow="1" w:lastRow="0" w:firstColumn="1" w:lastColumn="0" w:noHBand="0" w:noVBand="1"/>
      </w:tblPr>
      <w:tblGrid>
        <w:gridCol w:w="532"/>
        <w:gridCol w:w="6936"/>
      </w:tblGrid>
      <w:tr w:rsidR="00CE1873" w:rsidRPr="00004672" w14:paraId="2BF6A85A" w14:textId="77777777" w:rsidTr="00CE1873">
        <w:trPr>
          <w:jc w:val="center"/>
        </w:trPr>
        <w:tc>
          <w:tcPr>
            <w:tcW w:w="532" w:type="dxa"/>
            <w:shd w:val="clear" w:color="auto" w:fill="4F81BD" w:themeFill="accent1"/>
          </w:tcPr>
          <w:p w14:paraId="67C8AF1B" w14:textId="77777777" w:rsidR="00CE1873" w:rsidRPr="00004672" w:rsidRDefault="00CE1873" w:rsidP="00CE1873">
            <w:pPr>
              <w:pStyle w:val="Odstavecseseznamem"/>
              <w:ind w:left="360"/>
              <w:jc w:val="left"/>
            </w:pPr>
          </w:p>
        </w:tc>
        <w:tc>
          <w:tcPr>
            <w:tcW w:w="6936" w:type="dxa"/>
            <w:shd w:val="clear" w:color="auto" w:fill="4F81BD" w:themeFill="accent1"/>
            <w:vAlign w:val="center"/>
          </w:tcPr>
          <w:p w14:paraId="18F28C22" w14:textId="77777777" w:rsidR="00CE1873" w:rsidRPr="00004672" w:rsidRDefault="00CE1873" w:rsidP="00CE1873">
            <w:pPr>
              <w:jc w:val="center"/>
              <w:rPr>
                <w:b/>
                <w:bCs/>
              </w:rPr>
            </w:pPr>
            <w:r w:rsidRPr="00004672">
              <w:rPr>
                <w:b/>
                <w:bCs/>
              </w:rPr>
              <w:t>Název školy</w:t>
            </w:r>
          </w:p>
        </w:tc>
      </w:tr>
      <w:tr w:rsidR="00CE1873" w:rsidRPr="00004672" w14:paraId="3FEE5429" w14:textId="77777777" w:rsidTr="00CE1873">
        <w:trPr>
          <w:jc w:val="center"/>
        </w:trPr>
        <w:tc>
          <w:tcPr>
            <w:tcW w:w="532" w:type="dxa"/>
          </w:tcPr>
          <w:p w14:paraId="30A560C9" w14:textId="77777777" w:rsidR="00CE1873" w:rsidRPr="00004672" w:rsidRDefault="00CE1873" w:rsidP="00CE1873">
            <w:pPr>
              <w:pStyle w:val="Odstavecseseznamem"/>
              <w:numPr>
                <w:ilvl w:val="0"/>
                <w:numId w:val="1"/>
              </w:numPr>
              <w:jc w:val="left"/>
              <w:rPr>
                <w:sz w:val="20"/>
                <w:szCs w:val="20"/>
              </w:rPr>
            </w:pPr>
          </w:p>
        </w:tc>
        <w:tc>
          <w:tcPr>
            <w:tcW w:w="6936" w:type="dxa"/>
          </w:tcPr>
          <w:p w14:paraId="537EBB90" w14:textId="77777777" w:rsidR="00CE1873" w:rsidRPr="00004672" w:rsidRDefault="00CE1873" w:rsidP="00CE1873">
            <w:pPr>
              <w:rPr>
                <w:sz w:val="20"/>
                <w:szCs w:val="20"/>
              </w:rPr>
            </w:pPr>
            <w:r w:rsidRPr="00004672">
              <w:rPr>
                <w:sz w:val="20"/>
                <w:szCs w:val="20"/>
              </w:rPr>
              <w:t>Biskupské gymnázium, Základní škola a Mateřská škola Bohosudov</w:t>
            </w:r>
          </w:p>
        </w:tc>
      </w:tr>
      <w:tr w:rsidR="00CE1873" w:rsidRPr="00004672" w14:paraId="5DFAED07" w14:textId="77777777" w:rsidTr="00CE1873">
        <w:trPr>
          <w:jc w:val="center"/>
        </w:trPr>
        <w:tc>
          <w:tcPr>
            <w:tcW w:w="532" w:type="dxa"/>
          </w:tcPr>
          <w:p w14:paraId="351F825C" w14:textId="77777777" w:rsidR="00CE1873" w:rsidRPr="00004672" w:rsidRDefault="00CE1873" w:rsidP="00CE1873">
            <w:pPr>
              <w:pStyle w:val="Odstavecseseznamem"/>
              <w:numPr>
                <w:ilvl w:val="0"/>
                <w:numId w:val="1"/>
              </w:numPr>
              <w:jc w:val="left"/>
              <w:rPr>
                <w:sz w:val="20"/>
                <w:szCs w:val="20"/>
              </w:rPr>
            </w:pPr>
          </w:p>
        </w:tc>
        <w:tc>
          <w:tcPr>
            <w:tcW w:w="6936" w:type="dxa"/>
          </w:tcPr>
          <w:p w14:paraId="14D8D89E" w14:textId="77777777" w:rsidR="00CE1873" w:rsidRPr="00004672" w:rsidRDefault="00CE1873" w:rsidP="00CE1873">
            <w:pPr>
              <w:rPr>
                <w:sz w:val="20"/>
                <w:szCs w:val="20"/>
              </w:rPr>
            </w:pPr>
            <w:r w:rsidRPr="00004672">
              <w:rPr>
                <w:sz w:val="20"/>
                <w:szCs w:val="20"/>
              </w:rPr>
              <w:t>Gymnázium, Teplice, Čs. dobrovolců 11, příspěvková organizace</w:t>
            </w:r>
          </w:p>
        </w:tc>
      </w:tr>
      <w:tr w:rsidR="00CE1873" w:rsidRPr="00004672" w14:paraId="5D52BEAB" w14:textId="77777777" w:rsidTr="00CE1873">
        <w:trPr>
          <w:jc w:val="center"/>
        </w:trPr>
        <w:tc>
          <w:tcPr>
            <w:tcW w:w="532" w:type="dxa"/>
          </w:tcPr>
          <w:p w14:paraId="7E641841" w14:textId="77777777" w:rsidR="00CE1873" w:rsidRPr="00004672" w:rsidRDefault="00CE1873" w:rsidP="00CE1873">
            <w:pPr>
              <w:pStyle w:val="Odstavecseseznamem"/>
              <w:numPr>
                <w:ilvl w:val="0"/>
                <w:numId w:val="1"/>
              </w:numPr>
              <w:jc w:val="left"/>
              <w:rPr>
                <w:sz w:val="20"/>
                <w:szCs w:val="20"/>
              </w:rPr>
            </w:pPr>
          </w:p>
        </w:tc>
        <w:tc>
          <w:tcPr>
            <w:tcW w:w="6936" w:type="dxa"/>
          </w:tcPr>
          <w:p w14:paraId="61037956" w14:textId="77777777" w:rsidR="00CE1873" w:rsidRPr="00004672" w:rsidRDefault="00CE1873" w:rsidP="00CE1873">
            <w:pPr>
              <w:rPr>
                <w:sz w:val="20"/>
                <w:szCs w:val="20"/>
              </w:rPr>
            </w:pPr>
            <w:r w:rsidRPr="00004672">
              <w:rPr>
                <w:sz w:val="20"/>
                <w:szCs w:val="20"/>
              </w:rPr>
              <w:t>GYMNÁZIUM Jana Amose Komenského s.r.o.</w:t>
            </w:r>
          </w:p>
        </w:tc>
      </w:tr>
      <w:tr w:rsidR="00CE1873" w:rsidRPr="00004672" w14:paraId="314EC014" w14:textId="77777777" w:rsidTr="00CE1873">
        <w:trPr>
          <w:jc w:val="center"/>
        </w:trPr>
        <w:tc>
          <w:tcPr>
            <w:tcW w:w="532" w:type="dxa"/>
          </w:tcPr>
          <w:p w14:paraId="4A698B93" w14:textId="77777777" w:rsidR="00CE1873" w:rsidRPr="00004672" w:rsidRDefault="00CE1873" w:rsidP="00CE1873">
            <w:pPr>
              <w:pStyle w:val="Odstavecseseznamem"/>
              <w:numPr>
                <w:ilvl w:val="0"/>
                <w:numId w:val="1"/>
              </w:numPr>
              <w:jc w:val="left"/>
              <w:rPr>
                <w:sz w:val="20"/>
                <w:szCs w:val="20"/>
              </w:rPr>
            </w:pPr>
          </w:p>
        </w:tc>
        <w:tc>
          <w:tcPr>
            <w:tcW w:w="6936" w:type="dxa"/>
          </w:tcPr>
          <w:p w14:paraId="4E1C5DFE" w14:textId="77777777" w:rsidR="00CE1873" w:rsidRPr="00004672" w:rsidRDefault="00CE1873" w:rsidP="00CE1873">
            <w:pPr>
              <w:rPr>
                <w:sz w:val="20"/>
                <w:szCs w:val="20"/>
              </w:rPr>
            </w:pPr>
            <w:r w:rsidRPr="00004672">
              <w:rPr>
                <w:sz w:val="20"/>
                <w:szCs w:val="20"/>
              </w:rPr>
              <w:t>Gymnázium a Střední průmyslová škola, Duchcov, příspěvková organizace</w:t>
            </w:r>
          </w:p>
        </w:tc>
      </w:tr>
      <w:tr w:rsidR="00CE1873" w:rsidRPr="00004672" w14:paraId="001E9640" w14:textId="77777777" w:rsidTr="00CE1873">
        <w:trPr>
          <w:jc w:val="center"/>
        </w:trPr>
        <w:tc>
          <w:tcPr>
            <w:tcW w:w="532" w:type="dxa"/>
          </w:tcPr>
          <w:p w14:paraId="352B7AD6" w14:textId="77777777" w:rsidR="00CE1873" w:rsidRPr="00004672" w:rsidRDefault="00CE1873" w:rsidP="00CE1873">
            <w:pPr>
              <w:pStyle w:val="Odstavecseseznamem"/>
              <w:numPr>
                <w:ilvl w:val="0"/>
                <w:numId w:val="1"/>
              </w:numPr>
              <w:jc w:val="left"/>
              <w:rPr>
                <w:sz w:val="20"/>
                <w:szCs w:val="20"/>
              </w:rPr>
            </w:pPr>
          </w:p>
        </w:tc>
        <w:tc>
          <w:tcPr>
            <w:tcW w:w="6936" w:type="dxa"/>
          </w:tcPr>
          <w:p w14:paraId="601426BA" w14:textId="77777777" w:rsidR="00CE1873" w:rsidRPr="00004672" w:rsidRDefault="00CE1873" w:rsidP="00CE1873">
            <w:pPr>
              <w:rPr>
                <w:sz w:val="20"/>
                <w:szCs w:val="20"/>
              </w:rPr>
            </w:pPr>
            <w:r w:rsidRPr="00004672">
              <w:rPr>
                <w:sz w:val="20"/>
                <w:szCs w:val="20"/>
              </w:rPr>
              <w:t>Střední škola stavební a strojní, Teplice, příspěvková organizace</w:t>
            </w:r>
          </w:p>
        </w:tc>
      </w:tr>
      <w:tr w:rsidR="00CE1873" w:rsidRPr="00004672" w14:paraId="4520FF2F" w14:textId="77777777" w:rsidTr="00CE1873">
        <w:trPr>
          <w:jc w:val="center"/>
        </w:trPr>
        <w:tc>
          <w:tcPr>
            <w:tcW w:w="532" w:type="dxa"/>
          </w:tcPr>
          <w:p w14:paraId="3076BF36" w14:textId="77777777" w:rsidR="00CE1873" w:rsidRPr="00004672" w:rsidRDefault="00CE1873" w:rsidP="00CE1873">
            <w:pPr>
              <w:pStyle w:val="Odstavecseseznamem"/>
              <w:numPr>
                <w:ilvl w:val="0"/>
                <w:numId w:val="1"/>
              </w:numPr>
              <w:jc w:val="left"/>
              <w:rPr>
                <w:sz w:val="20"/>
                <w:szCs w:val="20"/>
              </w:rPr>
            </w:pPr>
          </w:p>
        </w:tc>
        <w:tc>
          <w:tcPr>
            <w:tcW w:w="6936" w:type="dxa"/>
          </w:tcPr>
          <w:p w14:paraId="569249AB" w14:textId="77777777" w:rsidR="00CE1873" w:rsidRPr="00004672" w:rsidRDefault="00CE1873" w:rsidP="00CE1873">
            <w:pPr>
              <w:rPr>
                <w:sz w:val="20"/>
                <w:szCs w:val="20"/>
              </w:rPr>
            </w:pPr>
            <w:r w:rsidRPr="00004672">
              <w:rPr>
                <w:sz w:val="20"/>
                <w:szCs w:val="20"/>
              </w:rPr>
              <w:t>Střední škola obchodu a služeb, Teplice, příspěvková organizace</w:t>
            </w:r>
          </w:p>
        </w:tc>
      </w:tr>
      <w:tr w:rsidR="00CE1873" w:rsidRPr="00004672" w14:paraId="2DA95704" w14:textId="77777777" w:rsidTr="00CE1873">
        <w:trPr>
          <w:jc w:val="center"/>
        </w:trPr>
        <w:tc>
          <w:tcPr>
            <w:tcW w:w="532" w:type="dxa"/>
          </w:tcPr>
          <w:p w14:paraId="1DEA94A7" w14:textId="77777777" w:rsidR="00CE1873" w:rsidRPr="00004672" w:rsidRDefault="00CE1873" w:rsidP="00CE1873">
            <w:pPr>
              <w:pStyle w:val="Odstavecseseznamem"/>
              <w:numPr>
                <w:ilvl w:val="0"/>
                <w:numId w:val="1"/>
              </w:numPr>
              <w:jc w:val="left"/>
              <w:rPr>
                <w:sz w:val="20"/>
                <w:szCs w:val="20"/>
              </w:rPr>
            </w:pPr>
          </w:p>
        </w:tc>
        <w:tc>
          <w:tcPr>
            <w:tcW w:w="6936" w:type="dxa"/>
          </w:tcPr>
          <w:p w14:paraId="4B5597B2" w14:textId="77777777" w:rsidR="00CE1873" w:rsidRPr="00004672" w:rsidRDefault="00CE1873" w:rsidP="00CE1873">
            <w:pPr>
              <w:rPr>
                <w:sz w:val="20"/>
                <w:szCs w:val="20"/>
              </w:rPr>
            </w:pPr>
            <w:r w:rsidRPr="00004672">
              <w:rPr>
                <w:sz w:val="20"/>
                <w:szCs w:val="20"/>
              </w:rPr>
              <w:t>Střední škola AGC a.s.</w:t>
            </w:r>
          </w:p>
        </w:tc>
      </w:tr>
      <w:tr w:rsidR="00CE1873" w:rsidRPr="00004672" w14:paraId="2A400EBC" w14:textId="77777777" w:rsidTr="00CE1873">
        <w:trPr>
          <w:jc w:val="center"/>
        </w:trPr>
        <w:tc>
          <w:tcPr>
            <w:tcW w:w="532" w:type="dxa"/>
          </w:tcPr>
          <w:p w14:paraId="547BF5A4" w14:textId="77777777" w:rsidR="00CE1873" w:rsidRPr="00004672" w:rsidRDefault="00CE1873" w:rsidP="00CE1873">
            <w:pPr>
              <w:pStyle w:val="Odstavecseseznamem"/>
              <w:numPr>
                <w:ilvl w:val="0"/>
                <w:numId w:val="1"/>
              </w:numPr>
              <w:jc w:val="left"/>
              <w:rPr>
                <w:sz w:val="20"/>
                <w:szCs w:val="20"/>
              </w:rPr>
            </w:pPr>
          </w:p>
        </w:tc>
        <w:tc>
          <w:tcPr>
            <w:tcW w:w="6936" w:type="dxa"/>
          </w:tcPr>
          <w:p w14:paraId="328B6F78" w14:textId="77777777" w:rsidR="00CE1873" w:rsidRPr="00004672" w:rsidRDefault="00CE1873" w:rsidP="00CE1873">
            <w:pPr>
              <w:rPr>
                <w:sz w:val="20"/>
                <w:szCs w:val="20"/>
              </w:rPr>
            </w:pPr>
            <w:r w:rsidRPr="00004672">
              <w:rPr>
                <w:sz w:val="20"/>
                <w:szCs w:val="20"/>
              </w:rPr>
              <w:t>Dětský domov, Základní škola a Střední škola, Duchcov, příspěvková organizace Duchcov</w:t>
            </w:r>
          </w:p>
        </w:tc>
      </w:tr>
      <w:tr w:rsidR="00CE1873" w:rsidRPr="00004672" w14:paraId="6542485E" w14:textId="77777777" w:rsidTr="00CE1873">
        <w:trPr>
          <w:jc w:val="center"/>
        </w:trPr>
        <w:tc>
          <w:tcPr>
            <w:tcW w:w="532" w:type="dxa"/>
          </w:tcPr>
          <w:p w14:paraId="7682085A" w14:textId="77777777" w:rsidR="00CE1873" w:rsidRPr="00004672" w:rsidRDefault="00CE1873" w:rsidP="00CE1873">
            <w:pPr>
              <w:pStyle w:val="Odstavecseseznamem"/>
              <w:numPr>
                <w:ilvl w:val="0"/>
                <w:numId w:val="1"/>
              </w:numPr>
              <w:jc w:val="left"/>
              <w:rPr>
                <w:sz w:val="20"/>
                <w:szCs w:val="20"/>
              </w:rPr>
            </w:pPr>
          </w:p>
        </w:tc>
        <w:tc>
          <w:tcPr>
            <w:tcW w:w="6936" w:type="dxa"/>
          </w:tcPr>
          <w:p w14:paraId="75875E87" w14:textId="77777777" w:rsidR="00CE1873" w:rsidRPr="00004672" w:rsidRDefault="00CE1873" w:rsidP="00CE1873">
            <w:pPr>
              <w:rPr>
                <w:sz w:val="20"/>
                <w:szCs w:val="20"/>
              </w:rPr>
            </w:pPr>
            <w:r w:rsidRPr="00004672">
              <w:rPr>
                <w:sz w:val="20"/>
                <w:szCs w:val="20"/>
              </w:rPr>
              <w:t>Základní škola a praktická škola Arkadie, o.p.s.</w:t>
            </w:r>
          </w:p>
        </w:tc>
      </w:tr>
      <w:tr w:rsidR="00CE1873" w:rsidRPr="00004672" w14:paraId="6EADC066" w14:textId="77777777" w:rsidTr="00CE1873">
        <w:trPr>
          <w:jc w:val="center"/>
        </w:trPr>
        <w:tc>
          <w:tcPr>
            <w:tcW w:w="532" w:type="dxa"/>
          </w:tcPr>
          <w:p w14:paraId="3ADF2A92" w14:textId="77777777" w:rsidR="00CE1873" w:rsidRPr="00004672" w:rsidRDefault="00CE1873" w:rsidP="00CE1873">
            <w:pPr>
              <w:pStyle w:val="Odstavecseseznamem"/>
              <w:numPr>
                <w:ilvl w:val="0"/>
                <w:numId w:val="1"/>
              </w:numPr>
              <w:jc w:val="left"/>
              <w:rPr>
                <w:sz w:val="20"/>
                <w:szCs w:val="20"/>
              </w:rPr>
            </w:pPr>
          </w:p>
        </w:tc>
        <w:tc>
          <w:tcPr>
            <w:tcW w:w="6936" w:type="dxa"/>
          </w:tcPr>
          <w:p w14:paraId="1E70F683" w14:textId="77777777" w:rsidR="00CE1873" w:rsidRPr="00004672" w:rsidRDefault="00CE1873" w:rsidP="00CE1873">
            <w:pPr>
              <w:rPr>
                <w:sz w:val="20"/>
                <w:szCs w:val="20"/>
              </w:rPr>
            </w:pPr>
            <w:r w:rsidRPr="00004672">
              <w:rPr>
                <w:sz w:val="20"/>
                <w:szCs w:val="20"/>
              </w:rPr>
              <w:t>Výchovný ústav, dětský domov se školou, základní škola, střední škola a školní jídelna, Kostomlaty pod Milešovkou, Požárnická 168</w:t>
            </w:r>
          </w:p>
        </w:tc>
      </w:tr>
      <w:tr w:rsidR="00CE1873" w:rsidRPr="00004672" w14:paraId="6189C706" w14:textId="77777777" w:rsidTr="00CE1873">
        <w:trPr>
          <w:jc w:val="center"/>
        </w:trPr>
        <w:tc>
          <w:tcPr>
            <w:tcW w:w="532" w:type="dxa"/>
          </w:tcPr>
          <w:p w14:paraId="1ABB0DD5" w14:textId="77777777" w:rsidR="00CE1873" w:rsidRPr="00004672" w:rsidRDefault="00CE1873" w:rsidP="00CE1873">
            <w:pPr>
              <w:pStyle w:val="Odstavecseseznamem"/>
              <w:numPr>
                <w:ilvl w:val="0"/>
                <w:numId w:val="1"/>
              </w:numPr>
              <w:jc w:val="left"/>
              <w:rPr>
                <w:sz w:val="20"/>
                <w:szCs w:val="20"/>
              </w:rPr>
            </w:pPr>
          </w:p>
        </w:tc>
        <w:tc>
          <w:tcPr>
            <w:tcW w:w="6936" w:type="dxa"/>
          </w:tcPr>
          <w:p w14:paraId="150E52C3" w14:textId="77777777" w:rsidR="00CE1873" w:rsidRPr="00004672" w:rsidRDefault="00CE1873" w:rsidP="00CE1873">
            <w:pPr>
              <w:rPr>
                <w:sz w:val="20"/>
                <w:szCs w:val="20"/>
              </w:rPr>
            </w:pPr>
            <w:r w:rsidRPr="00004672">
              <w:rPr>
                <w:sz w:val="20"/>
                <w:szCs w:val="20"/>
              </w:rPr>
              <w:t>Základní škola a Střední škola Krupka, Karla Čapka 270</w:t>
            </w:r>
          </w:p>
        </w:tc>
      </w:tr>
      <w:tr w:rsidR="00CE1873" w:rsidRPr="00004672" w14:paraId="4489F066" w14:textId="77777777" w:rsidTr="00CE1873">
        <w:trPr>
          <w:jc w:val="center"/>
        </w:trPr>
        <w:tc>
          <w:tcPr>
            <w:tcW w:w="532" w:type="dxa"/>
          </w:tcPr>
          <w:p w14:paraId="7DA51641" w14:textId="77777777" w:rsidR="00CE1873" w:rsidRPr="00004672" w:rsidRDefault="00CE1873" w:rsidP="00CE1873">
            <w:pPr>
              <w:rPr>
                <w:sz w:val="20"/>
                <w:szCs w:val="20"/>
              </w:rPr>
            </w:pPr>
            <w:r w:rsidRPr="00004672">
              <w:rPr>
                <w:sz w:val="20"/>
                <w:szCs w:val="20"/>
              </w:rPr>
              <w:t>12.</w:t>
            </w:r>
          </w:p>
        </w:tc>
        <w:tc>
          <w:tcPr>
            <w:tcW w:w="6936" w:type="dxa"/>
          </w:tcPr>
          <w:p w14:paraId="4153BD17" w14:textId="77777777" w:rsidR="00CE1873" w:rsidRPr="00004672" w:rsidRDefault="00CE1873" w:rsidP="00CE1873">
            <w:pPr>
              <w:rPr>
                <w:sz w:val="20"/>
                <w:szCs w:val="20"/>
              </w:rPr>
            </w:pPr>
            <w:r w:rsidRPr="00004672">
              <w:rPr>
                <w:sz w:val="20"/>
                <w:szCs w:val="20"/>
              </w:rPr>
              <w:t>Hotelová škola, Obchodní akademie a Střední průmyslová škola, Teplice, Benešovo náměstí 1, příspěvková organizace</w:t>
            </w:r>
          </w:p>
        </w:tc>
      </w:tr>
    </w:tbl>
    <w:p w14:paraId="7AD8591C" w14:textId="77777777" w:rsidR="00CE1873" w:rsidRPr="00004672" w:rsidRDefault="00CE1873" w:rsidP="00CE1873">
      <w:pPr>
        <w:pStyle w:val="Odstavec"/>
        <w:jc w:val="center"/>
        <w:rPr>
          <w:sz w:val="20"/>
          <w:szCs w:val="20"/>
          <w:lang w:val="cs-CZ"/>
        </w:rPr>
      </w:pPr>
      <w:r w:rsidRPr="00004672">
        <w:rPr>
          <w:sz w:val="20"/>
          <w:szCs w:val="20"/>
          <w:lang w:val="cs-CZ"/>
        </w:rPr>
        <w:t>Zdroj: Rejstřík škol a školských zařízení</w:t>
      </w:r>
    </w:p>
    <w:p w14:paraId="58DF8221" w14:textId="77777777" w:rsidR="00CE1873" w:rsidRPr="00E06B58" w:rsidRDefault="00CE1873" w:rsidP="00CE1873">
      <w:pPr>
        <w:spacing w:before="100" w:beforeAutospacing="1" w:after="100" w:afterAutospacing="1"/>
        <w:jc w:val="left"/>
        <w:outlineLvl w:val="1"/>
        <w:rPr>
          <w:rFonts w:eastAsia="Times New Roman" w:cstheme="minorHAnsi"/>
          <w:b/>
          <w:bCs/>
          <w:color w:val="0070C0"/>
          <w:sz w:val="28"/>
          <w:szCs w:val="28"/>
        </w:rPr>
      </w:pPr>
      <w:bookmarkStart w:id="88" w:name="_Toc215569592"/>
      <w:bookmarkStart w:id="89" w:name="_Toc216632607"/>
      <w:r w:rsidRPr="00E06B58">
        <w:rPr>
          <w:rFonts w:eastAsia="Times New Roman" w:cstheme="minorHAnsi"/>
          <w:b/>
          <w:bCs/>
          <w:color w:val="0070C0"/>
          <w:sz w:val="28"/>
          <w:szCs w:val="28"/>
        </w:rPr>
        <w:lastRenderedPageBreak/>
        <w:t>II_4 Sociálně patologické jevy (aktualizace k roku 2025)</w:t>
      </w:r>
      <w:bookmarkEnd w:id="88"/>
      <w:bookmarkEnd w:id="89"/>
    </w:p>
    <w:p w14:paraId="119008AE" w14:textId="77777777" w:rsidR="00CE1873" w:rsidRDefault="00CE1873" w:rsidP="00CE1873">
      <w:pPr>
        <w:pStyle w:val="Odstavec"/>
      </w:pPr>
      <w:r w:rsidRPr="007064B6">
        <w:t>Ústecký kraj dlouhodobě patří mezi regiony s nejvyšší koncentrací sociálně-ekonomických rizik v České republice.</w:t>
      </w:r>
    </w:p>
    <w:p w14:paraId="5DA9A2C6" w14:textId="77777777" w:rsidR="00CE1873" w:rsidRPr="007064B6" w:rsidRDefault="00CE1873" w:rsidP="00CE1873">
      <w:pPr>
        <w:pStyle w:val="Odstavec"/>
      </w:pPr>
      <w:r w:rsidRPr="007064B6">
        <w:t>Podle údajů Ministerstva práce a sociálních věcí (MPSV) dosáhl ke dni 31. 12. 2024 podíl nezaměstnaných osob 6,21 %, což je nejvyšší krajská hodnota v ČR (celorepublikový průměr činil 4,1 %).</w:t>
      </w:r>
    </w:p>
    <w:p w14:paraId="4FD65C2C" w14:textId="77777777" w:rsidR="00CE1873" w:rsidRPr="007064B6" w:rsidRDefault="00CE1873" w:rsidP="00CE1873">
      <w:pPr>
        <w:pStyle w:val="Odstavec"/>
      </w:pPr>
      <w:r w:rsidRPr="007064B6">
        <w:t>K 30. 9. 2024 zde žilo 808 207 obyvatel, přičemž kraj zaznamenal největší meziroční pokles počtu obyvatel od roku 2000. Hlavními příčinami jsou přirozený úbytek, migrace mimo region a vysoká rozvodovost.</w:t>
      </w:r>
    </w:p>
    <w:p w14:paraId="6D9AE072" w14:textId="77777777" w:rsidR="00CE1873" w:rsidRPr="007064B6" w:rsidRDefault="00CE1873" w:rsidP="00CE1873">
      <w:pPr>
        <w:pStyle w:val="Odstavec"/>
      </w:pPr>
      <w:r w:rsidRPr="007064B6">
        <w:t>Demografická struktura kraje dále stárne – index stáří 137,3 znamená, že na 100 dětí ve věku 0–14 let připadá 137 osob starších 65 let. Tento trend zvyšuje tlak na sociální a zdravotní služby i na školství, zejména v oblasti podpory žáků z ohrožených rodin.</w:t>
      </w:r>
    </w:p>
    <w:p w14:paraId="69A154CC" w14:textId="77777777" w:rsidR="00CE1873" w:rsidRPr="007064B6" w:rsidRDefault="00CE1873" w:rsidP="00A9760F">
      <w:pPr>
        <w:pStyle w:val="Odstavec"/>
      </w:pPr>
      <w:r w:rsidRPr="007064B6">
        <w:t>Podle šetření EU-SILC 2024 tvoří dvoučlenné domácnosti 39,8 %, zatímco četnost čtyř- a vícečlenných domácností dlouhodobě klesá. V kombinaci s nižší ekonomickou aktivitou v části území to zvyšuje zranitelnost vůči chudobě a sociálnímu vyloučení.</w:t>
      </w:r>
    </w:p>
    <w:p w14:paraId="3B8C98FB" w14:textId="77777777" w:rsidR="00A9760F" w:rsidRPr="00A9760F" w:rsidRDefault="00A9760F" w:rsidP="00A9760F">
      <w:pPr>
        <w:pStyle w:val="Odstavec"/>
        <w:rPr>
          <w:rFonts w:eastAsia="Times New Roman"/>
        </w:rPr>
      </w:pPr>
      <w:bookmarkStart w:id="90" w:name="_Toc215569593"/>
      <w:r w:rsidRPr="00A9760F">
        <w:rPr>
          <w:rFonts w:eastAsia="Times New Roman"/>
        </w:rPr>
        <w:t>Z dat PAQ Research (2024) vyplývá, že v ORP Teplice žije v bytové nouzi přibližně 2,9 % dětí (cca 570 osob) a rodiče v exekuci tvoří zhruba 18–19 % rodin.</w:t>
      </w:r>
    </w:p>
    <w:p w14:paraId="1BD5A07D" w14:textId="77777777" w:rsidR="00A9760F" w:rsidRPr="00A9760F" w:rsidRDefault="00A9760F" w:rsidP="00A9760F">
      <w:pPr>
        <w:pStyle w:val="Odstavec"/>
        <w:rPr>
          <w:rFonts w:eastAsia="Times New Roman"/>
        </w:rPr>
      </w:pPr>
      <w:r w:rsidRPr="00A9760F">
        <w:rPr>
          <w:rFonts w:eastAsia="Times New Roman"/>
        </w:rPr>
        <w:t>Index destabilizující chudoby je v ORP Teplice hodnocen jako velmi vysoký, což potvrzuje i vyšší zastoupení žáků s rizikovými faktory ve vzdělávání – nízká školní připravenost, častá absence, jazykové deficity.</w:t>
      </w:r>
    </w:p>
    <w:p w14:paraId="6D7AA3F0" w14:textId="77777777" w:rsidR="00A9760F" w:rsidRPr="00A9760F" w:rsidRDefault="00A9760F" w:rsidP="00A9760F">
      <w:pPr>
        <w:pStyle w:val="Odstavec"/>
        <w:rPr>
          <w:rFonts w:eastAsia="Times New Roman"/>
        </w:rPr>
      </w:pPr>
      <w:r w:rsidRPr="00A9760F">
        <w:rPr>
          <w:rFonts w:eastAsia="Times New Roman"/>
        </w:rPr>
        <w:t>Školy se tak častěji potkávají s kumulací rizik, což vyžaduje systematické využívání podpůrných opatření, práci školních poradenských pracovišť a koordinaci s OSPOD a sociálními službami.</w:t>
      </w:r>
    </w:p>
    <w:p w14:paraId="66B46750" w14:textId="53DF15EF" w:rsidR="00A9760F" w:rsidRDefault="00A9760F" w:rsidP="00A9760F">
      <w:pPr>
        <w:pStyle w:val="Odstavec"/>
        <w:rPr>
          <w:rFonts w:eastAsia="Times New Roman"/>
        </w:rPr>
      </w:pPr>
      <w:r w:rsidRPr="00A9760F">
        <w:rPr>
          <w:rFonts w:eastAsia="Times New Roman"/>
        </w:rPr>
        <w:t>V oblasti delikvence se po pandemii opět zvýšila aktivita mládeže – v roce 2023 bylo v ČR stíháno a vyšetřováno 4 268 osob mladších 18 let, což představuje nárůst o 12 % meziročně. Tento trend vyžaduje posílení preventivních programů, školních psychologů a spolupráce s OSPOD, PPP a neziskovými organizacemi.</w:t>
      </w:r>
    </w:p>
    <w:p w14:paraId="3059558E" w14:textId="77777777" w:rsidR="00A9760F" w:rsidRDefault="00A9760F" w:rsidP="00A9760F">
      <w:pPr>
        <w:pStyle w:val="Odstavec"/>
        <w:rPr>
          <w:rFonts w:eastAsia="Times New Roman"/>
        </w:rPr>
      </w:pPr>
    </w:p>
    <w:p w14:paraId="5253BB46" w14:textId="146E4E09" w:rsidR="00CE1873" w:rsidRPr="00E06B58" w:rsidRDefault="00CE1873" w:rsidP="00CE1873">
      <w:pPr>
        <w:pStyle w:val="Nadpis2"/>
        <w:rPr>
          <w:rFonts w:eastAsia="Times New Roman"/>
        </w:rPr>
      </w:pPr>
      <w:bookmarkStart w:id="91" w:name="_Toc216632608"/>
      <w:r w:rsidRPr="00E06B58">
        <w:rPr>
          <w:rFonts w:eastAsia="Times New Roman"/>
        </w:rPr>
        <w:t>II_4.1 Sociálně vyloučené a ohrožené lokality (2025)</w:t>
      </w:r>
      <w:bookmarkEnd w:id="90"/>
      <w:bookmarkEnd w:id="91"/>
    </w:p>
    <w:p w14:paraId="71443EA0" w14:textId="77777777" w:rsidR="00CE1873" w:rsidRDefault="00CE1873" w:rsidP="00CE1873">
      <w:pPr>
        <w:pStyle w:val="Odstavec"/>
      </w:pPr>
      <w:r w:rsidRPr="007064B6">
        <w:t>Správní obvod ORP Teplice je nadále považován za území s výskytem sociálně vyloučených či ohrožených lokalit.</w:t>
      </w:r>
    </w:p>
    <w:p w14:paraId="54A8F313" w14:textId="77777777" w:rsidR="004C0947" w:rsidRDefault="00CE1873" w:rsidP="00CE1873">
      <w:pPr>
        <w:pStyle w:val="Odstavec"/>
      </w:pPr>
      <w:r w:rsidRPr="007064B6">
        <w:t xml:space="preserve">Tradičně uváděnými ohnisky jsou Dubí, Duchcov a Krupka, nově také Teplice – Trnovany, kde v roce 2025 město uzavřelo memorandum o spolupráci s Agenturou pro sociální začleňování </w:t>
      </w:r>
      <w:r w:rsidR="004C0947">
        <w:t>(ASA).</w:t>
      </w:r>
    </w:p>
    <w:p w14:paraId="622363ED" w14:textId="13BCFFAB" w:rsidR="00CE1873" w:rsidRPr="007064B6" w:rsidRDefault="00CE1873" w:rsidP="00CE1873">
      <w:pPr>
        <w:pStyle w:val="Odstavec"/>
      </w:pPr>
      <w:r w:rsidRPr="007064B6">
        <w:lastRenderedPageBreak/>
        <w:t>Cílem je koordinace zásahů a společný postup v oblasti bydlení, sociálních služeb a vzdělávání.</w:t>
      </w:r>
    </w:p>
    <w:p w14:paraId="02BD7935" w14:textId="77777777" w:rsidR="00CE1873" w:rsidRPr="007064B6" w:rsidRDefault="00CE1873" w:rsidP="00CE1873">
      <w:pPr>
        <w:pStyle w:val="Odstavec"/>
      </w:pPr>
      <w:r w:rsidRPr="007064B6">
        <w:t>Podle metodiky KPSVL (Koncept podpory sociálního začleňování) se sociálně vyloučené lokality vyznačují kumulací následujících jevů:</w:t>
      </w:r>
    </w:p>
    <w:p w14:paraId="39DF8E44" w14:textId="70A7B688" w:rsidR="00CE1873" w:rsidRPr="007064B6" w:rsidRDefault="00A9760F" w:rsidP="007555C9">
      <w:pPr>
        <w:pStyle w:val="Odstavec"/>
        <w:numPr>
          <w:ilvl w:val="0"/>
          <w:numId w:val="86"/>
        </w:numPr>
      </w:pPr>
      <w:r>
        <w:rPr>
          <w:lang w:val="cs-CZ"/>
        </w:rPr>
        <w:t>V</w:t>
      </w:r>
      <w:r w:rsidR="00CE1873" w:rsidRPr="007064B6">
        <w:t xml:space="preserve">ysoká </w:t>
      </w:r>
      <w:r>
        <w:t>míra nezaměstnanosti</w:t>
      </w:r>
      <w:r w:rsidRPr="002357EA">
        <w:t>;</w:t>
      </w:r>
    </w:p>
    <w:p w14:paraId="5061A065" w14:textId="51651491" w:rsidR="00CE1873" w:rsidRPr="007064B6" w:rsidRDefault="00A9760F" w:rsidP="007555C9">
      <w:pPr>
        <w:pStyle w:val="Odstavec"/>
        <w:numPr>
          <w:ilvl w:val="0"/>
          <w:numId w:val="86"/>
        </w:numPr>
      </w:pPr>
      <w:r>
        <w:rPr>
          <w:lang w:val="cs-CZ"/>
        </w:rPr>
        <w:t>N</w:t>
      </w:r>
      <w:r>
        <w:t>ízká vzdělanostní úroveň</w:t>
      </w:r>
      <w:r w:rsidRPr="002357EA">
        <w:t>;</w:t>
      </w:r>
    </w:p>
    <w:p w14:paraId="3F98A62D" w14:textId="77777777" w:rsidR="00A9760F" w:rsidRDefault="00A9760F" w:rsidP="00CE1873">
      <w:pPr>
        <w:pStyle w:val="Odstavec"/>
        <w:numPr>
          <w:ilvl w:val="0"/>
          <w:numId w:val="86"/>
        </w:numPr>
      </w:pPr>
      <w:r>
        <w:rPr>
          <w:lang w:val="cs-CZ"/>
        </w:rPr>
        <w:t>Z</w:t>
      </w:r>
      <w:r w:rsidR="00CE1873" w:rsidRPr="007064B6">
        <w:t>á</w:t>
      </w:r>
      <w:r>
        <w:t>vislost na dávkách hmotné nouze</w:t>
      </w:r>
      <w:r w:rsidRPr="002357EA">
        <w:t>;</w:t>
      </w:r>
    </w:p>
    <w:p w14:paraId="2B9CDD87" w14:textId="0055DE86" w:rsidR="00CE1873" w:rsidRDefault="00A9760F" w:rsidP="00CE1873">
      <w:pPr>
        <w:pStyle w:val="Odstavec"/>
        <w:numPr>
          <w:ilvl w:val="0"/>
          <w:numId w:val="86"/>
        </w:numPr>
      </w:pPr>
      <w:r>
        <w:rPr>
          <w:lang w:val="cs-CZ"/>
        </w:rPr>
        <w:t>Z</w:t>
      </w:r>
      <w:r w:rsidR="00CE1873" w:rsidRPr="007064B6">
        <w:t>výšený výskyt kriminality a zadluženosti.</w:t>
      </w:r>
    </w:p>
    <w:p w14:paraId="7946660F" w14:textId="77777777" w:rsidR="00A9760F" w:rsidRPr="007064B6" w:rsidRDefault="00A9760F" w:rsidP="00A9760F">
      <w:pPr>
        <w:pStyle w:val="Odstavec"/>
        <w:ind w:left="1065"/>
      </w:pPr>
    </w:p>
    <w:p w14:paraId="3BEB5258" w14:textId="77777777" w:rsidR="00CE1873" w:rsidRPr="007064B6" w:rsidRDefault="00CE1873" w:rsidP="00CE1873">
      <w:pPr>
        <w:pStyle w:val="Odstavec"/>
      </w:pPr>
      <w:r w:rsidRPr="007064B6">
        <w:t>Slabší trh práce v některých obcích ORP Teplice (např. Dubí, Duchcov, Moldava) a nedostupnost bydlení podporují vznik a přetrvávání sociálně vyloučených enkláv. To se následně promítá do školní docházky, výsledků a předčasných odchodů ze vzdělávání.</w:t>
      </w:r>
    </w:p>
    <w:p w14:paraId="0C66F085" w14:textId="77777777" w:rsidR="00956C82" w:rsidRDefault="00956C82" w:rsidP="00CE1873">
      <w:pPr>
        <w:pStyle w:val="Odstavec"/>
      </w:pPr>
    </w:p>
    <w:p w14:paraId="4DC2CCB0" w14:textId="4EABF3F3" w:rsidR="00CE1873" w:rsidRPr="004C0947" w:rsidRDefault="004C0947" w:rsidP="00CE1873">
      <w:pPr>
        <w:pStyle w:val="Odstavec"/>
        <w:rPr>
          <w:lang w:val="cs-CZ"/>
        </w:rPr>
      </w:pPr>
      <w:r>
        <w:rPr>
          <w:lang w:val="cs-CZ"/>
        </w:rPr>
        <w:t>Mezi d</w:t>
      </w:r>
      <w:r w:rsidR="00CE1873" w:rsidRPr="00004672">
        <w:t>oporučení pro ORP Teplice</w:t>
      </w:r>
      <w:r>
        <w:rPr>
          <w:lang w:val="cs-CZ"/>
        </w:rPr>
        <w:t xml:space="preserve"> patří:</w:t>
      </w:r>
    </w:p>
    <w:p w14:paraId="45336A28" w14:textId="2FD9C957" w:rsidR="00CE1873" w:rsidRPr="00004672" w:rsidRDefault="004C0947" w:rsidP="007555C9">
      <w:pPr>
        <w:pStyle w:val="Odstavec"/>
        <w:numPr>
          <w:ilvl w:val="0"/>
          <w:numId w:val="87"/>
        </w:numPr>
      </w:pPr>
      <w:r>
        <w:rPr>
          <w:lang w:val="cs-CZ"/>
        </w:rPr>
        <w:t>C</w:t>
      </w:r>
      <w:r w:rsidR="00CE1873" w:rsidRPr="00004672">
        <w:t>ílené předškolní programy a doučování v ohrožených čtvrtích v</w:t>
      </w:r>
      <w:r>
        <w:t>e spolupráci s MAP, KPSVL a NNO</w:t>
      </w:r>
      <w:r w:rsidRPr="002357EA">
        <w:t>;</w:t>
      </w:r>
    </w:p>
    <w:p w14:paraId="607C61C9" w14:textId="1AEC2020" w:rsidR="00CE1873" w:rsidRPr="00004672" w:rsidRDefault="004C0947" w:rsidP="007555C9">
      <w:pPr>
        <w:pStyle w:val="Odstavec"/>
        <w:numPr>
          <w:ilvl w:val="0"/>
          <w:numId w:val="87"/>
        </w:numPr>
      </w:pPr>
      <w:r>
        <w:rPr>
          <w:lang w:val="cs-CZ"/>
        </w:rPr>
        <w:t>K</w:t>
      </w:r>
      <w:r w:rsidR="00CE1873" w:rsidRPr="00004672">
        <w:t>oordinace case-managementu</w:t>
      </w:r>
      <w:r>
        <w:t xml:space="preserve"> rodin (OSPOD, ÚP, obec, školy)</w:t>
      </w:r>
      <w:r w:rsidRPr="002357EA">
        <w:t>;</w:t>
      </w:r>
    </w:p>
    <w:p w14:paraId="1EC05362" w14:textId="296EF140" w:rsidR="00CE1873" w:rsidRPr="00004672" w:rsidRDefault="004C0947" w:rsidP="007555C9">
      <w:pPr>
        <w:pStyle w:val="Odstavec"/>
        <w:numPr>
          <w:ilvl w:val="0"/>
          <w:numId w:val="87"/>
        </w:numPr>
      </w:pPr>
      <w:r>
        <w:rPr>
          <w:lang w:val="cs-CZ"/>
        </w:rPr>
        <w:t>P</w:t>
      </w:r>
      <w:r w:rsidR="00CE1873" w:rsidRPr="00004672">
        <w:t xml:space="preserve">odpora stabilního </w:t>
      </w:r>
      <w:r>
        <w:t>bydlení a dluhového poradenství</w:t>
      </w:r>
      <w:r w:rsidRPr="002357EA">
        <w:t>;</w:t>
      </w:r>
    </w:p>
    <w:p w14:paraId="534B97A3" w14:textId="6C9C9682" w:rsidR="00CE1873" w:rsidRPr="00004672" w:rsidRDefault="004C0947" w:rsidP="007555C9">
      <w:pPr>
        <w:pStyle w:val="Odstavec"/>
        <w:numPr>
          <w:ilvl w:val="0"/>
          <w:numId w:val="87"/>
        </w:numPr>
      </w:pPr>
      <w:r>
        <w:rPr>
          <w:lang w:val="cs-CZ"/>
        </w:rPr>
        <w:t>P</w:t>
      </w:r>
      <w:r w:rsidR="00CE1873" w:rsidRPr="00004672">
        <w:t>osílení školních pora</w:t>
      </w:r>
      <w:r>
        <w:t>denských pracovišť a psychologů</w:t>
      </w:r>
      <w:r w:rsidRPr="002357EA">
        <w:t>;</w:t>
      </w:r>
    </w:p>
    <w:p w14:paraId="16053B88" w14:textId="47CCE34A" w:rsidR="00CE1873" w:rsidRPr="00004672" w:rsidRDefault="004C0947" w:rsidP="007555C9">
      <w:pPr>
        <w:pStyle w:val="Odstavec"/>
        <w:numPr>
          <w:ilvl w:val="0"/>
          <w:numId w:val="87"/>
        </w:numPr>
      </w:pPr>
      <w:r>
        <w:rPr>
          <w:lang w:val="cs-CZ"/>
        </w:rPr>
        <w:t>P</w:t>
      </w:r>
      <w:r w:rsidR="00CE1873" w:rsidRPr="00004672">
        <w:t>ropojení školních programů s komunitní prevencí v Dubí, Trnovanech a Duchcově.</w:t>
      </w:r>
    </w:p>
    <w:p w14:paraId="32F9B306" w14:textId="77777777" w:rsidR="004C0947" w:rsidRDefault="004C0947" w:rsidP="00CE1873">
      <w:pPr>
        <w:pStyle w:val="Odstavec"/>
      </w:pPr>
    </w:p>
    <w:p w14:paraId="61C998C9" w14:textId="22F0474C" w:rsidR="00CE1873" w:rsidRDefault="00CE1873" w:rsidP="00CE1873">
      <w:pPr>
        <w:pStyle w:val="Odstavec"/>
      </w:pPr>
      <w:r w:rsidRPr="00004672">
        <w:t>Oficiální mapování sociálně vyloučených lokalit nebylo od roku 2015 aktualizováno. Tento přehled využívá data z analýzy GAC (2016) a doplňuje je o</w:t>
      </w:r>
      <w:r w:rsidR="00483FBA">
        <w:t xml:space="preserve"> aktuální zjištění ASA a MAP</w:t>
      </w:r>
      <w:r w:rsidR="00E351F6">
        <w:rPr>
          <w:lang w:val="cs-CZ"/>
        </w:rPr>
        <w:t xml:space="preserve"> </w:t>
      </w:r>
      <w:r w:rsidRPr="00004672">
        <w:t>(2024–2025).</w:t>
      </w:r>
    </w:p>
    <w:p w14:paraId="76EBF2F1" w14:textId="77777777" w:rsidR="00E351F6" w:rsidRPr="00004672" w:rsidRDefault="00E351F6" w:rsidP="00CE1873">
      <w:pPr>
        <w:pStyle w:val="Odstavec"/>
      </w:pPr>
    </w:p>
    <w:p w14:paraId="0DF742B2" w14:textId="107DE4B5" w:rsidR="00CE1873" w:rsidRPr="00E06B58" w:rsidRDefault="00CE1873" w:rsidP="00CE1873">
      <w:pPr>
        <w:pStyle w:val="Nadpis2"/>
        <w:rPr>
          <w:rFonts w:eastAsia="Times New Roman"/>
        </w:rPr>
      </w:pPr>
      <w:bookmarkStart w:id="92" w:name="_Toc215569594"/>
      <w:bookmarkStart w:id="93" w:name="_Toc216632609"/>
      <w:r w:rsidRPr="00E06B58">
        <w:rPr>
          <w:rFonts w:eastAsia="Times New Roman"/>
        </w:rPr>
        <w:t>II_4.2 Lokality se zvýšenou sociální zátěží – Dubí, Krupka, Duchcov</w:t>
      </w:r>
      <w:bookmarkEnd w:id="92"/>
      <w:bookmarkEnd w:id="93"/>
    </w:p>
    <w:p w14:paraId="61C65AD0" w14:textId="77777777" w:rsidR="00CE1873" w:rsidRPr="00004672" w:rsidRDefault="00CE1873" w:rsidP="00CE1873">
      <w:pPr>
        <w:pStyle w:val="Odstavec"/>
      </w:pPr>
      <w:r w:rsidRPr="00004672">
        <w:t>Dubí</w:t>
      </w:r>
      <w:r>
        <w:t xml:space="preserve"> - </w:t>
      </w:r>
      <w:r w:rsidRPr="00004672">
        <w:t>Město vykazuje tři rizikové lokality (Dubí, Bystřice, Pozorka) s odhadovanými 373 obyvateli ve 130 domácnostech. Nejde o kompaktní území, ale o disperzní bloky v běžné zástavbě. Přibližně 28 % obyvatel žije v ubytovnách s krátkodobými nájemními smlouvami. Město spolupracuje s ASA a připravuje Místní plán inkluzivního vzdělávání.</w:t>
      </w:r>
      <w:r w:rsidRPr="00004672">
        <w:br/>
        <w:t>Aktivní služby: NZDM Klub Áčko (Oblastní charita Teplice) a SAS Květina z. s.</w:t>
      </w:r>
    </w:p>
    <w:p w14:paraId="1196C797" w14:textId="77777777" w:rsidR="00CE1873" w:rsidRDefault="00CE1873" w:rsidP="00CE1873">
      <w:pPr>
        <w:pStyle w:val="Odstavec"/>
      </w:pPr>
      <w:r w:rsidRPr="00004672">
        <w:lastRenderedPageBreak/>
        <w:t>Krupka</w:t>
      </w:r>
      <w:r>
        <w:t xml:space="preserve"> - </w:t>
      </w:r>
      <w:r w:rsidRPr="00004672">
        <w:t>Hlavní rizikovou oblastí je sídelní komplex Maršov s vyšší koncentrací nízkopříjmových domácností. ZŠ Karla Čapka posiluje preventivní a motivační programy, nicméně přetrvává nízká školní motivace části žáků. Fungují zde NZDM Káčko (Sociální agentura, o. p. s.) a Agapé II (NADĚJE, SAS pro rodiny s dětmi).</w:t>
      </w:r>
    </w:p>
    <w:p w14:paraId="6073A027" w14:textId="77777777" w:rsidR="00CE1873" w:rsidRPr="00004672" w:rsidRDefault="00CE1873" w:rsidP="00CE1873">
      <w:pPr>
        <w:pStyle w:val="Odstavec"/>
      </w:pPr>
      <w:r w:rsidRPr="00004672">
        <w:t>V území stále chybí část sociálních a volnočasových služeb, což oslabuje prevenci rizikového chování.</w:t>
      </w:r>
    </w:p>
    <w:p w14:paraId="4ED3F021" w14:textId="77777777" w:rsidR="00CE1873" w:rsidRPr="00004672" w:rsidRDefault="00CE1873" w:rsidP="00CE1873">
      <w:pPr>
        <w:pStyle w:val="Odstavec"/>
      </w:pPr>
      <w:r w:rsidRPr="00004672">
        <w:t>Duchcov</w:t>
      </w:r>
      <w:r>
        <w:t xml:space="preserve"> - </w:t>
      </w:r>
      <w:r w:rsidRPr="00004672">
        <w:t>Po ukončení spolupráce s ASA přetrvávají problémy zejména v jižní části města. Nízká školní připravenost a riziko segregace ve vzdělávání zůstávají aktuální. Působí zde Armáda spásy (azylový dům) a Květina, z. s. (SAS). Školy využívají asistenty pedagoga a spolupracují s PPP/SPC Trnovanská.</w:t>
      </w:r>
    </w:p>
    <w:p w14:paraId="33AFF469" w14:textId="77777777" w:rsidR="00CE1873" w:rsidRPr="00004672" w:rsidRDefault="00CE1873" w:rsidP="00CE1873">
      <w:pPr>
        <w:pStyle w:val="Odstavec"/>
      </w:pPr>
      <w:r w:rsidRPr="00004672">
        <w:t>Společné znaky lokalit</w:t>
      </w:r>
    </w:p>
    <w:p w14:paraId="0040327F" w14:textId="070B7E7C" w:rsidR="00CE1873" w:rsidRPr="00004672" w:rsidRDefault="00757B13" w:rsidP="007555C9">
      <w:pPr>
        <w:pStyle w:val="Odstavec"/>
        <w:numPr>
          <w:ilvl w:val="0"/>
          <w:numId w:val="88"/>
        </w:numPr>
      </w:pPr>
      <w:r>
        <w:rPr>
          <w:lang w:val="cs-CZ"/>
        </w:rPr>
        <w:t>V</w:t>
      </w:r>
      <w:r w:rsidR="00CE1873" w:rsidRPr="00004672">
        <w:t xml:space="preserve">ysoká </w:t>
      </w:r>
      <w:r>
        <w:t>mobilita obyvatel a zadluženost</w:t>
      </w:r>
      <w:r w:rsidRPr="002357EA">
        <w:t>;</w:t>
      </w:r>
    </w:p>
    <w:p w14:paraId="39DDD727" w14:textId="6C22E2CE" w:rsidR="00CE1873" w:rsidRPr="00004672" w:rsidRDefault="00757B13" w:rsidP="007555C9">
      <w:pPr>
        <w:pStyle w:val="Odstavec"/>
        <w:numPr>
          <w:ilvl w:val="0"/>
          <w:numId w:val="88"/>
        </w:numPr>
      </w:pPr>
      <w:r>
        <w:rPr>
          <w:lang w:val="cs-CZ"/>
        </w:rPr>
        <w:t>N</w:t>
      </w:r>
      <w:r w:rsidR="00CE1873" w:rsidRPr="00004672">
        <w:t>ízká míra předškolní docházky</w:t>
      </w:r>
      <w:r>
        <w:t xml:space="preserve"> a jazyková nepřipravenost dětí</w:t>
      </w:r>
      <w:r w:rsidRPr="002357EA">
        <w:t>;</w:t>
      </w:r>
    </w:p>
    <w:p w14:paraId="0E93C2AC" w14:textId="6E4E2860" w:rsidR="00CE1873" w:rsidRPr="00004672" w:rsidRDefault="00757B13" w:rsidP="007555C9">
      <w:pPr>
        <w:pStyle w:val="Odstavec"/>
        <w:numPr>
          <w:ilvl w:val="0"/>
          <w:numId w:val="88"/>
        </w:numPr>
      </w:pPr>
      <w:r>
        <w:rPr>
          <w:lang w:val="cs-CZ"/>
        </w:rPr>
        <w:t>O</w:t>
      </w:r>
      <w:r w:rsidR="00CE1873" w:rsidRPr="00004672">
        <w:t>mezené volnočasové možno</w:t>
      </w:r>
      <w:r>
        <w:t>sti a vysoká absence ve školách</w:t>
      </w:r>
      <w:r w:rsidRPr="002357EA">
        <w:t>;</w:t>
      </w:r>
    </w:p>
    <w:p w14:paraId="559FF7A1" w14:textId="552B6411" w:rsidR="00CE1873" w:rsidRPr="00004672" w:rsidRDefault="00757B13" w:rsidP="007555C9">
      <w:pPr>
        <w:pStyle w:val="Odstavec"/>
        <w:numPr>
          <w:ilvl w:val="0"/>
          <w:numId w:val="88"/>
        </w:numPr>
      </w:pPr>
      <w:r>
        <w:rPr>
          <w:lang w:val="cs-CZ"/>
        </w:rPr>
        <w:t>R</w:t>
      </w:r>
      <w:r w:rsidR="00CE1873" w:rsidRPr="00004672">
        <w:t>ozvinutá síť SAS a NZDM, ale nedostatečné kapacity psychologů a terénních pracovníků.</w:t>
      </w:r>
    </w:p>
    <w:p w14:paraId="123FAAC1" w14:textId="77777777" w:rsidR="005C3226" w:rsidRDefault="005C3226" w:rsidP="00CE1873">
      <w:pPr>
        <w:pStyle w:val="Odstavec"/>
        <w:rPr>
          <w:b/>
          <w:bCs/>
        </w:rPr>
      </w:pPr>
    </w:p>
    <w:p w14:paraId="74EBCFB3" w14:textId="5E76E518" w:rsidR="00CE1873" w:rsidRPr="009B6F5B" w:rsidRDefault="00CE1873" w:rsidP="00CE1873">
      <w:pPr>
        <w:pStyle w:val="Odstavec"/>
        <w:rPr>
          <w:b/>
          <w:bCs/>
        </w:rPr>
      </w:pPr>
      <w:r w:rsidRPr="009B6F5B">
        <w:rPr>
          <w:b/>
          <w:bCs/>
        </w:rPr>
        <w:t>Přehled dostupných sociálních služeb v území (stav k 09/2025)</w:t>
      </w:r>
    </w:p>
    <w:p w14:paraId="158BFBAB" w14:textId="77777777" w:rsidR="00CE1873" w:rsidRDefault="00CE1873" w:rsidP="00CE1873">
      <w:pPr>
        <w:pStyle w:val="Odstavec"/>
      </w:pPr>
      <w:r w:rsidRPr="00004672">
        <w:t>Azylové domy: Agapé Krupka (NADĚJE), Armáda spásy Duchcov, Rodina v tísni Osek (azylový dům + dům na půl cesty), Klokánek Teplice (FOD), Diecézní charita Litoměřice – Osek.</w:t>
      </w:r>
      <w:r w:rsidRPr="00004672">
        <w:br/>
        <w:t>Nízkoprahová zařízení pro děti a mládež: Klub Áčko (Dubí), Káčko (Krupka), Luna (Teplice), Zastávka (Duchcov).</w:t>
      </w:r>
    </w:p>
    <w:p w14:paraId="3642897E" w14:textId="77777777" w:rsidR="00CE1873" w:rsidRPr="003B71F4" w:rsidRDefault="00CE1873" w:rsidP="00CE1873">
      <w:pPr>
        <w:pStyle w:val="Odstavec"/>
      </w:pPr>
      <w:r w:rsidRPr="00004672">
        <w:t>Sociálně aktivizační služby pro rodiny s dětmi: Květina (Dubí, Duchcov), Podaná ruka (Salesiánské středisko Teplice), Agapé II a Poradenské centrum (Krupka).</w:t>
      </w:r>
      <w:r w:rsidRPr="00004672">
        <w:br/>
      </w:r>
      <w:r w:rsidRPr="003B71F4">
        <w:t>Další služby: Chráněné bydlení Arkadie (Teplice a Úpořiny), Centrum duševního zdraví Teplice, Fokus Labe, Arkadie – rehabilitace a poradenství.</w:t>
      </w:r>
    </w:p>
    <w:p w14:paraId="31A16D5B" w14:textId="77777777" w:rsidR="00CE1873" w:rsidRDefault="00CE1873" w:rsidP="00CE1873">
      <w:pPr>
        <w:pStyle w:val="Odstavec"/>
      </w:pPr>
      <w:r w:rsidRPr="003B71F4">
        <w:t>Přehled vychází z Registru poskytovatelů sociálních služeb MPSV (stav k 09/2025) a dat Agentury pro sociální začleňování, MAP III a PAQ Research (2024–2025).</w:t>
      </w:r>
      <w:r w:rsidRPr="003B71F4">
        <w:br/>
        <w:t>Osek je v RPSS veden dvakrát (azylový dům a dům na půl cesty), v praxi jde o jedno zařízení.</w:t>
      </w:r>
      <w:r w:rsidRPr="003B71F4">
        <w:br/>
        <w:t>Úsměv Teplice je zařazen do denních stacionářů, Senior Teplice byl k 09/2025 přeřazen mezi denní služby.</w:t>
      </w:r>
    </w:p>
    <w:p w14:paraId="18ED19F2" w14:textId="77777777" w:rsidR="00CE1873" w:rsidRPr="003B71F4" w:rsidRDefault="00CE1873" w:rsidP="00CE1873">
      <w:pPr>
        <w:pStyle w:val="Odstavec"/>
      </w:pPr>
      <w:r w:rsidRPr="003B71F4">
        <w:lastRenderedPageBreak/>
        <w:t>Kategorie „Chráněné bydlení“ a „Centrum duševního zdraví“ byly doplněny nově.</w:t>
      </w:r>
      <w:r w:rsidRPr="003B71F4">
        <w:br/>
        <w:t>Po sjednocení je v území evidováno cca 40 registrovaných služeb, které zajišťuje 16 unikátních poskytovatelů.</w:t>
      </w:r>
    </w:p>
    <w:p w14:paraId="699C4279" w14:textId="77777777" w:rsidR="00757B13" w:rsidRDefault="00757B13" w:rsidP="00CE1873">
      <w:pPr>
        <w:pStyle w:val="Odstavec"/>
      </w:pPr>
    </w:p>
    <w:p w14:paraId="5B09233E" w14:textId="012E55BF" w:rsidR="00CE1873" w:rsidRPr="003B71F4" w:rsidRDefault="00CE1873" w:rsidP="00CE1873">
      <w:pPr>
        <w:pStyle w:val="Odstavec"/>
      </w:pPr>
      <w:r w:rsidRPr="003B71F4">
        <w:t>Zdroje</w:t>
      </w:r>
      <w:r>
        <w:t>:</w:t>
      </w:r>
    </w:p>
    <w:p w14:paraId="0899E28F" w14:textId="77777777" w:rsidR="00CE1873" w:rsidRPr="003B71F4" w:rsidRDefault="00CE1873" w:rsidP="007555C9">
      <w:pPr>
        <w:pStyle w:val="Odstavec"/>
        <w:numPr>
          <w:ilvl w:val="0"/>
          <w:numId w:val="89"/>
        </w:numPr>
      </w:pPr>
      <w:r w:rsidRPr="003B71F4">
        <w:t>MPSV – Registr poskytovatelů sociálních služeb, 2025</w:t>
      </w:r>
    </w:p>
    <w:p w14:paraId="1295440B" w14:textId="77777777" w:rsidR="00CE1873" w:rsidRPr="003B71F4" w:rsidRDefault="00CE1873" w:rsidP="007555C9">
      <w:pPr>
        <w:pStyle w:val="Odstavec"/>
        <w:numPr>
          <w:ilvl w:val="0"/>
          <w:numId w:val="89"/>
        </w:numPr>
      </w:pPr>
      <w:r w:rsidRPr="003B71F4">
        <w:t>ČSÚ – Nezaměstnanost a demografie v Ústeckém kraji, 2024</w:t>
      </w:r>
    </w:p>
    <w:p w14:paraId="03602767" w14:textId="77777777" w:rsidR="00CE1873" w:rsidRPr="003B71F4" w:rsidRDefault="00CE1873" w:rsidP="007555C9">
      <w:pPr>
        <w:pStyle w:val="Odstavec"/>
        <w:numPr>
          <w:ilvl w:val="0"/>
          <w:numId w:val="89"/>
        </w:numPr>
      </w:pPr>
      <w:r w:rsidRPr="003B71F4">
        <w:t>PAQ Research – Analýza chudoby a vzdělávání, 2024</w:t>
      </w:r>
    </w:p>
    <w:p w14:paraId="1AD43FE2" w14:textId="77777777" w:rsidR="00CE1873" w:rsidRPr="003B71F4" w:rsidRDefault="00CE1873" w:rsidP="007555C9">
      <w:pPr>
        <w:pStyle w:val="Odstavec"/>
        <w:numPr>
          <w:ilvl w:val="0"/>
          <w:numId w:val="89"/>
        </w:numPr>
      </w:pPr>
      <w:r w:rsidRPr="003B71F4">
        <w:t>Agentura pro sociální začleňování – Teplice, Krupka, Dubí, 2025</w:t>
      </w:r>
    </w:p>
    <w:p w14:paraId="5BA3940C" w14:textId="77777777" w:rsidR="00CE1873" w:rsidRPr="003B71F4" w:rsidRDefault="00CE1873" w:rsidP="007555C9">
      <w:pPr>
        <w:pStyle w:val="Odstavec"/>
        <w:numPr>
          <w:ilvl w:val="0"/>
          <w:numId w:val="89"/>
        </w:numPr>
      </w:pPr>
      <w:r w:rsidRPr="003B71F4">
        <w:t>MAP III ORP Teplice – Situační analýzy školství, 2025</w:t>
      </w:r>
    </w:p>
    <w:p w14:paraId="2D736D1F" w14:textId="77777777" w:rsidR="00CE1873" w:rsidRPr="003B71F4" w:rsidRDefault="00CE1873" w:rsidP="00CE1873">
      <w:pPr>
        <w:pStyle w:val="Odstavec"/>
        <w:rPr>
          <w:rFonts w:asciiTheme="minorHAnsi" w:hAnsiTheme="minorHAnsi" w:cstheme="minorHAnsi"/>
          <w:lang w:val="cs-CZ"/>
        </w:rPr>
      </w:pPr>
      <w:r w:rsidRPr="003B71F4">
        <w:rPr>
          <w:rFonts w:asciiTheme="minorHAnsi" w:hAnsiTheme="minorHAnsi" w:cstheme="minorHAnsi"/>
          <w:lang w:val="cs-CZ"/>
        </w:rPr>
        <w:t xml:space="preserve"> </w:t>
      </w:r>
    </w:p>
    <w:p w14:paraId="402E1328" w14:textId="77777777" w:rsidR="00CE1873" w:rsidRPr="009B6F5B" w:rsidRDefault="00CE1873" w:rsidP="00CE1873">
      <w:pPr>
        <w:pStyle w:val="Nadpis2"/>
      </w:pPr>
      <w:bookmarkStart w:id="94" w:name="_Toc210036775"/>
      <w:bookmarkStart w:id="95" w:name="_Toc215569595"/>
      <w:bookmarkStart w:id="96" w:name="_Toc216632610"/>
      <w:r w:rsidRPr="009B6F5B">
        <w:t>II_4.2 Sociální a další služby zaměřené na děti, mládež a rodiče poskytované na území MAS Cínovecko</w:t>
      </w:r>
      <w:bookmarkEnd w:id="94"/>
      <w:bookmarkEnd w:id="95"/>
      <w:bookmarkEnd w:id="96"/>
    </w:p>
    <w:p w14:paraId="42A1B7A7" w14:textId="77777777" w:rsidR="00CE1873" w:rsidRPr="003B71F4" w:rsidRDefault="00CE1873" w:rsidP="00CE1873">
      <w:pPr>
        <w:pStyle w:val="Titulek"/>
        <w:keepNext/>
        <w:rPr>
          <w:rFonts w:asciiTheme="minorHAnsi" w:hAnsiTheme="minorHAnsi" w:cstheme="minorHAnsi"/>
          <w:lang w:val="cs-CZ"/>
        </w:rPr>
      </w:pPr>
      <w:bookmarkStart w:id="97" w:name="_Toc215569603"/>
      <w:r w:rsidRPr="003B71F4">
        <w:rPr>
          <w:rFonts w:asciiTheme="minorHAnsi" w:hAnsiTheme="minorHAnsi" w:cstheme="minorHAnsi"/>
          <w:lang w:val="cs-CZ"/>
        </w:rPr>
        <w:t xml:space="preserve">Tabulka </w:t>
      </w:r>
      <w:r w:rsidRPr="003B71F4">
        <w:rPr>
          <w:rFonts w:asciiTheme="minorHAnsi" w:hAnsiTheme="minorHAnsi" w:cstheme="minorHAnsi"/>
          <w:lang w:val="cs-CZ"/>
        </w:rPr>
        <w:fldChar w:fldCharType="begin"/>
      </w:r>
      <w:r w:rsidRPr="003B71F4">
        <w:rPr>
          <w:rFonts w:asciiTheme="minorHAnsi" w:hAnsiTheme="minorHAnsi" w:cstheme="minorHAnsi"/>
          <w:lang w:val="cs-CZ"/>
        </w:rPr>
        <w:instrText xml:space="preserve"> SEQ Tabulka \* ARABIC </w:instrText>
      </w:r>
      <w:r w:rsidRPr="003B71F4">
        <w:rPr>
          <w:rFonts w:asciiTheme="minorHAnsi" w:hAnsiTheme="minorHAnsi" w:cstheme="minorHAnsi"/>
          <w:lang w:val="cs-CZ"/>
        </w:rPr>
        <w:fldChar w:fldCharType="separate"/>
      </w:r>
      <w:r w:rsidRPr="003B71F4">
        <w:rPr>
          <w:rFonts w:asciiTheme="minorHAnsi" w:hAnsiTheme="minorHAnsi" w:cstheme="minorHAnsi"/>
          <w:noProof/>
          <w:lang w:val="cs-CZ"/>
        </w:rPr>
        <w:t>8</w:t>
      </w:r>
      <w:r w:rsidRPr="003B71F4">
        <w:rPr>
          <w:rFonts w:asciiTheme="minorHAnsi" w:hAnsiTheme="minorHAnsi" w:cstheme="minorHAnsi"/>
          <w:noProof/>
          <w:lang w:val="cs-CZ"/>
        </w:rPr>
        <w:fldChar w:fldCharType="end"/>
      </w:r>
      <w:r w:rsidRPr="003B71F4">
        <w:rPr>
          <w:rFonts w:asciiTheme="minorHAnsi" w:hAnsiTheme="minorHAnsi" w:cstheme="minorHAnsi"/>
          <w:lang w:val="cs-CZ"/>
        </w:rPr>
        <w:t>: Přehled sociálních služeb v relevanci k MAP</w:t>
      </w:r>
      <w:bookmarkEnd w:id="97"/>
    </w:p>
    <w:tbl>
      <w:tblPr>
        <w:tblStyle w:val="Mkatabulky"/>
        <w:tblW w:w="9288" w:type="dxa"/>
        <w:tblLook w:val="04A0" w:firstRow="1" w:lastRow="0" w:firstColumn="1" w:lastColumn="0" w:noHBand="0" w:noVBand="1"/>
      </w:tblPr>
      <w:tblGrid>
        <w:gridCol w:w="3163"/>
        <w:gridCol w:w="812"/>
        <w:gridCol w:w="5313"/>
      </w:tblGrid>
      <w:tr w:rsidR="00CE1873" w:rsidRPr="00004672" w14:paraId="730A1D3F" w14:textId="77777777" w:rsidTr="00CE1873">
        <w:trPr>
          <w:tblHeader/>
        </w:trPr>
        <w:tc>
          <w:tcPr>
            <w:tcW w:w="3163" w:type="dxa"/>
            <w:shd w:val="clear" w:color="auto" w:fill="4F81BD" w:themeFill="accent1"/>
            <w:vAlign w:val="center"/>
          </w:tcPr>
          <w:p w14:paraId="510F5E81" w14:textId="77777777" w:rsidR="00CE1873" w:rsidRPr="00004672" w:rsidRDefault="00CE1873" w:rsidP="00CE1873">
            <w:pPr>
              <w:jc w:val="center"/>
              <w:rPr>
                <w:rFonts w:cstheme="minorHAnsi"/>
                <w:b/>
                <w:szCs w:val="24"/>
              </w:rPr>
            </w:pPr>
            <w:r w:rsidRPr="00004672">
              <w:rPr>
                <w:rFonts w:cstheme="minorHAnsi"/>
                <w:b/>
                <w:szCs w:val="24"/>
              </w:rPr>
              <w:t>Druh zařízení sociálních služeb</w:t>
            </w:r>
          </w:p>
        </w:tc>
        <w:tc>
          <w:tcPr>
            <w:tcW w:w="812" w:type="dxa"/>
            <w:shd w:val="clear" w:color="auto" w:fill="4F81BD" w:themeFill="accent1"/>
            <w:vAlign w:val="center"/>
          </w:tcPr>
          <w:p w14:paraId="55A956B9" w14:textId="77777777" w:rsidR="00CE1873" w:rsidRPr="00004672" w:rsidRDefault="00CE1873" w:rsidP="00CE1873">
            <w:pPr>
              <w:jc w:val="center"/>
              <w:rPr>
                <w:rFonts w:cstheme="minorHAnsi"/>
                <w:b/>
                <w:szCs w:val="24"/>
              </w:rPr>
            </w:pPr>
            <w:r w:rsidRPr="00004672">
              <w:rPr>
                <w:rFonts w:cstheme="minorHAnsi"/>
                <w:b/>
                <w:szCs w:val="24"/>
              </w:rPr>
              <w:t>Počet</w:t>
            </w:r>
          </w:p>
        </w:tc>
        <w:tc>
          <w:tcPr>
            <w:tcW w:w="5313" w:type="dxa"/>
            <w:shd w:val="clear" w:color="auto" w:fill="4F81BD" w:themeFill="accent1"/>
            <w:vAlign w:val="center"/>
          </w:tcPr>
          <w:p w14:paraId="5C70EB92" w14:textId="77777777" w:rsidR="00CE1873" w:rsidRPr="00004672" w:rsidRDefault="00CE1873" w:rsidP="00CE1873">
            <w:pPr>
              <w:jc w:val="center"/>
              <w:rPr>
                <w:rFonts w:cstheme="minorHAnsi"/>
                <w:b/>
                <w:szCs w:val="24"/>
              </w:rPr>
            </w:pPr>
            <w:r w:rsidRPr="00004672">
              <w:rPr>
                <w:rFonts w:cstheme="minorHAnsi"/>
                <w:b/>
                <w:szCs w:val="24"/>
              </w:rPr>
              <w:t>Název</w:t>
            </w:r>
          </w:p>
        </w:tc>
      </w:tr>
      <w:tr w:rsidR="00CE1873" w:rsidRPr="00004672" w14:paraId="79293BE2" w14:textId="77777777" w:rsidTr="00CE1873">
        <w:tc>
          <w:tcPr>
            <w:tcW w:w="3163" w:type="dxa"/>
            <w:vMerge w:val="restart"/>
            <w:vAlign w:val="center"/>
          </w:tcPr>
          <w:p w14:paraId="6610F897" w14:textId="77777777" w:rsidR="00CE1873" w:rsidRPr="00004672" w:rsidRDefault="00CE1873" w:rsidP="00CE1873">
            <w:pPr>
              <w:rPr>
                <w:rFonts w:cstheme="minorHAnsi"/>
                <w:szCs w:val="24"/>
              </w:rPr>
            </w:pPr>
            <w:r w:rsidRPr="00004672">
              <w:rPr>
                <w:rFonts w:cstheme="minorHAnsi"/>
                <w:szCs w:val="24"/>
              </w:rPr>
              <w:t>Azylové domy</w:t>
            </w:r>
          </w:p>
        </w:tc>
        <w:tc>
          <w:tcPr>
            <w:tcW w:w="812" w:type="dxa"/>
            <w:vMerge w:val="restart"/>
            <w:vAlign w:val="center"/>
          </w:tcPr>
          <w:p w14:paraId="341D98B1" w14:textId="77777777" w:rsidR="00CE1873" w:rsidRPr="00004672" w:rsidRDefault="00CE1873" w:rsidP="00CE1873">
            <w:pPr>
              <w:rPr>
                <w:rFonts w:cstheme="minorHAnsi"/>
                <w:szCs w:val="24"/>
              </w:rPr>
            </w:pPr>
            <w:r w:rsidRPr="00004672">
              <w:rPr>
                <w:rFonts w:cstheme="minorHAnsi"/>
                <w:szCs w:val="24"/>
              </w:rPr>
              <w:t>4</w:t>
            </w:r>
          </w:p>
        </w:tc>
        <w:tc>
          <w:tcPr>
            <w:tcW w:w="5313" w:type="dxa"/>
            <w:vAlign w:val="center"/>
          </w:tcPr>
          <w:p w14:paraId="6E777DFD"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Centrum Rodina v tísni – Osek</w:t>
            </w:r>
          </w:p>
        </w:tc>
      </w:tr>
      <w:tr w:rsidR="00CE1873" w:rsidRPr="00004672" w14:paraId="406FC214" w14:textId="77777777" w:rsidTr="00CE1873">
        <w:tc>
          <w:tcPr>
            <w:tcW w:w="3163" w:type="dxa"/>
            <w:vMerge/>
            <w:vAlign w:val="center"/>
          </w:tcPr>
          <w:p w14:paraId="3DEB3960" w14:textId="77777777" w:rsidR="00CE1873" w:rsidRPr="00004672" w:rsidRDefault="00CE1873" w:rsidP="00CE1873">
            <w:pPr>
              <w:rPr>
                <w:rFonts w:cstheme="minorHAnsi"/>
                <w:szCs w:val="24"/>
              </w:rPr>
            </w:pPr>
          </w:p>
        </w:tc>
        <w:tc>
          <w:tcPr>
            <w:tcW w:w="812" w:type="dxa"/>
            <w:vMerge/>
            <w:vAlign w:val="center"/>
          </w:tcPr>
          <w:p w14:paraId="0404DD7D" w14:textId="77777777" w:rsidR="00CE1873" w:rsidRPr="00004672" w:rsidRDefault="00CE1873" w:rsidP="00CE1873">
            <w:pPr>
              <w:rPr>
                <w:rFonts w:cstheme="minorHAnsi"/>
                <w:szCs w:val="24"/>
              </w:rPr>
            </w:pPr>
          </w:p>
        </w:tc>
        <w:tc>
          <w:tcPr>
            <w:tcW w:w="5313" w:type="dxa"/>
            <w:vAlign w:val="center"/>
          </w:tcPr>
          <w:p w14:paraId="49B1AE12"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Azylový dům Osek</w:t>
            </w:r>
          </w:p>
        </w:tc>
      </w:tr>
      <w:tr w:rsidR="00CE1873" w:rsidRPr="00004672" w14:paraId="2CE3A96A" w14:textId="77777777" w:rsidTr="00CE1873">
        <w:tc>
          <w:tcPr>
            <w:tcW w:w="3163" w:type="dxa"/>
            <w:vMerge/>
            <w:vAlign w:val="center"/>
          </w:tcPr>
          <w:p w14:paraId="1A75556E" w14:textId="77777777" w:rsidR="00CE1873" w:rsidRPr="00004672" w:rsidRDefault="00CE1873" w:rsidP="00CE1873">
            <w:pPr>
              <w:rPr>
                <w:rFonts w:cstheme="minorHAnsi"/>
                <w:szCs w:val="24"/>
              </w:rPr>
            </w:pPr>
          </w:p>
        </w:tc>
        <w:tc>
          <w:tcPr>
            <w:tcW w:w="812" w:type="dxa"/>
            <w:vMerge/>
            <w:vAlign w:val="center"/>
          </w:tcPr>
          <w:p w14:paraId="225B2079" w14:textId="77777777" w:rsidR="00CE1873" w:rsidRPr="00004672" w:rsidRDefault="00CE1873" w:rsidP="00CE1873">
            <w:pPr>
              <w:rPr>
                <w:rFonts w:cstheme="minorHAnsi"/>
                <w:szCs w:val="24"/>
              </w:rPr>
            </w:pPr>
          </w:p>
        </w:tc>
        <w:tc>
          <w:tcPr>
            <w:tcW w:w="5313" w:type="dxa"/>
            <w:vAlign w:val="center"/>
          </w:tcPr>
          <w:p w14:paraId="1CF98EB0"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Azylový dům Duchcov</w:t>
            </w:r>
          </w:p>
        </w:tc>
      </w:tr>
      <w:tr w:rsidR="00CE1873" w:rsidRPr="00004672" w14:paraId="319B443D" w14:textId="77777777" w:rsidTr="00CE1873">
        <w:tc>
          <w:tcPr>
            <w:tcW w:w="3163" w:type="dxa"/>
            <w:vMerge/>
            <w:vAlign w:val="center"/>
          </w:tcPr>
          <w:p w14:paraId="34E7192E" w14:textId="77777777" w:rsidR="00CE1873" w:rsidRPr="00004672" w:rsidRDefault="00CE1873" w:rsidP="00CE1873">
            <w:pPr>
              <w:rPr>
                <w:rFonts w:cstheme="minorHAnsi"/>
                <w:szCs w:val="24"/>
              </w:rPr>
            </w:pPr>
          </w:p>
        </w:tc>
        <w:tc>
          <w:tcPr>
            <w:tcW w:w="812" w:type="dxa"/>
            <w:vMerge/>
            <w:vAlign w:val="center"/>
          </w:tcPr>
          <w:p w14:paraId="20BDD31A" w14:textId="77777777" w:rsidR="00CE1873" w:rsidRPr="00004672" w:rsidRDefault="00CE1873" w:rsidP="00CE1873">
            <w:pPr>
              <w:rPr>
                <w:rFonts w:cstheme="minorHAnsi"/>
                <w:szCs w:val="24"/>
              </w:rPr>
            </w:pPr>
          </w:p>
        </w:tc>
        <w:tc>
          <w:tcPr>
            <w:tcW w:w="5313" w:type="dxa"/>
            <w:vAlign w:val="center"/>
          </w:tcPr>
          <w:p w14:paraId="2D585AAC"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Azylový dům pro matky s dětmi Agapé – Krupka</w:t>
            </w:r>
          </w:p>
        </w:tc>
      </w:tr>
      <w:tr w:rsidR="00CE1873" w:rsidRPr="00004672" w14:paraId="7C03C016" w14:textId="77777777" w:rsidTr="00CE1873">
        <w:tc>
          <w:tcPr>
            <w:tcW w:w="3163" w:type="dxa"/>
            <w:vMerge w:val="restart"/>
            <w:vAlign w:val="center"/>
          </w:tcPr>
          <w:p w14:paraId="2C95A424" w14:textId="77777777" w:rsidR="00CE1873" w:rsidRPr="00004672" w:rsidRDefault="00CE1873" w:rsidP="00CE1873">
            <w:pPr>
              <w:rPr>
                <w:rFonts w:cstheme="minorHAnsi"/>
                <w:szCs w:val="24"/>
              </w:rPr>
            </w:pPr>
            <w:r w:rsidRPr="00004672">
              <w:rPr>
                <w:rFonts w:cstheme="minorHAnsi"/>
                <w:szCs w:val="24"/>
              </w:rPr>
              <w:t>Denní stacionáře</w:t>
            </w:r>
          </w:p>
        </w:tc>
        <w:tc>
          <w:tcPr>
            <w:tcW w:w="812" w:type="dxa"/>
            <w:vMerge w:val="restart"/>
            <w:vAlign w:val="center"/>
          </w:tcPr>
          <w:p w14:paraId="03C6B39A" w14:textId="77777777" w:rsidR="00CE1873" w:rsidRPr="00004672" w:rsidRDefault="00CE1873" w:rsidP="00CE1873">
            <w:pPr>
              <w:rPr>
                <w:rFonts w:cstheme="minorHAnsi"/>
                <w:szCs w:val="24"/>
              </w:rPr>
            </w:pPr>
            <w:r w:rsidRPr="00004672">
              <w:rPr>
                <w:rFonts w:cstheme="minorHAnsi"/>
                <w:szCs w:val="24"/>
              </w:rPr>
              <w:t>2</w:t>
            </w:r>
          </w:p>
        </w:tc>
        <w:tc>
          <w:tcPr>
            <w:tcW w:w="5313" w:type="dxa"/>
            <w:vAlign w:val="center"/>
          </w:tcPr>
          <w:p w14:paraId="78E4C919"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Středisko Arkadie Krupka</w:t>
            </w:r>
          </w:p>
        </w:tc>
      </w:tr>
      <w:tr w:rsidR="00CE1873" w:rsidRPr="00004672" w14:paraId="67648AB9" w14:textId="77777777" w:rsidTr="00CE1873">
        <w:tc>
          <w:tcPr>
            <w:tcW w:w="3163" w:type="dxa"/>
            <w:vMerge/>
            <w:vAlign w:val="center"/>
          </w:tcPr>
          <w:p w14:paraId="36ECFD82" w14:textId="77777777" w:rsidR="00CE1873" w:rsidRPr="00004672" w:rsidRDefault="00CE1873" w:rsidP="00CE1873">
            <w:pPr>
              <w:rPr>
                <w:rFonts w:cstheme="minorHAnsi"/>
                <w:szCs w:val="24"/>
              </w:rPr>
            </w:pPr>
          </w:p>
        </w:tc>
        <w:tc>
          <w:tcPr>
            <w:tcW w:w="812" w:type="dxa"/>
            <w:vMerge/>
            <w:vAlign w:val="center"/>
          </w:tcPr>
          <w:p w14:paraId="3CC64542" w14:textId="77777777" w:rsidR="00CE1873" w:rsidRPr="00004672" w:rsidRDefault="00CE1873" w:rsidP="00CE1873">
            <w:pPr>
              <w:rPr>
                <w:rFonts w:cstheme="minorHAnsi"/>
                <w:szCs w:val="24"/>
              </w:rPr>
            </w:pPr>
          </w:p>
        </w:tc>
        <w:tc>
          <w:tcPr>
            <w:tcW w:w="5313" w:type="dxa"/>
            <w:vAlign w:val="center"/>
          </w:tcPr>
          <w:p w14:paraId="1D5BD76F"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Středisko Arkadie Novoveská, Teplice</w:t>
            </w:r>
          </w:p>
        </w:tc>
      </w:tr>
      <w:tr w:rsidR="00CE1873" w:rsidRPr="00004672" w14:paraId="2039F6BC" w14:textId="77777777" w:rsidTr="00CE1873">
        <w:tc>
          <w:tcPr>
            <w:tcW w:w="3163" w:type="dxa"/>
          </w:tcPr>
          <w:p w14:paraId="172ACD67" w14:textId="77777777" w:rsidR="00CE1873" w:rsidRPr="00004672" w:rsidRDefault="00CE1873" w:rsidP="00CE1873">
            <w:pPr>
              <w:rPr>
                <w:rFonts w:cstheme="minorHAnsi"/>
                <w:szCs w:val="24"/>
              </w:rPr>
            </w:pPr>
            <w:r w:rsidRPr="00004672">
              <w:rPr>
                <w:rFonts w:cstheme="minorHAnsi"/>
                <w:szCs w:val="24"/>
              </w:rPr>
              <w:t>Domy na půl cesty</w:t>
            </w:r>
          </w:p>
        </w:tc>
        <w:tc>
          <w:tcPr>
            <w:tcW w:w="812" w:type="dxa"/>
          </w:tcPr>
          <w:p w14:paraId="60169500" w14:textId="77777777" w:rsidR="00CE1873" w:rsidRPr="00004672" w:rsidRDefault="00CE1873" w:rsidP="00CE1873">
            <w:pPr>
              <w:rPr>
                <w:rFonts w:cstheme="minorHAnsi"/>
                <w:szCs w:val="24"/>
              </w:rPr>
            </w:pPr>
            <w:r w:rsidRPr="00004672">
              <w:rPr>
                <w:rFonts w:cstheme="minorHAnsi"/>
                <w:szCs w:val="24"/>
              </w:rPr>
              <w:t>1</w:t>
            </w:r>
          </w:p>
        </w:tc>
        <w:tc>
          <w:tcPr>
            <w:tcW w:w="5313" w:type="dxa"/>
          </w:tcPr>
          <w:p w14:paraId="5D5EFDC2"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Centrum Rodina v tísni</w:t>
            </w:r>
            <w:r w:rsidRPr="00004672">
              <w:rPr>
                <w:rFonts w:cstheme="minorHAnsi"/>
                <w:color w:val="323232"/>
                <w:szCs w:val="24"/>
                <w:shd w:val="clear" w:color="auto" w:fill="FFFFFF"/>
              </w:rPr>
              <w:t>  - Osek</w:t>
            </w:r>
          </w:p>
        </w:tc>
      </w:tr>
      <w:tr w:rsidR="00CE1873" w:rsidRPr="00004672" w14:paraId="2B364366" w14:textId="77777777" w:rsidTr="00CE1873">
        <w:tc>
          <w:tcPr>
            <w:tcW w:w="3163" w:type="dxa"/>
            <w:vMerge w:val="restart"/>
            <w:vAlign w:val="center"/>
          </w:tcPr>
          <w:p w14:paraId="6ABB5C6A" w14:textId="77777777" w:rsidR="00CE1873" w:rsidRPr="00004672" w:rsidRDefault="00CE1873" w:rsidP="00CE1873">
            <w:pPr>
              <w:rPr>
                <w:rFonts w:cstheme="minorHAnsi"/>
                <w:szCs w:val="24"/>
              </w:rPr>
            </w:pPr>
            <w:r w:rsidRPr="00004672">
              <w:rPr>
                <w:rFonts w:cstheme="minorHAnsi"/>
                <w:szCs w:val="24"/>
              </w:rPr>
              <w:t>Nízkoprahová zařízení pro děti a mládež</w:t>
            </w:r>
          </w:p>
        </w:tc>
        <w:tc>
          <w:tcPr>
            <w:tcW w:w="812" w:type="dxa"/>
            <w:vMerge w:val="restart"/>
            <w:vAlign w:val="center"/>
          </w:tcPr>
          <w:p w14:paraId="30D551B5" w14:textId="77777777" w:rsidR="00CE1873" w:rsidRPr="00004672" w:rsidRDefault="00CE1873" w:rsidP="00CE1873">
            <w:pPr>
              <w:rPr>
                <w:rFonts w:cstheme="minorHAnsi"/>
                <w:szCs w:val="24"/>
              </w:rPr>
            </w:pPr>
            <w:r w:rsidRPr="00004672">
              <w:rPr>
                <w:rFonts w:cstheme="minorHAnsi"/>
                <w:szCs w:val="24"/>
              </w:rPr>
              <w:t>4</w:t>
            </w:r>
          </w:p>
        </w:tc>
        <w:tc>
          <w:tcPr>
            <w:tcW w:w="5313" w:type="dxa"/>
            <w:vAlign w:val="center"/>
          </w:tcPr>
          <w:p w14:paraId="02AC689F"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Klub Magnet – Dubí</w:t>
            </w:r>
          </w:p>
        </w:tc>
      </w:tr>
      <w:tr w:rsidR="00CE1873" w:rsidRPr="00004672" w14:paraId="26D89AA2" w14:textId="77777777" w:rsidTr="00CE1873">
        <w:tc>
          <w:tcPr>
            <w:tcW w:w="3163" w:type="dxa"/>
            <w:vMerge/>
          </w:tcPr>
          <w:p w14:paraId="5BC47D44" w14:textId="77777777" w:rsidR="00CE1873" w:rsidRPr="00004672" w:rsidRDefault="00CE1873" w:rsidP="00CE1873">
            <w:pPr>
              <w:rPr>
                <w:rFonts w:cstheme="minorHAnsi"/>
                <w:szCs w:val="24"/>
              </w:rPr>
            </w:pPr>
          </w:p>
        </w:tc>
        <w:tc>
          <w:tcPr>
            <w:tcW w:w="812" w:type="dxa"/>
            <w:vMerge/>
          </w:tcPr>
          <w:p w14:paraId="1C06890D" w14:textId="77777777" w:rsidR="00CE1873" w:rsidRPr="00004672" w:rsidRDefault="00CE1873" w:rsidP="00CE1873">
            <w:pPr>
              <w:rPr>
                <w:rFonts w:cstheme="minorHAnsi"/>
                <w:szCs w:val="24"/>
              </w:rPr>
            </w:pPr>
          </w:p>
        </w:tc>
        <w:tc>
          <w:tcPr>
            <w:tcW w:w="5313" w:type="dxa"/>
          </w:tcPr>
          <w:p w14:paraId="41C4680D"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Zastávka</w:t>
            </w:r>
            <w:r w:rsidRPr="00004672">
              <w:rPr>
                <w:rFonts w:cstheme="minorHAnsi"/>
                <w:color w:val="323232"/>
                <w:szCs w:val="24"/>
                <w:shd w:val="clear" w:color="auto" w:fill="FFFFFF"/>
              </w:rPr>
              <w:t> – Duchcov</w:t>
            </w:r>
          </w:p>
        </w:tc>
      </w:tr>
      <w:tr w:rsidR="00CE1873" w:rsidRPr="00004672" w14:paraId="6DCFAD26" w14:textId="77777777" w:rsidTr="00CE1873">
        <w:tc>
          <w:tcPr>
            <w:tcW w:w="3163" w:type="dxa"/>
            <w:vMerge/>
          </w:tcPr>
          <w:p w14:paraId="5EB0FF82" w14:textId="77777777" w:rsidR="00CE1873" w:rsidRPr="00004672" w:rsidRDefault="00CE1873" w:rsidP="00CE1873">
            <w:pPr>
              <w:rPr>
                <w:rFonts w:cstheme="minorHAnsi"/>
                <w:szCs w:val="24"/>
              </w:rPr>
            </w:pPr>
          </w:p>
        </w:tc>
        <w:tc>
          <w:tcPr>
            <w:tcW w:w="812" w:type="dxa"/>
            <w:vMerge/>
          </w:tcPr>
          <w:p w14:paraId="47470314" w14:textId="77777777" w:rsidR="00CE1873" w:rsidRPr="00004672" w:rsidRDefault="00CE1873" w:rsidP="00CE1873">
            <w:pPr>
              <w:rPr>
                <w:rFonts w:cstheme="minorHAnsi"/>
                <w:szCs w:val="24"/>
              </w:rPr>
            </w:pPr>
          </w:p>
        </w:tc>
        <w:tc>
          <w:tcPr>
            <w:tcW w:w="5313" w:type="dxa"/>
          </w:tcPr>
          <w:p w14:paraId="0A4E02D7"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Želváček</w:t>
            </w:r>
            <w:r w:rsidRPr="00004672">
              <w:rPr>
                <w:rFonts w:cstheme="minorHAnsi"/>
                <w:color w:val="323232"/>
                <w:szCs w:val="24"/>
                <w:shd w:val="clear" w:color="auto" w:fill="FFFFFF"/>
              </w:rPr>
              <w:t>  - Krupka</w:t>
            </w:r>
          </w:p>
        </w:tc>
      </w:tr>
      <w:tr w:rsidR="00CE1873" w:rsidRPr="00004672" w14:paraId="5354D280" w14:textId="77777777" w:rsidTr="00CE1873">
        <w:tc>
          <w:tcPr>
            <w:tcW w:w="3163" w:type="dxa"/>
            <w:vMerge/>
          </w:tcPr>
          <w:p w14:paraId="533269BD" w14:textId="77777777" w:rsidR="00CE1873" w:rsidRPr="00004672" w:rsidRDefault="00CE1873" w:rsidP="00CE1873">
            <w:pPr>
              <w:rPr>
                <w:rFonts w:cstheme="minorHAnsi"/>
                <w:szCs w:val="24"/>
              </w:rPr>
            </w:pPr>
          </w:p>
        </w:tc>
        <w:tc>
          <w:tcPr>
            <w:tcW w:w="812" w:type="dxa"/>
            <w:vMerge/>
          </w:tcPr>
          <w:p w14:paraId="500F56E5" w14:textId="77777777" w:rsidR="00CE1873" w:rsidRPr="00004672" w:rsidRDefault="00CE1873" w:rsidP="00CE1873">
            <w:pPr>
              <w:rPr>
                <w:rFonts w:cstheme="minorHAnsi"/>
                <w:szCs w:val="24"/>
              </w:rPr>
            </w:pPr>
          </w:p>
        </w:tc>
        <w:tc>
          <w:tcPr>
            <w:tcW w:w="5313" w:type="dxa"/>
          </w:tcPr>
          <w:p w14:paraId="778563DB"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Luna</w:t>
            </w:r>
            <w:r w:rsidRPr="00004672">
              <w:rPr>
                <w:rFonts w:cstheme="minorHAnsi"/>
                <w:color w:val="323232"/>
                <w:szCs w:val="24"/>
                <w:shd w:val="clear" w:color="auto" w:fill="FFFFFF"/>
              </w:rPr>
              <w:t>  - Teplice</w:t>
            </w:r>
          </w:p>
        </w:tc>
      </w:tr>
      <w:tr w:rsidR="00CE1873" w:rsidRPr="00004672" w14:paraId="682C5924" w14:textId="77777777" w:rsidTr="00CE1873">
        <w:tc>
          <w:tcPr>
            <w:tcW w:w="3163" w:type="dxa"/>
            <w:vMerge w:val="restart"/>
            <w:vAlign w:val="center"/>
          </w:tcPr>
          <w:p w14:paraId="781C61C5" w14:textId="77777777" w:rsidR="00CE1873" w:rsidRPr="00004672" w:rsidRDefault="00CE1873" w:rsidP="00CE1873">
            <w:pPr>
              <w:jc w:val="center"/>
              <w:rPr>
                <w:rFonts w:cstheme="minorHAnsi"/>
                <w:szCs w:val="24"/>
              </w:rPr>
            </w:pPr>
            <w:r w:rsidRPr="00004672">
              <w:rPr>
                <w:rFonts w:cstheme="minorHAnsi"/>
                <w:szCs w:val="24"/>
              </w:rPr>
              <w:t>Odborné sociální poradenství</w:t>
            </w:r>
          </w:p>
        </w:tc>
        <w:tc>
          <w:tcPr>
            <w:tcW w:w="812" w:type="dxa"/>
            <w:vMerge w:val="restart"/>
            <w:vAlign w:val="center"/>
          </w:tcPr>
          <w:p w14:paraId="73DFCAA2" w14:textId="77777777" w:rsidR="00CE1873" w:rsidRPr="00004672" w:rsidRDefault="00CE1873" w:rsidP="00CE1873">
            <w:pPr>
              <w:rPr>
                <w:rFonts w:cstheme="minorHAnsi"/>
                <w:szCs w:val="24"/>
              </w:rPr>
            </w:pPr>
            <w:r w:rsidRPr="00004672">
              <w:rPr>
                <w:rFonts w:cstheme="minorHAnsi"/>
                <w:szCs w:val="24"/>
              </w:rPr>
              <w:t>6</w:t>
            </w:r>
          </w:p>
        </w:tc>
        <w:tc>
          <w:tcPr>
            <w:tcW w:w="5313" w:type="dxa"/>
          </w:tcPr>
          <w:p w14:paraId="6B6DA3A8"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Středisko Arkádie Kollárova Teplice</w:t>
            </w:r>
          </w:p>
        </w:tc>
      </w:tr>
      <w:tr w:rsidR="00CE1873" w:rsidRPr="00004672" w14:paraId="7CB61545" w14:textId="77777777" w:rsidTr="00CE1873">
        <w:tc>
          <w:tcPr>
            <w:tcW w:w="3163" w:type="dxa"/>
            <w:vMerge/>
          </w:tcPr>
          <w:p w14:paraId="0864B6B0" w14:textId="77777777" w:rsidR="00CE1873" w:rsidRPr="00004672" w:rsidRDefault="00CE1873" w:rsidP="00CE1873">
            <w:pPr>
              <w:rPr>
                <w:rFonts w:cstheme="minorHAnsi"/>
                <w:szCs w:val="24"/>
              </w:rPr>
            </w:pPr>
          </w:p>
        </w:tc>
        <w:tc>
          <w:tcPr>
            <w:tcW w:w="812" w:type="dxa"/>
            <w:vMerge/>
          </w:tcPr>
          <w:p w14:paraId="1AC1340A" w14:textId="77777777" w:rsidR="00CE1873" w:rsidRPr="00004672" w:rsidRDefault="00CE1873" w:rsidP="00CE1873">
            <w:pPr>
              <w:rPr>
                <w:rFonts w:cstheme="minorHAnsi"/>
                <w:szCs w:val="24"/>
              </w:rPr>
            </w:pPr>
          </w:p>
        </w:tc>
        <w:tc>
          <w:tcPr>
            <w:tcW w:w="5313" w:type="dxa"/>
          </w:tcPr>
          <w:p w14:paraId="00F61CA8"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Fokus Labe – Teplice</w:t>
            </w:r>
          </w:p>
        </w:tc>
      </w:tr>
      <w:tr w:rsidR="00CE1873" w:rsidRPr="00004672" w14:paraId="7D643E00" w14:textId="77777777" w:rsidTr="00CE1873">
        <w:tc>
          <w:tcPr>
            <w:tcW w:w="3163" w:type="dxa"/>
            <w:vMerge/>
          </w:tcPr>
          <w:p w14:paraId="705AF9C4" w14:textId="77777777" w:rsidR="00CE1873" w:rsidRPr="00004672" w:rsidRDefault="00CE1873" w:rsidP="00CE1873">
            <w:pPr>
              <w:rPr>
                <w:rFonts w:cstheme="minorHAnsi"/>
                <w:szCs w:val="24"/>
              </w:rPr>
            </w:pPr>
          </w:p>
        </w:tc>
        <w:tc>
          <w:tcPr>
            <w:tcW w:w="812" w:type="dxa"/>
            <w:vMerge/>
          </w:tcPr>
          <w:p w14:paraId="6D2CC9C3" w14:textId="77777777" w:rsidR="00CE1873" w:rsidRPr="00004672" w:rsidRDefault="00CE1873" w:rsidP="00CE1873">
            <w:pPr>
              <w:rPr>
                <w:rFonts w:cstheme="minorHAnsi"/>
                <w:szCs w:val="24"/>
              </w:rPr>
            </w:pPr>
          </w:p>
        </w:tc>
        <w:tc>
          <w:tcPr>
            <w:tcW w:w="5313" w:type="dxa"/>
          </w:tcPr>
          <w:p w14:paraId="6A453DE4"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Odborné sociální poradenství Duchcov</w:t>
            </w:r>
            <w:r w:rsidRPr="00004672">
              <w:rPr>
                <w:rFonts w:cstheme="minorHAnsi"/>
                <w:color w:val="323232"/>
                <w:szCs w:val="24"/>
                <w:shd w:val="clear" w:color="auto" w:fill="FFFFFF"/>
              </w:rPr>
              <w:t> </w:t>
            </w:r>
          </w:p>
        </w:tc>
      </w:tr>
      <w:tr w:rsidR="00CE1873" w:rsidRPr="00004672" w14:paraId="0554CAC0" w14:textId="77777777" w:rsidTr="00CE1873">
        <w:tc>
          <w:tcPr>
            <w:tcW w:w="3163" w:type="dxa"/>
            <w:vMerge/>
          </w:tcPr>
          <w:p w14:paraId="09AB6E9B" w14:textId="77777777" w:rsidR="00CE1873" w:rsidRPr="00004672" w:rsidRDefault="00CE1873" w:rsidP="00CE1873">
            <w:pPr>
              <w:rPr>
                <w:rFonts w:cstheme="minorHAnsi"/>
                <w:szCs w:val="24"/>
              </w:rPr>
            </w:pPr>
          </w:p>
        </w:tc>
        <w:tc>
          <w:tcPr>
            <w:tcW w:w="812" w:type="dxa"/>
            <w:vMerge/>
          </w:tcPr>
          <w:p w14:paraId="10BED34E" w14:textId="77777777" w:rsidR="00CE1873" w:rsidRPr="00004672" w:rsidRDefault="00CE1873" w:rsidP="00CE1873">
            <w:pPr>
              <w:rPr>
                <w:rFonts w:cstheme="minorHAnsi"/>
                <w:szCs w:val="24"/>
              </w:rPr>
            </w:pPr>
          </w:p>
        </w:tc>
        <w:tc>
          <w:tcPr>
            <w:tcW w:w="5313" w:type="dxa"/>
          </w:tcPr>
          <w:p w14:paraId="03BD0426"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Občanská poradna Teplice</w:t>
            </w:r>
          </w:p>
        </w:tc>
      </w:tr>
      <w:tr w:rsidR="00CE1873" w:rsidRPr="00004672" w14:paraId="252274E5" w14:textId="77777777" w:rsidTr="00CE1873">
        <w:tc>
          <w:tcPr>
            <w:tcW w:w="3163" w:type="dxa"/>
            <w:vMerge/>
          </w:tcPr>
          <w:p w14:paraId="20F2C9EB" w14:textId="77777777" w:rsidR="00CE1873" w:rsidRPr="00004672" w:rsidRDefault="00CE1873" w:rsidP="00CE1873">
            <w:pPr>
              <w:rPr>
                <w:rFonts w:cstheme="minorHAnsi"/>
                <w:szCs w:val="24"/>
              </w:rPr>
            </w:pPr>
          </w:p>
        </w:tc>
        <w:tc>
          <w:tcPr>
            <w:tcW w:w="812" w:type="dxa"/>
            <w:vMerge/>
          </w:tcPr>
          <w:p w14:paraId="1D390F9E" w14:textId="77777777" w:rsidR="00CE1873" w:rsidRPr="00004672" w:rsidRDefault="00CE1873" w:rsidP="00CE1873">
            <w:pPr>
              <w:rPr>
                <w:rFonts w:cstheme="minorHAnsi"/>
                <w:szCs w:val="24"/>
              </w:rPr>
            </w:pPr>
          </w:p>
        </w:tc>
        <w:tc>
          <w:tcPr>
            <w:tcW w:w="5313" w:type="dxa"/>
          </w:tcPr>
          <w:p w14:paraId="3118F2AC"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Sociální agentura, o. p. s. – Teplice</w:t>
            </w:r>
          </w:p>
        </w:tc>
      </w:tr>
      <w:tr w:rsidR="00CE1873" w:rsidRPr="00004672" w14:paraId="2B5E05EE" w14:textId="77777777" w:rsidTr="00CE1873">
        <w:tc>
          <w:tcPr>
            <w:tcW w:w="3163" w:type="dxa"/>
            <w:vMerge/>
          </w:tcPr>
          <w:p w14:paraId="35EB48D0" w14:textId="77777777" w:rsidR="00CE1873" w:rsidRPr="00004672" w:rsidRDefault="00CE1873" w:rsidP="00CE1873">
            <w:pPr>
              <w:rPr>
                <w:rFonts w:cstheme="minorHAnsi"/>
                <w:szCs w:val="24"/>
              </w:rPr>
            </w:pPr>
          </w:p>
        </w:tc>
        <w:tc>
          <w:tcPr>
            <w:tcW w:w="812" w:type="dxa"/>
            <w:vMerge/>
          </w:tcPr>
          <w:p w14:paraId="1E552251" w14:textId="77777777" w:rsidR="00CE1873" w:rsidRPr="00004672" w:rsidRDefault="00CE1873" w:rsidP="00CE1873">
            <w:pPr>
              <w:rPr>
                <w:rFonts w:cstheme="minorHAnsi"/>
                <w:szCs w:val="24"/>
              </w:rPr>
            </w:pPr>
          </w:p>
        </w:tc>
        <w:tc>
          <w:tcPr>
            <w:tcW w:w="5313" w:type="dxa"/>
          </w:tcPr>
          <w:p w14:paraId="43122D3B"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Židovská obec Teplice</w:t>
            </w:r>
          </w:p>
        </w:tc>
      </w:tr>
      <w:tr w:rsidR="00CE1873" w:rsidRPr="00004672" w14:paraId="598C1071" w14:textId="77777777" w:rsidTr="00CE1873">
        <w:tc>
          <w:tcPr>
            <w:tcW w:w="3163" w:type="dxa"/>
            <w:vMerge w:val="restart"/>
          </w:tcPr>
          <w:p w14:paraId="5116389A" w14:textId="77777777" w:rsidR="00CE1873" w:rsidRPr="00004672" w:rsidRDefault="00CE1873" w:rsidP="00CE1873">
            <w:pPr>
              <w:rPr>
                <w:rFonts w:cstheme="minorHAnsi"/>
                <w:szCs w:val="24"/>
              </w:rPr>
            </w:pPr>
            <w:r w:rsidRPr="00004672">
              <w:rPr>
                <w:rFonts w:cstheme="minorHAnsi"/>
                <w:szCs w:val="24"/>
              </w:rPr>
              <w:t>Osobní asistence</w:t>
            </w:r>
          </w:p>
        </w:tc>
        <w:tc>
          <w:tcPr>
            <w:tcW w:w="812" w:type="dxa"/>
            <w:vMerge w:val="restart"/>
          </w:tcPr>
          <w:p w14:paraId="5C864E2D" w14:textId="77777777" w:rsidR="00CE1873" w:rsidRPr="00004672" w:rsidRDefault="00CE1873" w:rsidP="00CE1873">
            <w:pPr>
              <w:rPr>
                <w:rFonts w:cstheme="minorHAnsi"/>
                <w:szCs w:val="24"/>
              </w:rPr>
            </w:pPr>
            <w:r w:rsidRPr="00004672">
              <w:rPr>
                <w:rFonts w:cstheme="minorHAnsi"/>
                <w:szCs w:val="24"/>
              </w:rPr>
              <w:t>2</w:t>
            </w:r>
          </w:p>
        </w:tc>
        <w:tc>
          <w:tcPr>
            <w:tcW w:w="5313" w:type="dxa"/>
          </w:tcPr>
          <w:p w14:paraId="2771F335"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HEWER - osobní asistence pro Ústecký kraj</w:t>
            </w:r>
            <w:r w:rsidRPr="00004672">
              <w:rPr>
                <w:rFonts w:cstheme="minorHAnsi"/>
                <w:color w:val="323232"/>
                <w:szCs w:val="24"/>
                <w:shd w:val="clear" w:color="auto" w:fill="FFFFFF"/>
              </w:rPr>
              <w:t> </w:t>
            </w:r>
          </w:p>
        </w:tc>
      </w:tr>
      <w:tr w:rsidR="00CE1873" w:rsidRPr="00004672" w14:paraId="14271A0C" w14:textId="77777777" w:rsidTr="00CE1873">
        <w:tc>
          <w:tcPr>
            <w:tcW w:w="3163" w:type="dxa"/>
            <w:vMerge/>
          </w:tcPr>
          <w:p w14:paraId="6D5FB73C" w14:textId="77777777" w:rsidR="00CE1873" w:rsidRPr="00004672" w:rsidRDefault="00CE1873" w:rsidP="00CE1873">
            <w:pPr>
              <w:rPr>
                <w:rFonts w:cstheme="minorHAnsi"/>
                <w:szCs w:val="24"/>
              </w:rPr>
            </w:pPr>
          </w:p>
        </w:tc>
        <w:tc>
          <w:tcPr>
            <w:tcW w:w="812" w:type="dxa"/>
            <w:vMerge/>
          </w:tcPr>
          <w:p w14:paraId="0C056020" w14:textId="77777777" w:rsidR="00CE1873" w:rsidRPr="00004672" w:rsidRDefault="00CE1873" w:rsidP="00CE1873">
            <w:pPr>
              <w:rPr>
                <w:rFonts w:cstheme="minorHAnsi"/>
                <w:szCs w:val="24"/>
              </w:rPr>
            </w:pPr>
          </w:p>
        </w:tc>
        <w:tc>
          <w:tcPr>
            <w:tcW w:w="5313" w:type="dxa"/>
          </w:tcPr>
          <w:p w14:paraId="454571AF"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Pampeliška, o.p.s. – Teplice</w:t>
            </w:r>
          </w:p>
        </w:tc>
      </w:tr>
      <w:tr w:rsidR="00CE1873" w:rsidRPr="00004672" w14:paraId="5128E8DF" w14:textId="77777777" w:rsidTr="00CE1873">
        <w:tc>
          <w:tcPr>
            <w:tcW w:w="3163" w:type="dxa"/>
          </w:tcPr>
          <w:p w14:paraId="3B1EFF2C" w14:textId="77777777" w:rsidR="00CE1873" w:rsidRPr="00004672" w:rsidRDefault="00CE1873" w:rsidP="00CE1873">
            <w:pPr>
              <w:rPr>
                <w:rFonts w:cstheme="minorHAnsi"/>
                <w:szCs w:val="24"/>
              </w:rPr>
            </w:pPr>
            <w:r w:rsidRPr="00004672">
              <w:rPr>
                <w:rFonts w:cstheme="minorHAnsi"/>
                <w:szCs w:val="24"/>
              </w:rPr>
              <w:t>Podpora samostatného bydlení</w:t>
            </w:r>
          </w:p>
        </w:tc>
        <w:tc>
          <w:tcPr>
            <w:tcW w:w="812" w:type="dxa"/>
          </w:tcPr>
          <w:p w14:paraId="2F301965" w14:textId="77777777" w:rsidR="00CE1873" w:rsidRPr="00004672" w:rsidRDefault="00CE1873" w:rsidP="00CE1873">
            <w:pPr>
              <w:rPr>
                <w:rFonts w:cstheme="minorHAnsi"/>
                <w:szCs w:val="24"/>
              </w:rPr>
            </w:pPr>
            <w:r w:rsidRPr="00004672">
              <w:rPr>
                <w:rFonts w:cstheme="minorHAnsi"/>
                <w:szCs w:val="24"/>
              </w:rPr>
              <w:t>1</w:t>
            </w:r>
          </w:p>
        </w:tc>
        <w:tc>
          <w:tcPr>
            <w:tcW w:w="5313" w:type="dxa"/>
          </w:tcPr>
          <w:p w14:paraId="634B0C6F"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Středisko Arkadie Bratislavská – Teplice</w:t>
            </w:r>
          </w:p>
        </w:tc>
      </w:tr>
      <w:tr w:rsidR="00CE1873" w:rsidRPr="00004672" w14:paraId="22014A46" w14:textId="77777777" w:rsidTr="00CE1873">
        <w:tc>
          <w:tcPr>
            <w:tcW w:w="3163" w:type="dxa"/>
            <w:vMerge w:val="restart"/>
            <w:vAlign w:val="center"/>
          </w:tcPr>
          <w:p w14:paraId="297A9817" w14:textId="77777777" w:rsidR="00CE1873" w:rsidRPr="00004672" w:rsidRDefault="00CE1873" w:rsidP="00CE1873">
            <w:pPr>
              <w:rPr>
                <w:rFonts w:cstheme="minorHAnsi"/>
                <w:szCs w:val="24"/>
              </w:rPr>
            </w:pPr>
            <w:r w:rsidRPr="00004672">
              <w:rPr>
                <w:rFonts w:cstheme="minorHAnsi"/>
                <w:szCs w:val="24"/>
              </w:rPr>
              <w:lastRenderedPageBreak/>
              <w:t>Sociálně aktivizační služby pro rodiny s dětmi</w:t>
            </w:r>
          </w:p>
        </w:tc>
        <w:tc>
          <w:tcPr>
            <w:tcW w:w="812" w:type="dxa"/>
            <w:vMerge w:val="restart"/>
            <w:vAlign w:val="center"/>
          </w:tcPr>
          <w:p w14:paraId="5F298577" w14:textId="77777777" w:rsidR="00CE1873" w:rsidRPr="00004672" w:rsidRDefault="00CE1873" w:rsidP="00CE1873">
            <w:pPr>
              <w:rPr>
                <w:rFonts w:cstheme="minorHAnsi"/>
                <w:szCs w:val="24"/>
              </w:rPr>
            </w:pPr>
            <w:r w:rsidRPr="00004672">
              <w:rPr>
                <w:rFonts w:cstheme="minorHAnsi"/>
                <w:szCs w:val="24"/>
              </w:rPr>
              <w:t>5</w:t>
            </w:r>
          </w:p>
        </w:tc>
        <w:tc>
          <w:tcPr>
            <w:tcW w:w="5313" w:type="dxa"/>
            <w:vAlign w:val="center"/>
          </w:tcPr>
          <w:p w14:paraId="56F221A3"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Sociálně aktivizační služby pro rodiny s dětmi Květina – Dubí</w:t>
            </w:r>
          </w:p>
        </w:tc>
      </w:tr>
      <w:tr w:rsidR="00CE1873" w:rsidRPr="00004672" w14:paraId="64A453C1" w14:textId="77777777" w:rsidTr="00CE1873">
        <w:tc>
          <w:tcPr>
            <w:tcW w:w="3163" w:type="dxa"/>
            <w:vMerge/>
          </w:tcPr>
          <w:p w14:paraId="268B3407" w14:textId="77777777" w:rsidR="00CE1873" w:rsidRPr="00004672" w:rsidRDefault="00CE1873" w:rsidP="00CE1873">
            <w:pPr>
              <w:rPr>
                <w:rFonts w:cstheme="minorHAnsi"/>
                <w:szCs w:val="24"/>
              </w:rPr>
            </w:pPr>
          </w:p>
        </w:tc>
        <w:tc>
          <w:tcPr>
            <w:tcW w:w="812" w:type="dxa"/>
            <w:vMerge/>
          </w:tcPr>
          <w:p w14:paraId="4557A6CB" w14:textId="77777777" w:rsidR="00CE1873" w:rsidRPr="00004672" w:rsidRDefault="00CE1873" w:rsidP="00CE1873">
            <w:pPr>
              <w:rPr>
                <w:rFonts w:cstheme="minorHAnsi"/>
                <w:szCs w:val="24"/>
              </w:rPr>
            </w:pPr>
          </w:p>
        </w:tc>
        <w:tc>
          <w:tcPr>
            <w:tcW w:w="5313" w:type="dxa"/>
          </w:tcPr>
          <w:p w14:paraId="4EA680B4"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Sociálně aktivizační služby pro rodiny s dětmi</w:t>
            </w:r>
            <w:r w:rsidRPr="00004672">
              <w:rPr>
                <w:rFonts w:cstheme="minorHAnsi"/>
                <w:color w:val="323232"/>
                <w:szCs w:val="24"/>
                <w:shd w:val="clear" w:color="auto" w:fill="FFFFFF"/>
              </w:rPr>
              <w:t>  - Duchcov</w:t>
            </w:r>
          </w:p>
        </w:tc>
      </w:tr>
      <w:tr w:rsidR="00CE1873" w:rsidRPr="00004672" w14:paraId="233EE287" w14:textId="77777777" w:rsidTr="00CE1873">
        <w:tc>
          <w:tcPr>
            <w:tcW w:w="3163" w:type="dxa"/>
            <w:vMerge/>
          </w:tcPr>
          <w:p w14:paraId="0F2DEF34" w14:textId="77777777" w:rsidR="00CE1873" w:rsidRPr="00004672" w:rsidRDefault="00CE1873" w:rsidP="00CE1873">
            <w:pPr>
              <w:rPr>
                <w:rFonts w:cstheme="minorHAnsi"/>
                <w:szCs w:val="24"/>
              </w:rPr>
            </w:pPr>
          </w:p>
        </w:tc>
        <w:tc>
          <w:tcPr>
            <w:tcW w:w="812" w:type="dxa"/>
            <w:vMerge/>
          </w:tcPr>
          <w:p w14:paraId="703E5A6E" w14:textId="77777777" w:rsidR="00CE1873" w:rsidRPr="00004672" w:rsidRDefault="00CE1873" w:rsidP="00CE1873">
            <w:pPr>
              <w:rPr>
                <w:rFonts w:cstheme="minorHAnsi"/>
                <w:szCs w:val="24"/>
              </w:rPr>
            </w:pPr>
          </w:p>
        </w:tc>
        <w:tc>
          <w:tcPr>
            <w:tcW w:w="5313" w:type="dxa"/>
          </w:tcPr>
          <w:p w14:paraId="2320252D"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Agapé II. – Krupka</w:t>
            </w:r>
          </w:p>
        </w:tc>
      </w:tr>
      <w:tr w:rsidR="00CE1873" w:rsidRPr="00004672" w14:paraId="254B047C" w14:textId="77777777" w:rsidTr="00CE1873">
        <w:tc>
          <w:tcPr>
            <w:tcW w:w="3163" w:type="dxa"/>
            <w:vMerge/>
          </w:tcPr>
          <w:p w14:paraId="3E850AD8" w14:textId="77777777" w:rsidR="00CE1873" w:rsidRPr="00004672" w:rsidRDefault="00CE1873" w:rsidP="00CE1873">
            <w:pPr>
              <w:rPr>
                <w:rFonts w:cstheme="minorHAnsi"/>
                <w:szCs w:val="24"/>
              </w:rPr>
            </w:pPr>
          </w:p>
        </w:tc>
        <w:tc>
          <w:tcPr>
            <w:tcW w:w="812" w:type="dxa"/>
            <w:vMerge/>
          </w:tcPr>
          <w:p w14:paraId="10FDC3FB" w14:textId="77777777" w:rsidR="00CE1873" w:rsidRPr="00004672" w:rsidRDefault="00CE1873" w:rsidP="00CE1873">
            <w:pPr>
              <w:rPr>
                <w:rFonts w:cstheme="minorHAnsi"/>
                <w:szCs w:val="24"/>
              </w:rPr>
            </w:pPr>
          </w:p>
        </w:tc>
        <w:tc>
          <w:tcPr>
            <w:tcW w:w="5313" w:type="dxa"/>
          </w:tcPr>
          <w:p w14:paraId="725440E8"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Poradenské centrum Krupka</w:t>
            </w:r>
            <w:r w:rsidRPr="00004672">
              <w:rPr>
                <w:rFonts w:cstheme="minorHAnsi"/>
                <w:color w:val="323232"/>
                <w:szCs w:val="24"/>
                <w:shd w:val="clear" w:color="auto" w:fill="FFFFFF"/>
              </w:rPr>
              <w:t> </w:t>
            </w:r>
          </w:p>
        </w:tc>
      </w:tr>
      <w:tr w:rsidR="00CE1873" w:rsidRPr="00004672" w14:paraId="322D2C23" w14:textId="77777777" w:rsidTr="00CE1873">
        <w:tc>
          <w:tcPr>
            <w:tcW w:w="3163" w:type="dxa"/>
            <w:vMerge/>
          </w:tcPr>
          <w:p w14:paraId="49F7DACB" w14:textId="77777777" w:rsidR="00CE1873" w:rsidRPr="00004672" w:rsidRDefault="00CE1873" w:rsidP="00CE1873">
            <w:pPr>
              <w:rPr>
                <w:rFonts w:cstheme="minorHAnsi"/>
                <w:szCs w:val="24"/>
              </w:rPr>
            </w:pPr>
          </w:p>
        </w:tc>
        <w:tc>
          <w:tcPr>
            <w:tcW w:w="812" w:type="dxa"/>
            <w:vMerge/>
          </w:tcPr>
          <w:p w14:paraId="44917E1B" w14:textId="77777777" w:rsidR="00CE1873" w:rsidRPr="00004672" w:rsidRDefault="00CE1873" w:rsidP="00CE1873">
            <w:pPr>
              <w:rPr>
                <w:rFonts w:cstheme="minorHAnsi"/>
                <w:szCs w:val="24"/>
              </w:rPr>
            </w:pPr>
          </w:p>
        </w:tc>
        <w:tc>
          <w:tcPr>
            <w:tcW w:w="5313" w:type="dxa"/>
          </w:tcPr>
          <w:p w14:paraId="1C9F9BEA" w14:textId="77777777" w:rsidR="00CE1873" w:rsidRPr="00004672" w:rsidRDefault="00CE1873" w:rsidP="00CE1873">
            <w:pPr>
              <w:rPr>
                <w:rStyle w:val="Siln"/>
                <w:b w:val="0"/>
                <w:bCs w:val="0"/>
              </w:rPr>
            </w:pPr>
            <w:r w:rsidRPr="00004672">
              <w:t>Sociálně aktivizační služby pro rodiny s dětmi Podaná ruka (Salesiánské středisko) – Teplice</w:t>
            </w:r>
          </w:p>
        </w:tc>
      </w:tr>
      <w:tr w:rsidR="00CE1873" w:rsidRPr="00004672" w14:paraId="0C2CE356" w14:textId="77777777" w:rsidTr="00CE1873">
        <w:tc>
          <w:tcPr>
            <w:tcW w:w="3163" w:type="dxa"/>
            <w:vMerge w:val="restart"/>
            <w:vAlign w:val="center"/>
          </w:tcPr>
          <w:p w14:paraId="0A03032D" w14:textId="77777777" w:rsidR="00CE1873" w:rsidRPr="00004672" w:rsidRDefault="00CE1873" w:rsidP="00CE1873">
            <w:pPr>
              <w:rPr>
                <w:rFonts w:cstheme="minorHAnsi"/>
                <w:szCs w:val="24"/>
              </w:rPr>
            </w:pPr>
            <w:r w:rsidRPr="00004672">
              <w:rPr>
                <w:rFonts w:cstheme="minorHAnsi"/>
                <w:szCs w:val="24"/>
              </w:rPr>
              <w:t>Sociálně terapeutické dílny</w:t>
            </w:r>
          </w:p>
        </w:tc>
        <w:tc>
          <w:tcPr>
            <w:tcW w:w="812" w:type="dxa"/>
            <w:vMerge w:val="restart"/>
            <w:vAlign w:val="center"/>
          </w:tcPr>
          <w:p w14:paraId="309D7B43" w14:textId="77777777" w:rsidR="00CE1873" w:rsidRPr="00004672" w:rsidRDefault="00CE1873" w:rsidP="00CE1873">
            <w:pPr>
              <w:rPr>
                <w:rFonts w:cstheme="minorHAnsi"/>
                <w:szCs w:val="24"/>
              </w:rPr>
            </w:pPr>
            <w:r w:rsidRPr="00004672">
              <w:rPr>
                <w:rFonts w:cstheme="minorHAnsi"/>
                <w:szCs w:val="24"/>
              </w:rPr>
              <w:t>5</w:t>
            </w:r>
          </w:p>
        </w:tc>
        <w:tc>
          <w:tcPr>
            <w:tcW w:w="5313" w:type="dxa"/>
          </w:tcPr>
          <w:p w14:paraId="248E8FBC"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 xml:space="preserve">Středisko Arkadie Úpořiny </w:t>
            </w:r>
          </w:p>
        </w:tc>
      </w:tr>
      <w:tr w:rsidR="00CE1873" w:rsidRPr="00004672" w14:paraId="1E53F8E6" w14:textId="77777777" w:rsidTr="00CE1873">
        <w:tc>
          <w:tcPr>
            <w:tcW w:w="3163" w:type="dxa"/>
            <w:vMerge/>
          </w:tcPr>
          <w:p w14:paraId="311A0B06" w14:textId="77777777" w:rsidR="00CE1873" w:rsidRPr="00004672" w:rsidRDefault="00CE1873" w:rsidP="00CE1873">
            <w:pPr>
              <w:rPr>
                <w:rFonts w:cstheme="minorHAnsi"/>
                <w:szCs w:val="24"/>
              </w:rPr>
            </w:pPr>
          </w:p>
        </w:tc>
        <w:tc>
          <w:tcPr>
            <w:tcW w:w="812" w:type="dxa"/>
            <w:vMerge/>
          </w:tcPr>
          <w:p w14:paraId="4F25A22C" w14:textId="77777777" w:rsidR="00CE1873" w:rsidRPr="00004672" w:rsidRDefault="00CE1873" w:rsidP="00CE1873">
            <w:pPr>
              <w:rPr>
                <w:rFonts w:cstheme="minorHAnsi"/>
                <w:szCs w:val="24"/>
              </w:rPr>
            </w:pPr>
          </w:p>
        </w:tc>
        <w:tc>
          <w:tcPr>
            <w:tcW w:w="5313" w:type="dxa"/>
          </w:tcPr>
          <w:p w14:paraId="71CB4647"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Středisko Arkadie Rovná</w:t>
            </w:r>
            <w:r w:rsidRPr="00004672">
              <w:rPr>
                <w:rFonts w:cstheme="minorHAnsi"/>
                <w:color w:val="323232"/>
                <w:szCs w:val="24"/>
                <w:shd w:val="clear" w:color="auto" w:fill="FFFFFF"/>
              </w:rPr>
              <w:t> – Teplice</w:t>
            </w:r>
          </w:p>
        </w:tc>
      </w:tr>
      <w:tr w:rsidR="00CE1873" w:rsidRPr="00004672" w14:paraId="311AC445" w14:textId="77777777" w:rsidTr="00CE1873">
        <w:tc>
          <w:tcPr>
            <w:tcW w:w="3163" w:type="dxa"/>
            <w:vMerge/>
          </w:tcPr>
          <w:p w14:paraId="168040A3" w14:textId="77777777" w:rsidR="00CE1873" w:rsidRPr="00004672" w:rsidRDefault="00CE1873" w:rsidP="00CE1873">
            <w:pPr>
              <w:rPr>
                <w:rFonts w:cstheme="minorHAnsi"/>
                <w:szCs w:val="24"/>
              </w:rPr>
            </w:pPr>
          </w:p>
        </w:tc>
        <w:tc>
          <w:tcPr>
            <w:tcW w:w="812" w:type="dxa"/>
            <w:vMerge/>
          </w:tcPr>
          <w:p w14:paraId="513C5FB7" w14:textId="77777777" w:rsidR="00CE1873" w:rsidRPr="00004672" w:rsidRDefault="00CE1873" w:rsidP="00CE1873">
            <w:pPr>
              <w:rPr>
                <w:rFonts w:cstheme="minorHAnsi"/>
                <w:szCs w:val="24"/>
              </w:rPr>
            </w:pPr>
          </w:p>
        </w:tc>
        <w:tc>
          <w:tcPr>
            <w:tcW w:w="5313" w:type="dxa"/>
          </w:tcPr>
          <w:p w14:paraId="1430D9A8"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Středisko Arkadie Kollárova</w:t>
            </w:r>
          </w:p>
        </w:tc>
      </w:tr>
      <w:tr w:rsidR="00CE1873" w:rsidRPr="00004672" w14:paraId="31354757" w14:textId="77777777" w:rsidTr="00CE1873">
        <w:tc>
          <w:tcPr>
            <w:tcW w:w="3163" w:type="dxa"/>
            <w:vMerge/>
          </w:tcPr>
          <w:p w14:paraId="6AE8546B" w14:textId="77777777" w:rsidR="00CE1873" w:rsidRPr="00004672" w:rsidRDefault="00CE1873" w:rsidP="00CE1873">
            <w:pPr>
              <w:rPr>
                <w:rFonts w:cstheme="minorHAnsi"/>
                <w:szCs w:val="24"/>
              </w:rPr>
            </w:pPr>
          </w:p>
        </w:tc>
        <w:tc>
          <w:tcPr>
            <w:tcW w:w="812" w:type="dxa"/>
            <w:vMerge/>
          </w:tcPr>
          <w:p w14:paraId="6DFB8667" w14:textId="77777777" w:rsidR="00CE1873" w:rsidRPr="00004672" w:rsidRDefault="00CE1873" w:rsidP="00CE1873">
            <w:pPr>
              <w:rPr>
                <w:rFonts w:cstheme="minorHAnsi"/>
                <w:szCs w:val="24"/>
              </w:rPr>
            </w:pPr>
          </w:p>
        </w:tc>
        <w:tc>
          <w:tcPr>
            <w:tcW w:w="5313" w:type="dxa"/>
          </w:tcPr>
          <w:p w14:paraId="65600F3B"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Denní stacionář Úsměv – Teplice</w:t>
            </w:r>
          </w:p>
        </w:tc>
      </w:tr>
      <w:tr w:rsidR="00CE1873" w:rsidRPr="00004672" w14:paraId="0818CE8A" w14:textId="77777777" w:rsidTr="00CE1873">
        <w:tc>
          <w:tcPr>
            <w:tcW w:w="3163" w:type="dxa"/>
            <w:vMerge/>
          </w:tcPr>
          <w:p w14:paraId="63FEA693" w14:textId="77777777" w:rsidR="00CE1873" w:rsidRPr="00004672" w:rsidRDefault="00CE1873" w:rsidP="00CE1873">
            <w:pPr>
              <w:rPr>
                <w:rFonts w:cstheme="minorHAnsi"/>
                <w:szCs w:val="24"/>
              </w:rPr>
            </w:pPr>
          </w:p>
        </w:tc>
        <w:tc>
          <w:tcPr>
            <w:tcW w:w="812" w:type="dxa"/>
            <w:vMerge/>
          </w:tcPr>
          <w:p w14:paraId="3B494AAA" w14:textId="77777777" w:rsidR="00CE1873" w:rsidRPr="00004672" w:rsidRDefault="00CE1873" w:rsidP="00CE1873">
            <w:pPr>
              <w:rPr>
                <w:rFonts w:cstheme="minorHAnsi"/>
                <w:szCs w:val="24"/>
              </w:rPr>
            </w:pPr>
          </w:p>
        </w:tc>
        <w:tc>
          <w:tcPr>
            <w:tcW w:w="5313" w:type="dxa"/>
          </w:tcPr>
          <w:p w14:paraId="05C23FDE"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Fokus Labe – Teplice</w:t>
            </w:r>
          </w:p>
        </w:tc>
      </w:tr>
      <w:tr w:rsidR="00CE1873" w:rsidRPr="00004672" w14:paraId="573BBDD5" w14:textId="77777777" w:rsidTr="00CE1873">
        <w:tc>
          <w:tcPr>
            <w:tcW w:w="3163" w:type="dxa"/>
            <w:vMerge w:val="restart"/>
            <w:vAlign w:val="center"/>
          </w:tcPr>
          <w:p w14:paraId="3AB84206" w14:textId="77777777" w:rsidR="00CE1873" w:rsidRPr="00004672" w:rsidRDefault="00CE1873" w:rsidP="00CE1873">
            <w:pPr>
              <w:rPr>
                <w:rFonts w:cstheme="minorHAnsi"/>
                <w:szCs w:val="24"/>
              </w:rPr>
            </w:pPr>
            <w:r w:rsidRPr="00004672">
              <w:rPr>
                <w:rFonts w:cstheme="minorHAnsi"/>
                <w:szCs w:val="24"/>
              </w:rPr>
              <w:t>Terénní programy</w:t>
            </w:r>
          </w:p>
        </w:tc>
        <w:tc>
          <w:tcPr>
            <w:tcW w:w="812" w:type="dxa"/>
            <w:vMerge w:val="restart"/>
            <w:vAlign w:val="center"/>
          </w:tcPr>
          <w:p w14:paraId="49C9BB5E" w14:textId="77777777" w:rsidR="00CE1873" w:rsidRPr="00004672" w:rsidRDefault="00CE1873" w:rsidP="00CE1873">
            <w:pPr>
              <w:rPr>
                <w:rFonts w:cstheme="minorHAnsi"/>
                <w:szCs w:val="24"/>
              </w:rPr>
            </w:pPr>
            <w:r w:rsidRPr="00004672">
              <w:rPr>
                <w:rFonts w:cstheme="minorHAnsi"/>
                <w:szCs w:val="24"/>
              </w:rPr>
              <w:t>2</w:t>
            </w:r>
          </w:p>
        </w:tc>
        <w:tc>
          <w:tcPr>
            <w:tcW w:w="5313" w:type="dxa"/>
          </w:tcPr>
          <w:p w14:paraId="5B25E129"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Terénní programy Květina</w:t>
            </w:r>
            <w:r w:rsidRPr="00004672">
              <w:rPr>
                <w:rFonts w:cstheme="minorHAnsi"/>
                <w:color w:val="323232"/>
                <w:szCs w:val="24"/>
                <w:shd w:val="clear" w:color="auto" w:fill="FFFFFF"/>
              </w:rPr>
              <w:t>  - Dubí</w:t>
            </w:r>
          </w:p>
        </w:tc>
      </w:tr>
      <w:tr w:rsidR="00CE1873" w:rsidRPr="00004672" w14:paraId="0FB8C584" w14:textId="77777777" w:rsidTr="00CE1873">
        <w:tc>
          <w:tcPr>
            <w:tcW w:w="3163" w:type="dxa"/>
            <w:vMerge/>
          </w:tcPr>
          <w:p w14:paraId="29EE6959" w14:textId="77777777" w:rsidR="00CE1873" w:rsidRPr="00004672" w:rsidRDefault="00CE1873" w:rsidP="00CE1873">
            <w:pPr>
              <w:rPr>
                <w:rFonts w:cstheme="minorHAnsi"/>
                <w:szCs w:val="24"/>
              </w:rPr>
            </w:pPr>
          </w:p>
        </w:tc>
        <w:tc>
          <w:tcPr>
            <w:tcW w:w="812" w:type="dxa"/>
            <w:vMerge/>
          </w:tcPr>
          <w:p w14:paraId="3A4C546C" w14:textId="77777777" w:rsidR="00CE1873" w:rsidRPr="00004672" w:rsidRDefault="00CE1873" w:rsidP="00CE1873">
            <w:pPr>
              <w:rPr>
                <w:rFonts w:cstheme="minorHAnsi"/>
                <w:szCs w:val="24"/>
              </w:rPr>
            </w:pPr>
          </w:p>
        </w:tc>
        <w:tc>
          <w:tcPr>
            <w:tcW w:w="5313" w:type="dxa"/>
          </w:tcPr>
          <w:p w14:paraId="1D4F8BF4"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Terénní programy Duchcov</w:t>
            </w:r>
          </w:p>
        </w:tc>
      </w:tr>
      <w:tr w:rsidR="00CE1873" w:rsidRPr="00004672" w14:paraId="638797FF" w14:textId="77777777" w:rsidTr="00CE1873">
        <w:tc>
          <w:tcPr>
            <w:tcW w:w="3163" w:type="dxa"/>
            <w:vAlign w:val="center"/>
          </w:tcPr>
          <w:p w14:paraId="3E7E236F" w14:textId="77777777" w:rsidR="00CE1873" w:rsidRPr="00004672" w:rsidRDefault="00CE1873" w:rsidP="00CE1873">
            <w:pPr>
              <w:rPr>
                <w:rFonts w:cstheme="minorHAnsi"/>
                <w:szCs w:val="24"/>
              </w:rPr>
            </w:pPr>
            <w:r w:rsidRPr="00004672">
              <w:rPr>
                <w:rFonts w:cstheme="minorHAnsi"/>
                <w:szCs w:val="24"/>
              </w:rPr>
              <w:t>Kontaktní centra</w:t>
            </w:r>
          </w:p>
        </w:tc>
        <w:tc>
          <w:tcPr>
            <w:tcW w:w="812" w:type="dxa"/>
            <w:vAlign w:val="center"/>
          </w:tcPr>
          <w:p w14:paraId="082221EF" w14:textId="77777777" w:rsidR="00CE1873" w:rsidRPr="00004672" w:rsidRDefault="00CE1873" w:rsidP="00CE1873">
            <w:pPr>
              <w:rPr>
                <w:rFonts w:cstheme="minorHAnsi"/>
                <w:szCs w:val="24"/>
              </w:rPr>
            </w:pPr>
            <w:r w:rsidRPr="00004672">
              <w:rPr>
                <w:rFonts w:cstheme="minorHAnsi"/>
                <w:szCs w:val="24"/>
              </w:rPr>
              <w:t>1</w:t>
            </w:r>
          </w:p>
        </w:tc>
        <w:tc>
          <w:tcPr>
            <w:tcW w:w="5313" w:type="dxa"/>
          </w:tcPr>
          <w:p w14:paraId="207C81AD"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Kontaktní centrum WHITE LIGHT I. Teplice</w:t>
            </w:r>
          </w:p>
        </w:tc>
      </w:tr>
      <w:tr w:rsidR="00CE1873" w:rsidRPr="00004672" w14:paraId="38E983D3" w14:textId="77777777" w:rsidTr="00CE1873">
        <w:tc>
          <w:tcPr>
            <w:tcW w:w="3163" w:type="dxa"/>
            <w:vMerge w:val="restart"/>
            <w:vAlign w:val="center"/>
          </w:tcPr>
          <w:p w14:paraId="63DEFCC8" w14:textId="77777777" w:rsidR="00CE1873" w:rsidRPr="00004672" w:rsidRDefault="00CE1873" w:rsidP="00CE1873">
            <w:pPr>
              <w:rPr>
                <w:rFonts w:cstheme="minorHAnsi"/>
                <w:szCs w:val="24"/>
              </w:rPr>
            </w:pPr>
            <w:r w:rsidRPr="00004672">
              <w:rPr>
                <w:rFonts w:cstheme="minorHAnsi"/>
                <w:szCs w:val="24"/>
              </w:rPr>
              <w:t>Sociální rehabilitace</w:t>
            </w:r>
          </w:p>
        </w:tc>
        <w:tc>
          <w:tcPr>
            <w:tcW w:w="812" w:type="dxa"/>
            <w:vMerge w:val="restart"/>
            <w:vAlign w:val="center"/>
          </w:tcPr>
          <w:p w14:paraId="7C947B1D" w14:textId="77777777" w:rsidR="00CE1873" w:rsidRPr="00004672" w:rsidRDefault="00CE1873" w:rsidP="00CE1873">
            <w:pPr>
              <w:rPr>
                <w:rFonts w:cstheme="minorHAnsi"/>
                <w:szCs w:val="24"/>
              </w:rPr>
            </w:pPr>
            <w:r w:rsidRPr="00004672">
              <w:rPr>
                <w:rFonts w:cstheme="minorHAnsi"/>
                <w:szCs w:val="24"/>
              </w:rPr>
              <w:t>5</w:t>
            </w:r>
          </w:p>
        </w:tc>
        <w:tc>
          <w:tcPr>
            <w:tcW w:w="5313" w:type="dxa"/>
          </w:tcPr>
          <w:p w14:paraId="67440E67"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Středisko Arkadie Krupka</w:t>
            </w:r>
          </w:p>
        </w:tc>
      </w:tr>
      <w:tr w:rsidR="00CE1873" w:rsidRPr="00004672" w14:paraId="580C0D85" w14:textId="77777777" w:rsidTr="00CE1873">
        <w:tc>
          <w:tcPr>
            <w:tcW w:w="3163" w:type="dxa"/>
            <w:vMerge/>
            <w:vAlign w:val="center"/>
          </w:tcPr>
          <w:p w14:paraId="7172F989" w14:textId="77777777" w:rsidR="00CE1873" w:rsidRPr="00004672" w:rsidRDefault="00CE1873" w:rsidP="00CE1873">
            <w:pPr>
              <w:rPr>
                <w:rFonts w:cstheme="minorHAnsi"/>
                <w:szCs w:val="24"/>
              </w:rPr>
            </w:pPr>
          </w:p>
        </w:tc>
        <w:tc>
          <w:tcPr>
            <w:tcW w:w="812" w:type="dxa"/>
            <w:vMerge/>
            <w:vAlign w:val="center"/>
          </w:tcPr>
          <w:p w14:paraId="62DBEC56" w14:textId="77777777" w:rsidR="00CE1873" w:rsidRPr="00004672" w:rsidRDefault="00CE1873" w:rsidP="00CE1873">
            <w:pPr>
              <w:rPr>
                <w:rFonts w:cstheme="minorHAnsi"/>
                <w:szCs w:val="24"/>
              </w:rPr>
            </w:pPr>
          </w:p>
        </w:tc>
        <w:tc>
          <w:tcPr>
            <w:tcW w:w="5313" w:type="dxa"/>
          </w:tcPr>
          <w:p w14:paraId="2A068AEA"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Středisko Arkádie Kollárova – Teplice</w:t>
            </w:r>
          </w:p>
        </w:tc>
      </w:tr>
      <w:tr w:rsidR="00CE1873" w:rsidRPr="00004672" w14:paraId="769DAD2D" w14:textId="77777777" w:rsidTr="00CE1873">
        <w:tc>
          <w:tcPr>
            <w:tcW w:w="3163" w:type="dxa"/>
            <w:vMerge/>
            <w:vAlign w:val="center"/>
          </w:tcPr>
          <w:p w14:paraId="616F9157" w14:textId="77777777" w:rsidR="00CE1873" w:rsidRPr="00004672" w:rsidRDefault="00CE1873" w:rsidP="00CE1873">
            <w:pPr>
              <w:rPr>
                <w:rFonts w:cstheme="minorHAnsi"/>
                <w:szCs w:val="24"/>
              </w:rPr>
            </w:pPr>
          </w:p>
        </w:tc>
        <w:tc>
          <w:tcPr>
            <w:tcW w:w="812" w:type="dxa"/>
            <w:vMerge/>
            <w:vAlign w:val="center"/>
          </w:tcPr>
          <w:p w14:paraId="10279146" w14:textId="77777777" w:rsidR="00CE1873" w:rsidRPr="00004672" w:rsidRDefault="00CE1873" w:rsidP="00CE1873">
            <w:pPr>
              <w:rPr>
                <w:rFonts w:cstheme="minorHAnsi"/>
                <w:szCs w:val="24"/>
              </w:rPr>
            </w:pPr>
          </w:p>
        </w:tc>
        <w:tc>
          <w:tcPr>
            <w:tcW w:w="5313" w:type="dxa"/>
          </w:tcPr>
          <w:p w14:paraId="58FCD5AA"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Středisko Arkadie Úpořiny</w:t>
            </w:r>
          </w:p>
        </w:tc>
      </w:tr>
      <w:tr w:rsidR="00CE1873" w:rsidRPr="00004672" w14:paraId="00716F1F" w14:textId="77777777" w:rsidTr="00CE1873">
        <w:tc>
          <w:tcPr>
            <w:tcW w:w="3163" w:type="dxa"/>
            <w:vMerge/>
            <w:vAlign w:val="center"/>
          </w:tcPr>
          <w:p w14:paraId="1A09900F" w14:textId="77777777" w:rsidR="00CE1873" w:rsidRPr="00004672" w:rsidRDefault="00CE1873" w:rsidP="00CE1873">
            <w:pPr>
              <w:rPr>
                <w:rFonts w:cstheme="minorHAnsi"/>
                <w:szCs w:val="24"/>
              </w:rPr>
            </w:pPr>
          </w:p>
        </w:tc>
        <w:tc>
          <w:tcPr>
            <w:tcW w:w="812" w:type="dxa"/>
            <w:vMerge/>
            <w:vAlign w:val="center"/>
          </w:tcPr>
          <w:p w14:paraId="7BE85AE6" w14:textId="77777777" w:rsidR="00CE1873" w:rsidRPr="00004672" w:rsidRDefault="00CE1873" w:rsidP="00CE1873">
            <w:pPr>
              <w:rPr>
                <w:rFonts w:cstheme="minorHAnsi"/>
                <w:szCs w:val="24"/>
              </w:rPr>
            </w:pPr>
          </w:p>
        </w:tc>
        <w:tc>
          <w:tcPr>
            <w:tcW w:w="5313" w:type="dxa"/>
          </w:tcPr>
          <w:p w14:paraId="1BF42663"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Fokus Labe – Teplice</w:t>
            </w:r>
          </w:p>
        </w:tc>
      </w:tr>
      <w:tr w:rsidR="00CE1873" w:rsidRPr="00004672" w14:paraId="05EE3DBF" w14:textId="77777777" w:rsidTr="00CE1873">
        <w:tc>
          <w:tcPr>
            <w:tcW w:w="3163" w:type="dxa"/>
            <w:vMerge/>
            <w:vAlign w:val="center"/>
          </w:tcPr>
          <w:p w14:paraId="1AC0B2DC" w14:textId="77777777" w:rsidR="00CE1873" w:rsidRPr="00004672" w:rsidRDefault="00CE1873" w:rsidP="00CE1873">
            <w:pPr>
              <w:rPr>
                <w:rFonts w:cstheme="minorHAnsi"/>
                <w:szCs w:val="24"/>
              </w:rPr>
            </w:pPr>
          </w:p>
        </w:tc>
        <w:tc>
          <w:tcPr>
            <w:tcW w:w="812" w:type="dxa"/>
            <w:vMerge/>
            <w:vAlign w:val="center"/>
          </w:tcPr>
          <w:p w14:paraId="6D9A570B" w14:textId="77777777" w:rsidR="00CE1873" w:rsidRPr="00004672" w:rsidRDefault="00CE1873" w:rsidP="00CE1873">
            <w:pPr>
              <w:rPr>
                <w:rFonts w:cstheme="minorHAnsi"/>
                <w:szCs w:val="24"/>
              </w:rPr>
            </w:pPr>
          </w:p>
        </w:tc>
        <w:tc>
          <w:tcPr>
            <w:tcW w:w="5313" w:type="dxa"/>
          </w:tcPr>
          <w:p w14:paraId="550A4462" w14:textId="77777777" w:rsidR="00CE1873" w:rsidRPr="00004672" w:rsidRDefault="00CE1873" w:rsidP="00CE1873">
            <w:pPr>
              <w:rPr>
                <w:rStyle w:val="Siln"/>
                <w:rFonts w:cstheme="minorHAnsi"/>
                <w:b w:val="0"/>
                <w:bCs w:val="0"/>
                <w:color w:val="323232"/>
                <w:szCs w:val="24"/>
                <w:shd w:val="clear" w:color="auto" w:fill="FFFFFF"/>
              </w:rPr>
            </w:pPr>
            <w:r w:rsidRPr="00004672">
              <w:rPr>
                <w:rStyle w:val="Siln"/>
                <w:rFonts w:cstheme="minorHAnsi"/>
                <w:b w:val="0"/>
                <w:bCs w:val="0"/>
                <w:color w:val="323232"/>
              </w:rPr>
              <w:t>Centrum duševního zdraví Teplice</w:t>
            </w:r>
          </w:p>
        </w:tc>
      </w:tr>
      <w:tr w:rsidR="00CE1873" w:rsidRPr="00004672" w14:paraId="6BB04C6D" w14:textId="77777777" w:rsidTr="00CE1873">
        <w:tc>
          <w:tcPr>
            <w:tcW w:w="3163" w:type="dxa"/>
            <w:vMerge w:val="restart"/>
            <w:vAlign w:val="center"/>
          </w:tcPr>
          <w:p w14:paraId="1FC36935" w14:textId="77777777" w:rsidR="00CE1873" w:rsidRPr="00004672" w:rsidRDefault="00CE1873" w:rsidP="00CE1873">
            <w:pPr>
              <w:rPr>
                <w:rFonts w:cstheme="minorHAnsi"/>
                <w:szCs w:val="24"/>
              </w:rPr>
            </w:pPr>
            <w:r w:rsidRPr="00004672">
              <w:rPr>
                <w:rFonts w:cstheme="minorHAnsi"/>
                <w:szCs w:val="24"/>
              </w:rPr>
              <w:t>Týdenní stacionáře</w:t>
            </w:r>
          </w:p>
        </w:tc>
        <w:tc>
          <w:tcPr>
            <w:tcW w:w="812" w:type="dxa"/>
            <w:vMerge w:val="restart"/>
            <w:vAlign w:val="center"/>
          </w:tcPr>
          <w:p w14:paraId="26A7DF29" w14:textId="77777777" w:rsidR="00CE1873" w:rsidRPr="00004672" w:rsidRDefault="00CE1873" w:rsidP="00CE1873">
            <w:pPr>
              <w:rPr>
                <w:rFonts w:cstheme="minorHAnsi"/>
                <w:szCs w:val="24"/>
              </w:rPr>
            </w:pPr>
            <w:r w:rsidRPr="00004672">
              <w:rPr>
                <w:rFonts w:cstheme="minorHAnsi"/>
                <w:szCs w:val="24"/>
              </w:rPr>
              <w:t>2</w:t>
            </w:r>
          </w:p>
        </w:tc>
        <w:tc>
          <w:tcPr>
            <w:tcW w:w="5313" w:type="dxa"/>
          </w:tcPr>
          <w:p w14:paraId="1128F79F"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Domovy sociálních služeb Háj u Duchcova</w:t>
            </w:r>
            <w:r w:rsidRPr="00004672">
              <w:rPr>
                <w:rFonts w:cstheme="minorHAnsi"/>
                <w:color w:val="323232"/>
                <w:szCs w:val="24"/>
                <w:shd w:val="clear" w:color="auto" w:fill="FFFFFF"/>
              </w:rPr>
              <w:t> </w:t>
            </w:r>
          </w:p>
        </w:tc>
      </w:tr>
      <w:tr w:rsidR="00CE1873" w:rsidRPr="00004672" w14:paraId="76002B76" w14:textId="77777777" w:rsidTr="00CE1873">
        <w:tc>
          <w:tcPr>
            <w:tcW w:w="3163" w:type="dxa"/>
            <w:vMerge/>
          </w:tcPr>
          <w:p w14:paraId="6570DE3E" w14:textId="77777777" w:rsidR="00CE1873" w:rsidRPr="00004672" w:rsidRDefault="00CE1873" w:rsidP="00CE1873">
            <w:pPr>
              <w:rPr>
                <w:rFonts w:cstheme="minorHAnsi"/>
                <w:szCs w:val="24"/>
              </w:rPr>
            </w:pPr>
          </w:p>
        </w:tc>
        <w:tc>
          <w:tcPr>
            <w:tcW w:w="812" w:type="dxa"/>
            <w:vMerge/>
          </w:tcPr>
          <w:p w14:paraId="360AD90D" w14:textId="77777777" w:rsidR="00CE1873" w:rsidRPr="00004672" w:rsidRDefault="00CE1873" w:rsidP="00CE1873">
            <w:pPr>
              <w:rPr>
                <w:rFonts w:cstheme="minorHAnsi"/>
                <w:szCs w:val="24"/>
              </w:rPr>
            </w:pPr>
          </w:p>
        </w:tc>
        <w:tc>
          <w:tcPr>
            <w:tcW w:w="5313" w:type="dxa"/>
          </w:tcPr>
          <w:p w14:paraId="59358A1C" w14:textId="77777777" w:rsidR="00CE1873" w:rsidRPr="00004672" w:rsidRDefault="00CE1873" w:rsidP="00CE1873">
            <w:pPr>
              <w:rPr>
                <w:rFonts w:cstheme="minorHAnsi"/>
                <w:szCs w:val="24"/>
              </w:rPr>
            </w:pPr>
            <w:r w:rsidRPr="00004672">
              <w:rPr>
                <w:rStyle w:val="Siln"/>
                <w:rFonts w:cstheme="minorHAnsi"/>
                <w:b w:val="0"/>
                <w:color w:val="323232"/>
                <w:szCs w:val="24"/>
                <w:shd w:val="clear" w:color="auto" w:fill="FFFFFF"/>
              </w:rPr>
              <w:t>Senior Teplice</w:t>
            </w:r>
          </w:p>
        </w:tc>
      </w:tr>
    </w:tbl>
    <w:p w14:paraId="7F903F28" w14:textId="77777777" w:rsidR="00CE1873" w:rsidRPr="00004672" w:rsidRDefault="00CE1873" w:rsidP="00CE1873">
      <w:pPr>
        <w:pStyle w:val="Odstavec"/>
        <w:jc w:val="center"/>
        <w:rPr>
          <w:sz w:val="20"/>
          <w:szCs w:val="20"/>
          <w:lang w:val="cs-CZ"/>
        </w:rPr>
      </w:pPr>
      <w:r w:rsidRPr="00004672">
        <w:rPr>
          <w:sz w:val="20"/>
          <w:szCs w:val="20"/>
          <w:lang w:val="cs-CZ"/>
        </w:rPr>
        <w:t>Zdroj: Registr poskytovatelů sociálních služeb</w:t>
      </w:r>
    </w:p>
    <w:p w14:paraId="5BD3D3F2" w14:textId="77777777" w:rsidR="00CE1873" w:rsidRDefault="00CE1873" w:rsidP="00CE1873">
      <w:pPr>
        <w:pStyle w:val="Odstavec"/>
        <w:jc w:val="center"/>
        <w:rPr>
          <w:sz w:val="20"/>
          <w:szCs w:val="20"/>
          <w:lang w:val="cs-CZ"/>
        </w:rPr>
      </w:pPr>
    </w:p>
    <w:p w14:paraId="6876D2D6" w14:textId="77777777" w:rsidR="00CE1873" w:rsidRDefault="00CE1873" w:rsidP="00CE1873">
      <w:pPr>
        <w:pStyle w:val="Odstavec"/>
        <w:jc w:val="center"/>
        <w:rPr>
          <w:sz w:val="20"/>
          <w:szCs w:val="20"/>
          <w:lang w:val="cs-CZ"/>
        </w:rPr>
      </w:pPr>
    </w:p>
    <w:p w14:paraId="31835979" w14:textId="77777777" w:rsidR="00CE1873" w:rsidRDefault="00CE1873" w:rsidP="00CE1873">
      <w:pPr>
        <w:pStyle w:val="Odstavec"/>
        <w:jc w:val="center"/>
        <w:rPr>
          <w:sz w:val="20"/>
          <w:szCs w:val="20"/>
          <w:lang w:val="cs-CZ"/>
        </w:rPr>
        <w:sectPr w:rsidR="00CE1873" w:rsidSect="00CE1873">
          <w:headerReference w:type="default" r:id="rId40"/>
          <w:footerReference w:type="default" r:id="rId41"/>
          <w:pgSz w:w="11906" w:h="16838"/>
          <w:pgMar w:top="1417" w:right="1417" w:bottom="1985" w:left="1417" w:header="708" w:footer="708" w:gutter="0"/>
          <w:cols w:space="708"/>
          <w:docGrid w:linePitch="360"/>
        </w:sectPr>
      </w:pPr>
    </w:p>
    <w:p w14:paraId="170C48DB" w14:textId="77777777" w:rsidR="00CE1873" w:rsidRPr="003B71F4" w:rsidRDefault="00CE1873" w:rsidP="00CE1873">
      <w:pPr>
        <w:pStyle w:val="Titulek"/>
        <w:keepNext/>
        <w:rPr>
          <w:rFonts w:asciiTheme="minorHAnsi" w:hAnsiTheme="minorHAnsi" w:cstheme="minorHAnsi"/>
          <w:lang w:val="cs-CZ"/>
        </w:rPr>
      </w:pPr>
      <w:bookmarkStart w:id="98" w:name="_Toc215569604"/>
      <w:r w:rsidRPr="003B71F4">
        <w:rPr>
          <w:rFonts w:asciiTheme="minorHAnsi" w:hAnsiTheme="minorHAnsi" w:cstheme="minorHAnsi"/>
          <w:lang w:val="cs-CZ"/>
        </w:rPr>
        <w:lastRenderedPageBreak/>
        <w:t xml:space="preserve">Tabulka </w:t>
      </w:r>
      <w:r w:rsidRPr="003B71F4">
        <w:rPr>
          <w:rFonts w:asciiTheme="minorHAnsi" w:hAnsiTheme="minorHAnsi" w:cstheme="minorHAnsi"/>
          <w:lang w:val="cs-CZ"/>
        </w:rPr>
        <w:fldChar w:fldCharType="begin"/>
      </w:r>
      <w:r w:rsidRPr="003B71F4">
        <w:rPr>
          <w:rFonts w:asciiTheme="minorHAnsi" w:hAnsiTheme="minorHAnsi" w:cstheme="minorHAnsi"/>
          <w:lang w:val="cs-CZ"/>
        </w:rPr>
        <w:instrText xml:space="preserve"> SEQ Tabulka \* ARABIC </w:instrText>
      </w:r>
      <w:r w:rsidRPr="003B71F4">
        <w:rPr>
          <w:rFonts w:asciiTheme="minorHAnsi" w:hAnsiTheme="minorHAnsi" w:cstheme="minorHAnsi"/>
          <w:lang w:val="cs-CZ"/>
        </w:rPr>
        <w:fldChar w:fldCharType="separate"/>
      </w:r>
      <w:r>
        <w:rPr>
          <w:rFonts w:asciiTheme="minorHAnsi" w:hAnsiTheme="minorHAnsi" w:cstheme="minorHAnsi"/>
          <w:noProof/>
          <w:lang w:val="cs-CZ"/>
        </w:rPr>
        <w:t>9</w:t>
      </w:r>
      <w:r w:rsidRPr="003B71F4">
        <w:rPr>
          <w:rFonts w:asciiTheme="minorHAnsi" w:hAnsiTheme="minorHAnsi" w:cstheme="minorHAnsi"/>
          <w:noProof/>
          <w:lang w:val="cs-CZ"/>
        </w:rPr>
        <w:fldChar w:fldCharType="end"/>
      </w:r>
      <w:r w:rsidRPr="003B71F4">
        <w:rPr>
          <w:rFonts w:asciiTheme="minorHAnsi" w:hAnsiTheme="minorHAnsi" w:cstheme="minorHAnsi"/>
          <w:lang w:val="cs-CZ"/>
        </w:rPr>
        <w:t xml:space="preserve">: Přehled </w:t>
      </w:r>
      <w:r>
        <w:rPr>
          <w:rFonts w:asciiTheme="minorHAnsi" w:hAnsiTheme="minorHAnsi" w:cstheme="minorHAnsi"/>
          <w:lang w:val="cs-CZ"/>
        </w:rPr>
        <w:t>poskytovatelů sociálních služeb</w:t>
      </w:r>
      <w:bookmarkEnd w:id="98"/>
    </w:p>
    <w:tbl>
      <w:tblPr>
        <w:tblW w:w="5000" w:type="pct"/>
        <w:tblLook w:val="04A0" w:firstRow="1" w:lastRow="0" w:firstColumn="1" w:lastColumn="0" w:noHBand="0" w:noVBand="1"/>
      </w:tblPr>
      <w:tblGrid>
        <w:gridCol w:w="2119"/>
        <w:gridCol w:w="628"/>
        <w:gridCol w:w="2003"/>
        <w:gridCol w:w="1253"/>
        <w:gridCol w:w="860"/>
        <w:gridCol w:w="2199"/>
      </w:tblGrid>
      <w:tr w:rsidR="00CE1873" w:rsidRPr="00004672" w14:paraId="0864285F" w14:textId="77777777" w:rsidTr="00CE1873">
        <w:trPr>
          <w:trHeight w:val="300"/>
        </w:trPr>
        <w:tc>
          <w:tcPr>
            <w:tcW w:w="1187" w:type="pct"/>
            <w:tcBorders>
              <w:top w:val="single" w:sz="4" w:space="0" w:color="auto"/>
              <w:left w:val="single" w:sz="4" w:space="0" w:color="auto"/>
              <w:bottom w:val="single" w:sz="4" w:space="0" w:color="auto"/>
              <w:right w:val="single" w:sz="4" w:space="0" w:color="auto"/>
            </w:tcBorders>
            <w:noWrap/>
            <w:hideMark/>
          </w:tcPr>
          <w:p w14:paraId="4D53C17D" w14:textId="77777777" w:rsidR="00CE1873" w:rsidRPr="00004672" w:rsidRDefault="00CE1873" w:rsidP="00CE1873">
            <w:pPr>
              <w:spacing w:after="0" w:line="240" w:lineRule="auto"/>
              <w:jc w:val="center"/>
              <w:rPr>
                <w:rFonts w:ascii="Calibri" w:eastAsia="Times New Roman" w:hAnsi="Calibri" w:cs="Calibri"/>
                <w:b/>
                <w:bCs/>
                <w:color w:val="000000"/>
                <w:sz w:val="22"/>
              </w:rPr>
            </w:pPr>
            <w:r w:rsidRPr="00004672">
              <w:rPr>
                <w:rFonts w:ascii="Calibri" w:eastAsia="Times New Roman" w:hAnsi="Calibri" w:cs="Calibri"/>
                <w:b/>
                <w:bCs/>
                <w:color w:val="000000"/>
                <w:sz w:val="22"/>
              </w:rPr>
              <w:t>Typ služby</w:t>
            </w:r>
          </w:p>
        </w:tc>
        <w:tc>
          <w:tcPr>
            <w:tcW w:w="320" w:type="pct"/>
            <w:tcBorders>
              <w:top w:val="single" w:sz="4" w:space="0" w:color="auto"/>
              <w:left w:val="nil"/>
              <w:bottom w:val="single" w:sz="4" w:space="0" w:color="auto"/>
              <w:right w:val="single" w:sz="4" w:space="0" w:color="auto"/>
            </w:tcBorders>
            <w:noWrap/>
            <w:hideMark/>
          </w:tcPr>
          <w:p w14:paraId="2132C0A3" w14:textId="77777777" w:rsidR="00CE1873" w:rsidRPr="00004672" w:rsidRDefault="00CE1873" w:rsidP="00CE1873">
            <w:pPr>
              <w:spacing w:after="0" w:line="240" w:lineRule="auto"/>
              <w:jc w:val="center"/>
              <w:rPr>
                <w:rFonts w:ascii="Calibri" w:eastAsia="Times New Roman" w:hAnsi="Calibri" w:cs="Calibri"/>
                <w:b/>
                <w:bCs/>
                <w:color w:val="000000"/>
                <w:sz w:val="22"/>
              </w:rPr>
            </w:pPr>
            <w:r w:rsidRPr="00004672">
              <w:rPr>
                <w:rFonts w:ascii="Calibri" w:eastAsia="Times New Roman" w:hAnsi="Calibri" w:cs="Calibri"/>
                <w:b/>
                <w:bCs/>
                <w:color w:val="000000"/>
                <w:sz w:val="22"/>
              </w:rPr>
              <w:t>Počet</w:t>
            </w:r>
          </w:p>
        </w:tc>
        <w:tc>
          <w:tcPr>
            <w:tcW w:w="1120" w:type="pct"/>
            <w:tcBorders>
              <w:top w:val="single" w:sz="4" w:space="0" w:color="auto"/>
              <w:left w:val="nil"/>
              <w:bottom w:val="single" w:sz="4" w:space="0" w:color="auto"/>
              <w:right w:val="single" w:sz="4" w:space="0" w:color="auto"/>
            </w:tcBorders>
            <w:noWrap/>
            <w:hideMark/>
          </w:tcPr>
          <w:p w14:paraId="3314FA18" w14:textId="77777777" w:rsidR="00CE1873" w:rsidRPr="00004672" w:rsidRDefault="00CE1873" w:rsidP="00CE1873">
            <w:pPr>
              <w:spacing w:after="0" w:line="240" w:lineRule="auto"/>
              <w:jc w:val="center"/>
              <w:rPr>
                <w:rFonts w:ascii="Calibri" w:eastAsia="Times New Roman" w:hAnsi="Calibri" w:cs="Calibri"/>
                <w:b/>
                <w:bCs/>
                <w:color w:val="000000"/>
                <w:sz w:val="22"/>
              </w:rPr>
            </w:pPr>
            <w:r w:rsidRPr="00004672">
              <w:rPr>
                <w:rFonts w:ascii="Calibri" w:eastAsia="Times New Roman" w:hAnsi="Calibri" w:cs="Calibri"/>
                <w:b/>
                <w:bCs/>
                <w:color w:val="000000"/>
                <w:sz w:val="22"/>
              </w:rPr>
              <w:t>Název zařízení / programu</w:t>
            </w:r>
          </w:p>
        </w:tc>
        <w:tc>
          <w:tcPr>
            <w:tcW w:w="684" w:type="pct"/>
            <w:tcBorders>
              <w:top w:val="single" w:sz="4" w:space="0" w:color="auto"/>
              <w:left w:val="nil"/>
              <w:bottom w:val="single" w:sz="4" w:space="0" w:color="auto"/>
              <w:right w:val="single" w:sz="4" w:space="0" w:color="auto"/>
            </w:tcBorders>
            <w:noWrap/>
            <w:hideMark/>
          </w:tcPr>
          <w:p w14:paraId="46CB2C22" w14:textId="77777777" w:rsidR="00CE1873" w:rsidRPr="00004672" w:rsidRDefault="00CE1873" w:rsidP="00CE1873">
            <w:pPr>
              <w:spacing w:after="0" w:line="240" w:lineRule="auto"/>
              <w:jc w:val="center"/>
              <w:rPr>
                <w:rFonts w:ascii="Calibri" w:eastAsia="Times New Roman" w:hAnsi="Calibri" w:cs="Calibri"/>
                <w:b/>
                <w:bCs/>
                <w:color w:val="000000"/>
                <w:sz w:val="22"/>
              </w:rPr>
            </w:pPr>
            <w:r w:rsidRPr="00004672">
              <w:rPr>
                <w:rFonts w:ascii="Calibri" w:eastAsia="Times New Roman" w:hAnsi="Calibri" w:cs="Calibri"/>
                <w:b/>
                <w:bCs/>
                <w:color w:val="000000"/>
                <w:sz w:val="22"/>
              </w:rPr>
              <w:t>Poskytovatel</w:t>
            </w:r>
          </w:p>
        </w:tc>
        <w:tc>
          <w:tcPr>
            <w:tcW w:w="455" w:type="pct"/>
            <w:tcBorders>
              <w:top w:val="single" w:sz="4" w:space="0" w:color="auto"/>
              <w:left w:val="nil"/>
              <w:bottom w:val="single" w:sz="4" w:space="0" w:color="auto"/>
              <w:right w:val="single" w:sz="4" w:space="0" w:color="auto"/>
            </w:tcBorders>
            <w:noWrap/>
            <w:hideMark/>
          </w:tcPr>
          <w:p w14:paraId="7B68DDC7" w14:textId="77777777" w:rsidR="00CE1873" w:rsidRPr="00004672" w:rsidRDefault="00CE1873" w:rsidP="00CE1873">
            <w:pPr>
              <w:spacing w:after="0" w:line="240" w:lineRule="auto"/>
              <w:jc w:val="center"/>
              <w:rPr>
                <w:rFonts w:ascii="Calibri" w:eastAsia="Times New Roman" w:hAnsi="Calibri" w:cs="Calibri"/>
                <w:b/>
                <w:bCs/>
                <w:color w:val="000000"/>
                <w:sz w:val="22"/>
              </w:rPr>
            </w:pPr>
            <w:r w:rsidRPr="00004672">
              <w:rPr>
                <w:rFonts w:ascii="Calibri" w:eastAsia="Times New Roman" w:hAnsi="Calibri" w:cs="Calibri"/>
                <w:b/>
                <w:bCs/>
                <w:color w:val="000000"/>
                <w:sz w:val="22"/>
              </w:rPr>
              <w:t>sídlo</w:t>
            </w:r>
          </w:p>
        </w:tc>
        <w:tc>
          <w:tcPr>
            <w:tcW w:w="1234" w:type="pct"/>
            <w:tcBorders>
              <w:top w:val="single" w:sz="4" w:space="0" w:color="auto"/>
              <w:left w:val="nil"/>
              <w:bottom w:val="single" w:sz="4" w:space="0" w:color="auto"/>
              <w:right w:val="single" w:sz="4" w:space="0" w:color="auto"/>
            </w:tcBorders>
            <w:noWrap/>
            <w:hideMark/>
          </w:tcPr>
          <w:p w14:paraId="01111BCD" w14:textId="77777777" w:rsidR="00CE1873" w:rsidRPr="00004672" w:rsidRDefault="00CE1873" w:rsidP="00CE1873">
            <w:pPr>
              <w:spacing w:after="0" w:line="240" w:lineRule="auto"/>
              <w:jc w:val="center"/>
              <w:rPr>
                <w:rFonts w:ascii="Calibri" w:eastAsia="Times New Roman" w:hAnsi="Calibri" w:cs="Calibri"/>
                <w:b/>
                <w:bCs/>
                <w:color w:val="000000"/>
                <w:sz w:val="22"/>
              </w:rPr>
            </w:pPr>
            <w:r w:rsidRPr="00004672">
              <w:rPr>
                <w:rFonts w:ascii="Calibri" w:eastAsia="Times New Roman" w:hAnsi="Calibri" w:cs="Calibri"/>
                <w:b/>
                <w:bCs/>
                <w:color w:val="000000"/>
                <w:sz w:val="22"/>
              </w:rPr>
              <w:t>Poznámka</w:t>
            </w:r>
          </w:p>
        </w:tc>
      </w:tr>
      <w:tr w:rsidR="00CE1873" w:rsidRPr="00004672" w14:paraId="4D557172"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056D6E07"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Azylové domy</w:t>
            </w:r>
          </w:p>
        </w:tc>
        <w:tc>
          <w:tcPr>
            <w:tcW w:w="320" w:type="pct"/>
            <w:tcBorders>
              <w:top w:val="nil"/>
              <w:left w:val="nil"/>
              <w:bottom w:val="single" w:sz="4" w:space="0" w:color="auto"/>
              <w:right w:val="single" w:sz="4" w:space="0" w:color="auto"/>
            </w:tcBorders>
            <w:noWrap/>
            <w:vAlign w:val="bottom"/>
            <w:hideMark/>
          </w:tcPr>
          <w:p w14:paraId="5222B348"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5</w:t>
            </w:r>
          </w:p>
        </w:tc>
        <w:tc>
          <w:tcPr>
            <w:tcW w:w="1120" w:type="pct"/>
            <w:tcBorders>
              <w:top w:val="nil"/>
              <w:left w:val="nil"/>
              <w:bottom w:val="single" w:sz="4" w:space="0" w:color="auto"/>
              <w:right w:val="single" w:sz="4" w:space="0" w:color="auto"/>
            </w:tcBorders>
            <w:noWrap/>
            <w:vAlign w:val="bottom"/>
            <w:hideMark/>
          </w:tcPr>
          <w:p w14:paraId="1844C436"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Azylový dům Osek</w:t>
            </w:r>
          </w:p>
        </w:tc>
        <w:tc>
          <w:tcPr>
            <w:tcW w:w="684" w:type="pct"/>
            <w:tcBorders>
              <w:top w:val="nil"/>
              <w:left w:val="nil"/>
              <w:bottom w:val="single" w:sz="4" w:space="0" w:color="auto"/>
              <w:right w:val="single" w:sz="4" w:space="0" w:color="auto"/>
            </w:tcBorders>
            <w:noWrap/>
            <w:vAlign w:val="bottom"/>
            <w:hideMark/>
          </w:tcPr>
          <w:p w14:paraId="21280EC1"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Centrum Rodina v tísni, z. s.</w:t>
            </w:r>
          </w:p>
        </w:tc>
        <w:tc>
          <w:tcPr>
            <w:tcW w:w="455" w:type="pct"/>
            <w:tcBorders>
              <w:top w:val="nil"/>
              <w:left w:val="nil"/>
              <w:bottom w:val="single" w:sz="4" w:space="0" w:color="auto"/>
              <w:right w:val="single" w:sz="4" w:space="0" w:color="auto"/>
            </w:tcBorders>
            <w:noWrap/>
            <w:vAlign w:val="bottom"/>
            <w:hideMark/>
          </w:tcPr>
          <w:p w14:paraId="18CAD25D"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Osek</w:t>
            </w:r>
          </w:p>
        </w:tc>
        <w:tc>
          <w:tcPr>
            <w:tcW w:w="1234" w:type="pct"/>
            <w:tcBorders>
              <w:top w:val="nil"/>
              <w:left w:val="nil"/>
              <w:bottom w:val="single" w:sz="4" w:space="0" w:color="auto"/>
              <w:right w:val="single" w:sz="4" w:space="0" w:color="auto"/>
            </w:tcBorders>
            <w:noWrap/>
            <w:vAlign w:val="bottom"/>
            <w:hideMark/>
          </w:tcPr>
          <w:p w14:paraId="37F501DE"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Spojuje i dům na půl cesty</w:t>
            </w:r>
          </w:p>
        </w:tc>
      </w:tr>
      <w:tr w:rsidR="00CE1873" w:rsidRPr="00004672" w14:paraId="0C5A5DF8"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61EE0D69"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04855DAC"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0B6751E0"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Dům na půl cesty Osek</w:t>
            </w:r>
          </w:p>
        </w:tc>
        <w:tc>
          <w:tcPr>
            <w:tcW w:w="684" w:type="pct"/>
            <w:tcBorders>
              <w:top w:val="nil"/>
              <w:left w:val="nil"/>
              <w:bottom w:val="single" w:sz="4" w:space="0" w:color="auto"/>
              <w:right w:val="single" w:sz="4" w:space="0" w:color="auto"/>
            </w:tcBorders>
            <w:noWrap/>
            <w:vAlign w:val="bottom"/>
            <w:hideMark/>
          </w:tcPr>
          <w:p w14:paraId="15BCAF4E"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Centrum Rodina v tísni, z. s.</w:t>
            </w:r>
          </w:p>
        </w:tc>
        <w:tc>
          <w:tcPr>
            <w:tcW w:w="455" w:type="pct"/>
            <w:tcBorders>
              <w:top w:val="nil"/>
              <w:left w:val="nil"/>
              <w:bottom w:val="single" w:sz="4" w:space="0" w:color="auto"/>
              <w:right w:val="single" w:sz="4" w:space="0" w:color="auto"/>
            </w:tcBorders>
            <w:noWrap/>
            <w:vAlign w:val="bottom"/>
            <w:hideMark/>
          </w:tcPr>
          <w:p w14:paraId="029E0E45"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Osek</w:t>
            </w:r>
          </w:p>
        </w:tc>
        <w:tc>
          <w:tcPr>
            <w:tcW w:w="1234" w:type="pct"/>
            <w:tcBorders>
              <w:top w:val="nil"/>
              <w:left w:val="nil"/>
              <w:bottom w:val="single" w:sz="4" w:space="0" w:color="auto"/>
              <w:right w:val="single" w:sz="4" w:space="0" w:color="auto"/>
            </w:tcBorders>
            <w:noWrap/>
            <w:vAlign w:val="bottom"/>
            <w:hideMark/>
          </w:tcPr>
          <w:p w14:paraId="049612C2"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Samostatně evidováno</w:t>
            </w:r>
          </w:p>
        </w:tc>
      </w:tr>
      <w:tr w:rsidR="00CE1873" w:rsidRPr="00004672" w14:paraId="2DE758A7"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01D3B420"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31B1ED52"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11EA307C"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Azylový dům Duchcov</w:t>
            </w:r>
          </w:p>
        </w:tc>
        <w:tc>
          <w:tcPr>
            <w:tcW w:w="684" w:type="pct"/>
            <w:tcBorders>
              <w:top w:val="nil"/>
              <w:left w:val="nil"/>
              <w:bottom w:val="single" w:sz="4" w:space="0" w:color="auto"/>
              <w:right w:val="single" w:sz="4" w:space="0" w:color="auto"/>
            </w:tcBorders>
            <w:noWrap/>
            <w:vAlign w:val="bottom"/>
            <w:hideMark/>
          </w:tcPr>
          <w:p w14:paraId="6052CE23"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Armáda spásy v ČR</w:t>
            </w:r>
          </w:p>
        </w:tc>
        <w:tc>
          <w:tcPr>
            <w:tcW w:w="455" w:type="pct"/>
            <w:tcBorders>
              <w:top w:val="nil"/>
              <w:left w:val="nil"/>
              <w:bottom w:val="single" w:sz="4" w:space="0" w:color="auto"/>
              <w:right w:val="single" w:sz="4" w:space="0" w:color="auto"/>
            </w:tcBorders>
            <w:noWrap/>
            <w:vAlign w:val="bottom"/>
            <w:hideMark/>
          </w:tcPr>
          <w:p w14:paraId="63BB090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Duchcov</w:t>
            </w:r>
          </w:p>
        </w:tc>
        <w:tc>
          <w:tcPr>
            <w:tcW w:w="1234" w:type="pct"/>
            <w:tcBorders>
              <w:top w:val="nil"/>
              <w:left w:val="nil"/>
              <w:bottom w:val="single" w:sz="4" w:space="0" w:color="auto"/>
              <w:right w:val="single" w:sz="4" w:space="0" w:color="auto"/>
            </w:tcBorders>
            <w:noWrap/>
            <w:vAlign w:val="bottom"/>
            <w:hideMark/>
          </w:tcPr>
          <w:p w14:paraId="1956B195"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Matky s dětmi</w:t>
            </w:r>
          </w:p>
        </w:tc>
      </w:tr>
      <w:tr w:rsidR="00CE1873" w:rsidRPr="00004672" w14:paraId="76D46CF7"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1F40C900"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136BBFAC"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27A4E594"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Azylový dům pro matky s dětmi Agapé – Krupka</w:t>
            </w:r>
          </w:p>
        </w:tc>
        <w:tc>
          <w:tcPr>
            <w:tcW w:w="684" w:type="pct"/>
            <w:tcBorders>
              <w:top w:val="nil"/>
              <w:left w:val="nil"/>
              <w:bottom w:val="single" w:sz="4" w:space="0" w:color="auto"/>
              <w:right w:val="single" w:sz="4" w:space="0" w:color="auto"/>
            </w:tcBorders>
            <w:noWrap/>
            <w:vAlign w:val="bottom"/>
            <w:hideMark/>
          </w:tcPr>
          <w:p w14:paraId="7C082C2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NADĚJE, pobočka Teplice</w:t>
            </w:r>
          </w:p>
        </w:tc>
        <w:tc>
          <w:tcPr>
            <w:tcW w:w="455" w:type="pct"/>
            <w:tcBorders>
              <w:top w:val="nil"/>
              <w:left w:val="nil"/>
              <w:bottom w:val="single" w:sz="4" w:space="0" w:color="auto"/>
              <w:right w:val="single" w:sz="4" w:space="0" w:color="auto"/>
            </w:tcBorders>
            <w:noWrap/>
            <w:vAlign w:val="bottom"/>
            <w:hideMark/>
          </w:tcPr>
          <w:p w14:paraId="60933972"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Krupka</w:t>
            </w:r>
          </w:p>
        </w:tc>
        <w:tc>
          <w:tcPr>
            <w:tcW w:w="1234" w:type="pct"/>
            <w:tcBorders>
              <w:top w:val="nil"/>
              <w:left w:val="nil"/>
              <w:bottom w:val="single" w:sz="4" w:space="0" w:color="auto"/>
              <w:right w:val="single" w:sz="4" w:space="0" w:color="auto"/>
            </w:tcBorders>
            <w:noWrap/>
            <w:vAlign w:val="bottom"/>
            <w:hideMark/>
          </w:tcPr>
          <w:p w14:paraId="0B0FC3B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Azylová péče pro rodiny</w:t>
            </w:r>
          </w:p>
        </w:tc>
      </w:tr>
      <w:tr w:rsidR="00CE1873" w:rsidRPr="00004672" w14:paraId="4FE5EF0A"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4E653AFD"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1C94CE1C"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13B3C59E"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Klokánek Teplice</w:t>
            </w:r>
          </w:p>
        </w:tc>
        <w:tc>
          <w:tcPr>
            <w:tcW w:w="684" w:type="pct"/>
            <w:tcBorders>
              <w:top w:val="nil"/>
              <w:left w:val="nil"/>
              <w:bottom w:val="single" w:sz="4" w:space="0" w:color="auto"/>
              <w:right w:val="single" w:sz="4" w:space="0" w:color="auto"/>
            </w:tcBorders>
            <w:noWrap/>
            <w:vAlign w:val="bottom"/>
            <w:hideMark/>
          </w:tcPr>
          <w:p w14:paraId="72B0EFC6"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Fond ohrožených dětí, z. s.</w:t>
            </w:r>
          </w:p>
        </w:tc>
        <w:tc>
          <w:tcPr>
            <w:tcW w:w="455" w:type="pct"/>
            <w:tcBorders>
              <w:top w:val="nil"/>
              <w:left w:val="nil"/>
              <w:bottom w:val="single" w:sz="4" w:space="0" w:color="auto"/>
              <w:right w:val="single" w:sz="4" w:space="0" w:color="auto"/>
            </w:tcBorders>
            <w:noWrap/>
            <w:vAlign w:val="bottom"/>
            <w:hideMark/>
          </w:tcPr>
          <w:p w14:paraId="08EB73AC"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4BC140F6"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Krizová péče o děti nebo mladistvé</w:t>
            </w:r>
          </w:p>
        </w:tc>
      </w:tr>
      <w:tr w:rsidR="00CE1873" w:rsidRPr="00004672" w14:paraId="00EA2F24"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43102C06"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Denní stacionáře</w:t>
            </w:r>
          </w:p>
        </w:tc>
        <w:tc>
          <w:tcPr>
            <w:tcW w:w="320" w:type="pct"/>
            <w:tcBorders>
              <w:top w:val="nil"/>
              <w:left w:val="nil"/>
              <w:bottom w:val="single" w:sz="4" w:space="0" w:color="auto"/>
              <w:right w:val="single" w:sz="4" w:space="0" w:color="auto"/>
            </w:tcBorders>
            <w:noWrap/>
            <w:vAlign w:val="bottom"/>
            <w:hideMark/>
          </w:tcPr>
          <w:p w14:paraId="5E75B067"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3</w:t>
            </w:r>
          </w:p>
        </w:tc>
        <w:tc>
          <w:tcPr>
            <w:tcW w:w="1120" w:type="pct"/>
            <w:tcBorders>
              <w:top w:val="nil"/>
              <w:left w:val="nil"/>
              <w:bottom w:val="single" w:sz="4" w:space="0" w:color="auto"/>
              <w:right w:val="single" w:sz="4" w:space="0" w:color="auto"/>
            </w:tcBorders>
            <w:noWrap/>
            <w:vAlign w:val="bottom"/>
            <w:hideMark/>
          </w:tcPr>
          <w:p w14:paraId="63FD5188"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Středisko Arkadie – Krupka</w:t>
            </w:r>
          </w:p>
        </w:tc>
        <w:tc>
          <w:tcPr>
            <w:tcW w:w="684" w:type="pct"/>
            <w:tcBorders>
              <w:top w:val="nil"/>
              <w:left w:val="nil"/>
              <w:bottom w:val="single" w:sz="4" w:space="0" w:color="auto"/>
              <w:right w:val="single" w:sz="4" w:space="0" w:color="auto"/>
            </w:tcBorders>
            <w:noWrap/>
            <w:vAlign w:val="bottom"/>
            <w:hideMark/>
          </w:tcPr>
          <w:p w14:paraId="082DC0C0"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o. p. s.</w:t>
            </w:r>
          </w:p>
        </w:tc>
        <w:tc>
          <w:tcPr>
            <w:tcW w:w="455" w:type="pct"/>
            <w:tcBorders>
              <w:top w:val="nil"/>
              <w:left w:val="nil"/>
              <w:bottom w:val="single" w:sz="4" w:space="0" w:color="auto"/>
              <w:right w:val="single" w:sz="4" w:space="0" w:color="auto"/>
            </w:tcBorders>
            <w:noWrap/>
            <w:vAlign w:val="bottom"/>
            <w:hideMark/>
          </w:tcPr>
          <w:p w14:paraId="5E484044"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Krupka</w:t>
            </w:r>
          </w:p>
        </w:tc>
        <w:tc>
          <w:tcPr>
            <w:tcW w:w="1234" w:type="pct"/>
            <w:tcBorders>
              <w:top w:val="nil"/>
              <w:left w:val="nil"/>
              <w:bottom w:val="single" w:sz="4" w:space="0" w:color="auto"/>
              <w:right w:val="single" w:sz="4" w:space="0" w:color="auto"/>
            </w:tcBorders>
            <w:noWrap/>
            <w:vAlign w:val="bottom"/>
            <w:hideMark/>
          </w:tcPr>
          <w:p w14:paraId="14D66B97"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Služby pro osoby s postižením</w:t>
            </w:r>
          </w:p>
        </w:tc>
      </w:tr>
      <w:tr w:rsidR="00CE1873" w:rsidRPr="00004672" w14:paraId="46DAC5B9"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331F1CCB"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4BA071BC"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65382468"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Středisko Arkadie Novoveská</w:t>
            </w:r>
          </w:p>
        </w:tc>
        <w:tc>
          <w:tcPr>
            <w:tcW w:w="684" w:type="pct"/>
            <w:tcBorders>
              <w:top w:val="nil"/>
              <w:left w:val="nil"/>
              <w:bottom w:val="single" w:sz="4" w:space="0" w:color="auto"/>
              <w:right w:val="single" w:sz="4" w:space="0" w:color="auto"/>
            </w:tcBorders>
            <w:noWrap/>
            <w:vAlign w:val="bottom"/>
            <w:hideMark/>
          </w:tcPr>
          <w:p w14:paraId="35D9898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o. p. s.</w:t>
            </w:r>
          </w:p>
        </w:tc>
        <w:tc>
          <w:tcPr>
            <w:tcW w:w="455" w:type="pct"/>
            <w:tcBorders>
              <w:top w:val="nil"/>
              <w:left w:val="nil"/>
              <w:bottom w:val="single" w:sz="4" w:space="0" w:color="auto"/>
              <w:right w:val="single" w:sz="4" w:space="0" w:color="auto"/>
            </w:tcBorders>
            <w:noWrap/>
            <w:vAlign w:val="bottom"/>
            <w:hideMark/>
          </w:tcPr>
          <w:p w14:paraId="757E5237"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0A24F514"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r>
      <w:tr w:rsidR="00CE1873" w:rsidRPr="00004672" w14:paraId="530AAB89"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51E032A8"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210438D1"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3A045EF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Denní stacionář Úsměv</w:t>
            </w:r>
          </w:p>
        </w:tc>
        <w:tc>
          <w:tcPr>
            <w:tcW w:w="684" w:type="pct"/>
            <w:tcBorders>
              <w:top w:val="nil"/>
              <w:left w:val="nil"/>
              <w:bottom w:val="single" w:sz="4" w:space="0" w:color="auto"/>
              <w:right w:val="single" w:sz="4" w:space="0" w:color="auto"/>
            </w:tcBorders>
            <w:noWrap/>
            <w:vAlign w:val="bottom"/>
            <w:hideMark/>
          </w:tcPr>
          <w:p w14:paraId="54BC675F"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Úsměv, z. s.</w:t>
            </w:r>
          </w:p>
        </w:tc>
        <w:tc>
          <w:tcPr>
            <w:tcW w:w="455" w:type="pct"/>
            <w:tcBorders>
              <w:top w:val="nil"/>
              <w:left w:val="nil"/>
              <w:bottom w:val="single" w:sz="4" w:space="0" w:color="auto"/>
              <w:right w:val="single" w:sz="4" w:space="0" w:color="auto"/>
            </w:tcBorders>
            <w:noWrap/>
            <w:vAlign w:val="bottom"/>
            <w:hideMark/>
          </w:tcPr>
          <w:p w14:paraId="5AD69D73"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76631ADE"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Přesunuto z kategorie ST dílny</w:t>
            </w:r>
          </w:p>
        </w:tc>
      </w:tr>
      <w:tr w:rsidR="00CE1873" w:rsidRPr="00004672" w14:paraId="08FF73E7"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5B638E65"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Týdenní stacionáře</w:t>
            </w:r>
          </w:p>
        </w:tc>
        <w:tc>
          <w:tcPr>
            <w:tcW w:w="320" w:type="pct"/>
            <w:tcBorders>
              <w:top w:val="nil"/>
              <w:left w:val="nil"/>
              <w:bottom w:val="single" w:sz="4" w:space="0" w:color="auto"/>
              <w:right w:val="single" w:sz="4" w:space="0" w:color="auto"/>
            </w:tcBorders>
            <w:noWrap/>
            <w:vAlign w:val="bottom"/>
            <w:hideMark/>
          </w:tcPr>
          <w:p w14:paraId="155A9A8D"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1 (1 ověřit)</w:t>
            </w:r>
          </w:p>
        </w:tc>
        <w:tc>
          <w:tcPr>
            <w:tcW w:w="1120" w:type="pct"/>
            <w:tcBorders>
              <w:top w:val="nil"/>
              <w:left w:val="nil"/>
              <w:bottom w:val="single" w:sz="4" w:space="0" w:color="auto"/>
              <w:right w:val="single" w:sz="4" w:space="0" w:color="auto"/>
            </w:tcBorders>
            <w:noWrap/>
            <w:vAlign w:val="bottom"/>
            <w:hideMark/>
          </w:tcPr>
          <w:p w14:paraId="4FE7CF3D"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Domovy sociálních služeb Háj u Duchcova</w:t>
            </w:r>
          </w:p>
        </w:tc>
        <w:tc>
          <w:tcPr>
            <w:tcW w:w="684" w:type="pct"/>
            <w:tcBorders>
              <w:top w:val="nil"/>
              <w:left w:val="nil"/>
              <w:bottom w:val="single" w:sz="4" w:space="0" w:color="auto"/>
              <w:right w:val="single" w:sz="4" w:space="0" w:color="auto"/>
            </w:tcBorders>
            <w:noWrap/>
            <w:vAlign w:val="bottom"/>
            <w:hideMark/>
          </w:tcPr>
          <w:p w14:paraId="0B0643F6"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DSS Háj u Duchcova</w:t>
            </w:r>
          </w:p>
        </w:tc>
        <w:tc>
          <w:tcPr>
            <w:tcW w:w="455" w:type="pct"/>
            <w:tcBorders>
              <w:top w:val="nil"/>
              <w:left w:val="nil"/>
              <w:bottom w:val="single" w:sz="4" w:space="0" w:color="auto"/>
              <w:right w:val="single" w:sz="4" w:space="0" w:color="auto"/>
            </w:tcBorders>
            <w:noWrap/>
            <w:vAlign w:val="bottom"/>
            <w:hideMark/>
          </w:tcPr>
          <w:p w14:paraId="0A69DDF5"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Háj u Duchcova</w:t>
            </w:r>
          </w:p>
        </w:tc>
        <w:tc>
          <w:tcPr>
            <w:tcW w:w="1234" w:type="pct"/>
            <w:tcBorders>
              <w:top w:val="nil"/>
              <w:left w:val="nil"/>
              <w:bottom w:val="single" w:sz="4" w:space="0" w:color="auto"/>
              <w:right w:val="single" w:sz="4" w:space="0" w:color="auto"/>
            </w:tcBorders>
            <w:noWrap/>
            <w:vAlign w:val="bottom"/>
            <w:hideMark/>
          </w:tcPr>
          <w:p w14:paraId="1A74AC37"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Pobytová služba</w:t>
            </w:r>
          </w:p>
        </w:tc>
      </w:tr>
      <w:tr w:rsidR="00CE1873" w:rsidRPr="00004672" w14:paraId="1F07FACC"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4B0E280E"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79237155"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5FBFB852"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Senior Teplice</w:t>
            </w:r>
          </w:p>
        </w:tc>
        <w:tc>
          <w:tcPr>
            <w:tcW w:w="684" w:type="pct"/>
            <w:tcBorders>
              <w:top w:val="nil"/>
              <w:left w:val="nil"/>
              <w:bottom w:val="single" w:sz="4" w:space="0" w:color="auto"/>
              <w:right w:val="single" w:sz="4" w:space="0" w:color="auto"/>
            </w:tcBorders>
            <w:noWrap/>
            <w:vAlign w:val="bottom"/>
            <w:hideMark/>
          </w:tcPr>
          <w:p w14:paraId="590F181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Senior Teplice, z. s.</w:t>
            </w:r>
          </w:p>
        </w:tc>
        <w:tc>
          <w:tcPr>
            <w:tcW w:w="455" w:type="pct"/>
            <w:tcBorders>
              <w:top w:val="nil"/>
              <w:left w:val="nil"/>
              <w:bottom w:val="single" w:sz="4" w:space="0" w:color="auto"/>
              <w:right w:val="single" w:sz="4" w:space="0" w:color="auto"/>
            </w:tcBorders>
            <w:noWrap/>
            <w:vAlign w:val="bottom"/>
            <w:hideMark/>
          </w:tcPr>
          <w:p w14:paraId="331C7004"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650229BC"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Označeno k ověření, pravděpodobně denní stacionář</w:t>
            </w:r>
          </w:p>
        </w:tc>
      </w:tr>
      <w:tr w:rsidR="00CE1873" w:rsidRPr="00004672" w14:paraId="4B727135"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102D345C"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Domy na půl cesty</w:t>
            </w:r>
          </w:p>
        </w:tc>
        <w:tc>
          <w:tcPr>
            <w:tcW w:w="320" w:type="pct"/>
            <w:tcBorders>
              <w:top w:val="nil"/>
              <w:left w:val="nil"/>
              <w:bottom w:val="single" w:sz="4" w:space="0" w:color="auto"/>
              <w:right w:val="single" w:sz="4" w:space="0" w:color="auto"/>
            </w:tcBorders>
            <w:noWrap/>
            <w:vAlign w:val="bottom"/>
            <w:hideMark/>
          </w:tcPr>
          <w:p w14:paraId="313E7581"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1</w:t>
            </w:r>
          </w:p>
        </w:tc>
        <w:tc>
          <w:tcPr>
            <w:tcW w:w="1120" w:type="pct"/>
            <w:tcBorders>
              <w:top w:val="nil"/>
              <w:left w:val="nil"/>
              <w:bottom w:val="single" w:sz="4" w:space="0" w:color="auto"/>
              <w:right w:val="single" w:sz="4" w:space="0" w:color="auto"/>
            </w:tcBorders>
            <w:noWrap/>
            <w:vAlign w:val="bottom"/>
            <w:hideMark/>
          </w:tcPr>
          <w:p w14:paraId="442EA5A9"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Dům na půl cesty Osek</w:t>
            </w:r>
          </w:p>
        </w:tc>
        <w:tc>
          <w:tcPr>
            <w:tcW w:w="684" w:type="pct"/>
            <w:tcBorders>
              <w:top w:val="nil"/>
              <w:left w:val="nil"/>
              <w:bottom w:val="single" w:sz="4" w:space="0" w:color="auto"/>
              <w:right w:val="single" w:sz="4" w:space="0" w:color="auto"/>
            </w:tcBorders>
            <w:noWrap/>
            <w:vAlign w:val="bottom"/>
            <w:hideMark/>
          </w:tcPr>
          <w:p w14:paraId="4C962F64"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Centrum Rodina v tísni, z. s.</w:t>
            </w:r>
          </w:p>
        </w:tc>
        <w:tc>
          <w:tcPr>
            <w:tcW w:w="455" w:type="pct"/>
            <w:tcBorders>
              <w:top w:val="nil"/>
              <w:left w:val="nil"/>
              <w:bottom w:val="single" w:sz="4" w:space="0" w:color="auto"/>
              <w:right w:val="single" w:sz="4" w:space="0" w:color="auto"/>
            </w:tcBorders>
            <w:noWrap/>
            <w:vAlign w:val="bottom"/>
            <w:hideMark/>
          </w:tcPr>
          <w:p w14:paraId="38A4F7DB"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Osek</w:t>
            </w:r>
          </w:p>
        </w:tc>
        <w:tc>
          <w:tcPr>
            <w:tcW w:w="1234" w:type="pct"/>
            <w:tcBorders>
              <w:top w:val="nil"/>
              <w:left w:val="nil"/>
              <w:bottom w:val="single" w:sz="4" w:space="0" w:color="auto"/>
              <w:right w:val="single" w:sz="4" w:space="0" w:color="auto"/>
            </w:tcBorders>
            <w:noWrap/>
            <w:vAlign w:val="bottom"/>
            <w:hideMark/>
          </w:tcPr>
          <w:p w14:paraId="2BC54EF2"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Viz Azylový dům / Dům na půl cesty</w:t>
            </w:r>
          </w:p>
        </w:tc>
      </w:tr>
      <w:tr w:rsidR="00CE1873" w:rsidRPr="00004672" w14:paraId="1EDC8FED"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006DC930"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Chráněné bydlení</w:t>
            </w:r>
          </w:p>
        </w:tc>
        <w:tc>
          <w:tcPr>
            <w:tcW w:w="320" w:type="pct"/>
            <w:tcBorders>
              <w:top w:val="nil"/>
              <w:left w:val="nil"/>
              <w:bottom w:val="single" w:sz="4" w:space="0" w:color="auto"/>
              <w:right w:val="single" w:sz="4" w:space="0" w:color="auto"/>
            </w:tcBorders>
            <w:noWrap/>
            <w:vAlign w:val="bottom"/>
            <w:hideMark/>
          </w:tcPr>
          <w:p w14:paraId="0ECBDC21"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2</w:t>
            </w:r>
          </w:p>
        </w:tc>
        <w:tc>
          <w:tcPr>
            <w:tcW w:w="1120" w:type="pct"/>
            <w:tcBorders>
              <w:top w:val="nil"/>
              <w:left w:val="nil"/>
              <w:bottom w:val="single" w:sz="4" w:space="0" w:color="auto"/>
              <w:right w:val="single" w:sz="4" w:space="0" w:color="auto"/>
            </w:tcBorders>
            <w:noWrap/>
            <w:vAlign w:val="bottom"/>
            <w:hideMark/>
          </w:tcPr>
          <w:p w14:paraId="3DC89F7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Chráněné bydlení Teplice</w:t>
            </w:r>
          </w:p>
        </w:tc>
        <w:tc>
          <w:tcPr>
            <w:tcW w:w="684" w:type="pct"/>
            <w:tcBorders>
              <w:top w:val="nil"/>
              <w:left w:val="nil"/>
              <w:bottom w:val="single" w:sz="4" w:space="0" w:color="auto"/>
              <w:right w:val="single" w:sz="4" w:space="0" w:color="auto"/>
            </w:tcBorders>
            <w:noWrap/>
            <w:vAlign w:val="bottom"/>
            <w:hideMark/>
          </w:tcPr>
          <w:p w14:paraId="549AE738"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o. p. s.</w:t>
            </w:r>
          </w:p>
        </w:tc>
        <w:tc>
          <w:tcPr>
            <w:tcW w:w="455" w:type="pct"/>
            <w:tcBorders>
              <w:top w:val="nil"/>
              <w:left w:val="nil"/>
              <w:bottom w:val="single" w:sz="4" w:space="0" w:color="auto"/>
              <w:right w:val="single" w:sz="4" w:space="0" w:color="auto"/>
            </w:tcBorders>
            <w:noWrap/>
            <w:vAlign w:val="bottom"/>
            <w:hideMark/>
          </w:tcPr>
          <w:p w14:paraId="55A5340C"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3DCA8EFF"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Pobytová služba pro osoby s postižením</w:t>
            </w:r>
          </w:p>
        </w:tc>
      </w:tr>
      <w:tr w:rsidR="00CE1873" w:rsidRPr="00004672" w14:paraId="7EFB298E"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0E8A2EEC"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6636D392"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605F7EF3"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Chráněné bydlení Úpořiny</w:t>
            </w:r>
          </w:p>
        </w:tc>
        <w:tc>
          <w:tcPr>
            <w:tcW w:w="684" w:type="pct"/>
            <w:tcBorders>
              <w:top w:val="nil"/>
              <w:left w:val="nil"/>
              <w:bottom w:val="single" w:sz="4" w:space="0" w:color="auto"/>
              <w:right w:val="single" w:sz="4" w:space="0" w:color="auto"/>
            </w:tcBorders>
            <w:noWrap/>
            <w:vAlign w:val="bottom"/>
            <w:hideMark/>
          </w:tcPr>
          <w:p w14:paraId="4A96143B"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o. p. s.</w:t>
            </w:r>
          </w:p>
        </w:tc>
        <w:tc>
          <w:tcPr>
            <w:tcW w:w="455" w:type="pct"/>
            <w:tcBorders>
              <w:top w:val="nil"/>
              <w:left w:val="nil"/>
              <w:bottom w:val="single" w:sz="4" w:space="0" w:color="auto"/>
              <w:right w:val="single" w:sz="4" w:space="0" w:color="auto"/>
            </w:tcBorders>
            <w:noWrap/>
            <w:vAlign w:val="bottom"/>
            <w:hideMark/>
          </w:tcPr>
          <w:p w14:paraId="7A93011C"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 (Úpořiny)</w:t>
            </w:r>
          </w:p>
        </w:tc>
        <w:tc>
          <w:tcPr>
            <w:tcW w:w="1234" w:type="pct"/>
            <w:tcBorders>
              <w:top w:val="nil"/>
              <w:left w:val="nil"/>
              <w:bottom w:val="single" w:sz="4" w:space="0" w:color="auto"/>
              <w:right w:val="single" w:sz="4" w:space="0" w:color="auto"/>
            </w:tcBorders>
            <w:noWrap/>
            <w:vAlign w:val="bottom"/>
            <w:hideMark/>
          </w:tcPr>
          <w:p w14:paraId="749E7BA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r>
      <w:tr w:rsidR="00CE1873" w:rsidRPr="00004672" w14:paraId="4326DE1B"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04763615"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Nízkoprahová zařízení pro děti a mládež (NZDM)</w:t>
            </w:r>
          </w:p>
        </w:tc>
        <w:tc>
          <w:tcPr>
            <w:tcW w:w="320" w:type="pct"/>
            <w:tcBorders>
              <w:top w:val="nil"/>
              <w:left w:val="nil"/>
              <w:bottom w:val="single" w:sz="4" w:space="0" w:color="auto"/>
              <w:right w:val="single" w:sz="4" w:space="0" w:color="auto"/>
            </w:tcBorders>
            <w:noWrap/>
            <w:vAlign w:val="bottom"/>
            <w:hideMark/>
          </w:tcPr>
          <w:p w14:paraId="46058318"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4</w:t>
            </w:r>
          </w:p>
        </w:tc>
        <w:tc>
          <w:tcPr>
            <w:tcW w:w="1120" w:type="pct"/>
            <w:tcBorders>
              <w:top w:val="nil"/>
              <w:left w:val="nil"/>
              <w:bottom w:val="single" w:sz="4" w:space="0" w:color="auto"/>
              <w:right w:val="single" w:sz="4" w:space="0" w:color="auto"/>
            </w:tcBorders>
            <w:noWrap/>
            <w:vAlign w:val="bottom"/>
            <w:hideMark/>
          </w:tcPr>
          <w:p w14:paraId="5C8303C9"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Klub Magnet</w:t>
            </w:r>
          </w:p>
        </w:tc>
        <w:tc>
          <w:tcPr>
            <w:tcW w:w="684" w:type="pct"/>
            <w:tcBorders>
              <w:top w:val="nil"/>
              <w:left w:val="nil"/>
              <w:bottom w:val="single" w:sz="4" w:space="0" w:color="auto"/>
              <w:right w:val="single" w:sz="4" w:space="0" w:color="auto"/>
            </w:tcBorders>
            <w:noWrap/>
            <w:vAlign w:val="bottom"/>
            <w:hideMark/>
          </w:tcPr>
          <w:p w14:paraId="29352E95"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Oblastní charita Teplice</w:t>
            </w:r>
          </w:p>
        </w:tc>
        <w:tc>
          <w:tcPr>
            <w:tcW w:w="455" w:type="pct"/>
            <w:tcBorders>
              <w:top w:val="nil"/>
              <w:left w:val="nil"/>
              <w:bottom w:val="single" w:sz="4" w:space="0" w:color="auto"/>
              <w:right w:val="single" w:sz="4" w:space="0" w:color="auto"/>
            </w:tcBorders>
            <w:noWrap/>
            <w:vAlign w:val="bottom"/>
            <w:hideMark/>
          </w:tcPr>
          <w:p w14:paraId="7848C791"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Dubí</w:t>
            </w:r>
          </w:p>
        </w:tc>
        <w:tc>
          <w:tcPr>
            <w:tcW w:w="1234" w:type="pct"/>
            <w:tcBorders>
              <w:top w:val="nil"/>
              <w:left w:val="nil"/>
              <w:bottom w:val="single" w:sz="4" w:space="0" w:color="auto"/>
              <w:right w:val="single" w:sz="4" w:space="0" w:color="auto"/>
            </w:tcBorders>
            <w:noWrap/>
            <w:vAlign w:val="bottom"/>
            <w:hideMark/>
          </w:tcPr>
          <w:p w14:paraId="1B1D03C8"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Volnočasová aktivita</w:t>
            </w:r>
          </w:p>
        </w:tc>
      </w:tr>
      <w:tr w:rsidR="00CE1873" w:rsidRPr="00004672" w14:paraId="28030D92"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45239277"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00B6C536"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7EB86442"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Zastávka</w:t>
            </w:r>
          </w:p>
        </w:tc>
        <w:tc>
          <w:tcPr>
            <w:tcW w:w="684" w:type="pct"/>
            <w:tcBorders>
              <w:top w:val="nil"/>
              <w:left w:val="nil"/>
              <w:bottom w:val="single" w:sz="4" w:space="0" w:color="auto"/>
              <w:right w:val="single" w:sz="4" w:space="0" w:color="auto"/>
            </w:tcBorders>
            <w:noWrap/>
            <w:vAlign w:val="bottom"/>
            <w:hideMark/>
          </w:tcPr>
          <w:p w14:paraId="02EB284D"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Sociální agentura, o. p. s.</w:t>
            </w:r>
          </w:p>
        </w:tc>
        <w:tc>
          <w:tcPr>
            <w:tcW w:w="455" w:type="pct"/>
            <w:tcBorders>
              <w:top w:val="nil"/>
              <w:left w:val="nil"/>
              <w:bottom w:val="single" w:sz="4" w:space="0" w:color="auto"/>
              <w:right w:val="single" w:sz="4" w:space="0" w:color="auto"/>
            </w:tcBorders>
            <w:noWrap/>
            <w:vAlign w:val="bottom"/>
            <w:hideMark/>
          </w:tcPr>
          <w:p w14:paraId="1275B56B"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Duchcov</w:t>
            </w:r>
          </w:p>
        </w:tc>
        <w:tc>
          <w:tcPr>
            <w:tcW w:w="1234" w:type="pct"/>
            <w:tcBorders>
              <w:top w:val="nil"/>
              <w:left w:val="nil"/>
              <w:bottom w:val="single" w:sz="4" w:space="0" w:color="auto"/>
              <w:right w:val="single" w:sz="4" w:space="0" w:color="auto"/>
            </w:tcBorders>
            <w:noWrap/>
            <w:vAlign w:val="bottom"/>
            <w:hideMark/>
          </w:tcPr>
          <w:p w14:paraId="48BD7A21"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r>
      <w:tr w:rsidR="00CE1873" w:rsidRPr="00004672" w14:paraId="596E8780"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182C5BC1"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78C8BA0D"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479674BE"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Želváček</w:t>
            </w:r>
          </w:p>
        </w:tc>
        <w:tc>
          <w:tcPr>
            <w:tcW w:w="684" w:type="pct"/>
            <w:tcBorders>
              <w:top w:val="nil"/>
              <w:left w:val="nil"/>
              <w:bottom w:val="single" w:sz="4" w:space="0" w:color="auto"/>
              <w:right w:val="single" w:sz="4" w:space="0" w:color="auto"/>
            </w:tcBorders>
            <w:noWrap/>
            <w:vAlign w:val="bottom"/>
            <w:hideMark/>
          </w:tcPr>
          <w:p w14:paraId="720965C7"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Sociální agentura, o. p. s.</w:t>
            </w:r>
          </w:p>
        </w:tc>
        <w:tc>
          <w:tcPr>
            <w:tcW w:w="455" w:type="pct"/>
            <w:tcBorders>
              <w:top w:val="nil"/>
              <w:left w:val="nil"/>
              <w:bottom w:val="single" w:sz="4" w:space="0" w:color="auto"/>
              <w:right w:val="single" w:sz="4" w:space="0" w:color="auto"/>
            </w:tcBorders>
            <w:noWrap/>
            <w:vAlign w:val="bottom"/>
            <w:hideMark/>
          </w:tcPr>
          <w:p w14:paraId="6D926B71"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Krupka</w:t>
            </w:r>
          </w:p>
        </w:tc>
        <w:tc>
          <w:tcPr>
            <w:tcW w:w="1234" w:type="pct"/>
            <w:tcBorders>
              <w:top w:val="nil"/>
              <w:left w:val="nil"/>
              <w:bottom w:val="single" w:sz="4" w:space="0" w:color="auto"/>
              <w:right w:val="single" w:sz="4" w:space="0" w:color="auto"/>
            </w:tcBorders>
            <w:noWrap/>
            <w:vAlign w:val="bottom"/>
            <w:hideMark/>
          </w:tcPr>
          <w:p w14:paraId="2530BA79"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r>
      <w:tr w:rsidR="00CE1873" w:rsidRPr="00004672" w14:paraId="37DB2C88"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005127A6"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446ABF3B"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4E370F8E"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Luna</w:t>
            </w:r>
          </w:p>
        </w:tc>
        <w:tc>
          <w:tcPr>
            <w:tcW w:w="684" w:type="pct"/>
            <w:tcBorders>
              <w:top w:val="nil"/>
              <w:left w:val="nil"/>
              <w:bottom w:val="single" w:sz="4" w:space="0" w:color="auto"/>
              <w:right w:val="single" w:sz="4" w:space="0" w:color="auto"/>
            </w:tcBorders>
            <w:noWrap/>
            <w:vAlign w:val="bottom"/>
            <w:hideMark/>
          </w:tcPr>
          <w:p w14:paraId="315C89A3"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o. p. s.</w:t>
            </w:r>
          </w:p>
        </w:tc>
        <w:tc>
          <w:tcPr>
            <w:tcW w:w="455" w:type="pct"/>
            <w:tcBorders>
              <w:top w:val="nil"/>
              <w:left w:val="nil"/>
              <w:bottom w:val="single" w:sz="4" w:space="0" w:color="auto"/>
              <w:right w:val="single" w:sz="4" w:space="0" w:color="auto"/>
            </w:tcBorders>
            <w:noWrap/>
            <w:vAlign w:val="bottom"/>
            <w:hideMark/>
          </w:tcPr>
          <w:p w14:paraId="4618FDE4"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47D0FF33"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r>
      <w:tr w:rsidR="00CE1873" w:rsidRPr="00004672" w14:paraId="6526F40C"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6E48318C"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lastRenderedPageBreak/>
              <w:t>Odborné sociální poradenství</w:t>
            </w:r>
          </w:p>
        </w:tc>
        <w:tc>
          <w:tcPr>
            <w:tcW w:w="320" w:type="pct"/>
            <w:tcBorders>
              <w:top w:val="nil"/>
              <w:left w:val="nil"/>
              <w:bottom w:val="single" w:sz="4" w:space="0" w:color="auto"/>
              <w:right w:val="single" w:sz="4" w:space="0" w:color="auto"/>
            </w:tcBorders>
            <w:noWrap/>
            <w:vAlign w:val="bottom"/>
            <w:hideMark/>
          </w:tcPr>
          <w:p w14:paraId="62A1C763"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6</w:t>
            </w:r>
          </w:p>
        </w:tc>
        <w:tc>
          <w:tcPr>
            <w:tcW w:w="1120" w:type="pct"/>
            <w:tcBorders>
              <w:top w:val="nil"/>
              <w:left w:val="nil"/>
              <w:bottom w:val="single" w:sz="4" w:space="0" w:color="auto"/>
              <w:right w:val="single" w:sz="4" w:space="0" w:color="auto"/>
            </w:tcBorders>
            <w:noWrap/>
            <w:vAlign w:val="bottom"/>
            <w:hideMark/>
          </w:tcPr>
          <w:p w14:paraId="736B00CC"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Středisko Arkadie Kollárova</w:t>
            </w:r>
          </w:p>
        </w:tc>
        <w:tc>
          <w:tcPr>
            <w:tcW w:w="684" w:type="pct"/>
            <w:tcBorders>
              <w:top w:val="nil"/>
              <w:left w:val="nil"/>
              <w:bottom w:val="single" w:sz="4" w:space="0" w:color="auto"/>
              <w:right w:val="single" w:sz="4" w:space="0" w:color="auto"/>
            </w:tcBorders>
            <w:noWrap/>
            <w:vAlign w:val="bottom"/>
            <w:hideMark/>
          </w:tcPr>
          <w:p w14:paraId="6B0A7829"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o. p. s.</w:t>
            </w:r>
          </w:p>
        </w:tc>
        <w:tc>
          <w:tcPr>
            <w:tcW w:w="455" w:type="pct"/>
            <w:tcBorders>
              <w:top w:val="nil"/>
              <w:left w:val="nil"/>
              <w:bottom w:val="single" w:sz="4" w:space="0" w:color="auto"/>
              <w:right w:val="single" w:sz="4" w:space="0" w:color="auto"/>
            </w:tcBorders>
            <w:noWrap/>
            <w:vAlign w:val="bottom"/>
            <w:hideMark/>
          </w:tcPr>
          <w:p w14:paraId="0BB0A606"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12DDE1A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Poradenství pro rodiny a jednotlivce</w:t>
            </w:r>
          </w:p>
        </w:tc>
      </w:tr>
      <w:tr w:rsidR="00CE1873" w:rsidRPr="00004672" w14:paraId="4B6F6541"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226D6087"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591CF1A9"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466FB956"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Fokus Labe</w:t>
            </w:r>
          </w:p>
        </w:tc>
        <w:tc>
          <w:tcPr>
            <w:tcW w:w="684" w:type="pct"/>
            <w:tcBorders>
              <w:top w:val="nil"/>
              <w:left w:val="nil"/>
              <w:bottom w:val="single" w:sz="4" w:space="0" w:color="auto"/>
              <w:right w:val="single" w:sz="4" w:space="0" w:color="auto"/>
            </w:tcBorders>
            <w:noWrap/>
            <w:vAlign w:val="bottom"/>
            <w:hideMark/>
          </w:tcPr>
          <w:p w14:paraId="4725E305"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Fokus Labe, z. ú.</w:t>
            </w:r>
          </w:p>
        </w:tc>
        <w:tc>
          <w:tcPr>
            <w:tcW w:w="455" w:type="pct"/>
            <w:tcBorders>
              <w:top w:val="nil"/>
              <w:left w:val="nil"/>
              <w:bottom w:val="single" w:sz="4" w:space="0" w:color="auto"/>
              <w:right w:val="single" w:sz="4" w:space="0" w:color="auto"/>
            </w:tcBorders>
            <w:noWrap/>
            <w:vAlign w:val="bottom"/>
            <w:hideMark/>
          </w:tcPr>
          <w:p w14:paraId="13831B4C"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27BAFC57"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Duševní zdraví, sociální služby</w:t>
            </w:r>
          </w:p>
        </w:tc>
      </w:tr>
      <w:tr w:rsidR="00CE1873" w:rsidRPr="00004672" w14:paraId="0824A238"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0B8C4BAE"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203FF641"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50D6DD40"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Poradna Duchcov</w:t>
            </w:r>
          </w:p>
        </w:tc>
        <w:tc>
          <w:tcPr>
            <w:tcW w:w="684" w:type="pct"/>
            <w:tcBorders>
              <w:top w:val="nil"/>
              <w:left w:val="nil"/>
              <w:bottom w:val="single" w:sz="4" w:space="0" w:color="auto"/>
              <w:right w:val="single" w:sz="4" w:space="0" w:color="auto"/>
            </w:tcBorders>
            <w:noWrap/>
            <w:vAlign w:val="bottom"/>
            <w:hideMark/>
          </w:tcPr>
          <w:p w14:paraId="5DF2BE95"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455" w:type="pct"/>
            <w:tcBorders>
              <w:top w:val="nil"/>
              <w:left w:val="nil"/>
              <w:bottom w:val="single" w:sz="4" w:space="0" w:color="auto"/>
              <w:right w:val="single" w:sz="4" w:space="0" w:color="auto"/>
            </w:tcBorders>
            <w:noWrap/>
            <w:vAlign w:val="bottom"/>
            <w:hideMark/>
          </w:tcPr>
          <w:p w14:paraId="44864E45"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Duchcov</w:t>
            </w:r>
          </w:p>
        </w:tc>
        <w:tc>
          <w:tcPr>
            <w:tcW w:w="1234" w:type="pct"/>
            <w:tcBorders>
              <w:top w:val="nil"/>
              <w:left w:val="nil"/>
              <w:bottom w:val="single" w:sz="4" w:space="0" w:color="auto"/>
              <w:right w:val="single" w:sz="4" w:space="0" w:color="auto"/>
            </w:tcBorders>
            <w:noWrap/>
            <w:vAlign w:val="bottom"/>
            <w:hideMark/>
          </w:tcPr>
          <w:p w14:paraId="6F75755F"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Bude ověřeno</w:t>
            </w:r>
          </w:p>
        </w:tc>
      </w:tr>
      <w:tr w:rsidR="00CE1873" w:rsidRPr="00004672" w14:paraId="63223EAA"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006FF69E"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6254CEAF"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6A89EDC2"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Občanská poradna Teplice</w:t>
            </w:r>
          </w:p>
        </w:tc>
        <w:tc>
          <w:tcPr>
            <w:tcW w:w="684" w:type="pct"/>
            <w:tcBorders>
              <w:top w:val="nil"/>
              <w:left w:val="nil"/>
              <w:bottom w:val="single" w:sz="4" w:space="0" w:color="auto"/>
              <w:right w:val="single" w:sz="4" w:space="0" w:color="auto"/>
            </w:tcBorders>
            <w:noWrap/>
            <w:vAlign w:val="bottom"/>
            <w:hideMark/>
          </w:tcPr>
          <w:p w14:paraId="48731D25"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455" w:type="pct"/>
            <w:tcBorders>
              <w:top w:val="nil"/>
              <w:left w:val="nil"/>
              <w:bottom w:val="single" w:sz="4" w:space="0" w:color="auto"/>
              <w:right w:val="single" w:sz="4" w:space="0" w:color="auto"/>
            </w:tcBorders>
            <w:noWrap/>
            <w:vAlign w:val="bottom"/>
            <w:hideMark/>
          </w:tcPr>
          <w:p w14:paraId="0331DCF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2AF70FB4"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Obecná poradna</w:t>
            </w:r>
          </w:p>
        </w:tc>
      </w:tr>
      <w:tr w:rsidR="00CE1873" w:rsidRPr="00004672" w14:paraId="1C9F5B6F"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33CADB2C"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0846F18B"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24AD0AB5"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Sociální agentura, o. p. s.</w:t>
            </w:r>
          </w:p>
        </w:tc>
        <w:tc>
          <w:tcPr>
            <w:tcW w:w="684" w:type="pct"/>
            <w:tcBorders>
              <w:top w:val="nil"/>
              <w:left w:val="nil"/>
              <w:bottom w:val="single" w:sz="4" w:space="0" w:color="auto"/>
              <w:right w:val="single" w:sz="4" w:space="0" w:color="auto"/>
            </w:tcBorders>
            <w:noWrap/>
            <w:vAlign w:val="bottom"/>
            <w:hideMark/>
          </w:tcPr>
          <w:p w14:paraId="1D8097D9"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Sociální agentura</w:t>
            </w:r>
          </w:p>
        </w:tc>
        <w:tc>
          <w:tcPr>
            <w:tcW w:w="455" w:type="pct"/>
            <w:tcBorders>
              <w:top w:val="nil"/>
              <w:left w:val="nil"/>
              <w:bottom w:val="single" w:sz="4" w:space="0" w:color="auto"/>
              <w:right w:val="single" w:sz="4" w:space="0" w:color="auto"/>
            </w:tcBorders>
            <w:noWrap/>
            <w:vAlign w:val="bottom"/>
            <w:hideMark/>
          </w:tcPr>
          <w:p w14:paraId="694E2E5B"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775540AE"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Regionální poradenství</w:t>
            </w:r>
          </w:p>
        </w:tc>
      </w:tr>
      <w:tr w:rsidR="00CE1873" w:rsidRPr="00004672" w14:paraId="6279620D"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28836D7E"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550C4F24"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54450626"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Židovská obec Teplice</w:t>
            </w:r>
          </w:p>
        </w:tc>
        <w:tc>
          <w:tcPr>
            <w:tcW w:w="684" w:type="pct"/>
            <w:tcBorders>
              <w:top w:val="nil"/>
              <w:left w:val="nil"/>
              <w:bottom w:val="single" w:sz="4" w:space="0" w:color="auto"/>
              <w:right w:val="single" w:sz="4" w:space="0" w:color="auto"/>
            </w:tcBorders>
            <w:noWrap/>
            <w:vAlign w:val="bottom"/>
            <w:hideMark/>
          </w:tcPr>
          <w:p w14:paraId="7709B31F"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Židovská obec</w:t>
            </w:r>
          </w:p>
        </w:tc>
        <w:tc>
          <w:tcPr>
            <w:tcW w:w="455" w:type="pct"/>
            <w:tcBorders>
              <w:top w:val="nil"/>
              <w:left w:val="nil"/>
              <w:bottom w:val="single" w:sz="4" w:space="0" w:color="auto"/>
              <w:right w:val="single" w:sz="4" w:space="0" w:color="auto"/>
            </w:tcBorders>
            <w:noWrap/>
            <w:vAlign w:val="bottom"/>
            <w:hideMark/>
          </w:tcPr>
          <w:p w14:paraId="4A29ABDD"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3BB32403"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Komunitní poradenství</w:t>
            </w:r>
          </w:p>
        </w:tc>
      </w:tr>
      <w:tr w:rsidR="00CE1873" w:rsidRPr="00004672" w14:paraId="5DB9B4C6"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65B37A31"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Osobní asistence</w:t>
            </w:r>
          </w:p>
        </w:tc>
        <w:tc>
          <w:tcPr>
            <w:tcW w:w="320" w:type="pct"/>
            <w:tcBorders>
              <w:top w:val="nil"/>
              <w:left w:val="nil"/>
              <w:bottom w:val="single" w:sz="4" w:space="0" w:color="auto"/>
              <w:right w:val="single" w:sz="4" w:space="0" w:color="auto"/>
            </w:tcBorders>
            <w:noWrap/>
            <w:vAlign w:val="bottom"/>
            <w:hideMark/>
          </w:tcPr>
          <w:p w14:paraId="3163921A"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2</w:t>
            </w:r>
          </w:p>
        </w:tc>
        <w:tc>
          <w:tcPr>
            <w:tcW w:w="1120" w:type="pct"/>
            <w:tcBorders>
              <w:top w:val="nil"/>
              <w:left w:val="nil"/>
              <w:bottom w:val="single" w:sz="4" w:space="0" w:color="auto"/>
              <w:right w:val="single" w:sz="4" w:space="0" w:color="auto"/>
            </w:tcBorders>
            <w:noWrap/>
            <w:vAlign w:val="bottom"/>
            <w:hideMark/>
          </w:tcPr>
          <w:p w14:paraId="53E8C34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HEWER – osobní asistence</w:t>
            </w:r>
          </w:p>
        </w:tc>
        <w:tc>
          <w:tcPr>
            <w:tcW w:w="684" w:type="pct"/>
            <w:tcBorders>
              <w:top w:val="nil"/>
              <w:left w:val="nil"/>
              <w:bottom w:val="single" w:sz="4" w:space="0" w:color="auto"/>
              <w:right w:val="single" w:sz="4" w:space="0" w:color="auto"/>
            </w:tcBorders>
            <w:noWrap/>
            <w:vAlign w:val="bottom"/>
            <w:hideMark/>
          </w:tcPr>
          <w:p w14:paraId="2398D18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HEWER s. r. o.</w:t>
            </w:r>
          </w:p>
        </w:tc>
        <w:tc>
          <w:tcPr>
            <w:tcW w:w="455" w:type="pct"/>
            <w:tcBorders>
              <w:top w:val="nil"/>
              <w:left w:val="nil"/>
              <w:bottom w:val="single" w:sz="4" w:space="0" w:color="auto"/>
              <w:right w:val="single" w:sz="4" w:space="0" w:color="auto"/>
            </w:tcBorders>
            <w:noWrap/>
            <w:vAlign w:val="bottom"/>
            <w:hideMark/>
          </w:tcPr>
          <w:p w14:paraId="38AB64F0"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Ústecký kraj</w:t>
            </w:r>
          </w:p>
        </w:tc>
        <w:tc>
          <w:tcPr>
            <w:tcW w:w="1234" w:type="pct"/>
            <w:tcBorders>
              <w:top w:val="nil"/>
              <w:left w:val="nil"/>
              <w:bottom w:val="single" w:sz="4" w:space="0" w:color="auto"/>
              <w:right w:val="single" w:sz="4" w:space="0" w:color="auto"/>
            </w:tcBorders>
            <w:noWrap/>
            <w:vAlign w:val="bottom"/>
            <w:hideMark/>
          </w:tcPr>
          <w:p w14:paraId="224C21CF"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Pro osoby s postižením, senioři</w:t>
            </w:r>
          </w:p>
        </w:tc>
      </w:tr>
      <w:tr w:rsidR="00CE1873" w:rsidRPr="00004672" w14:paraId="4E46C669"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38590112"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498AF405"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72C02D8B"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Pampeliška, o. p. s.</w:t>
            </w:r>
          </w:p>
        </w:tc>
        <w:tc>
          <w:tcPr>
            <w:tcW w:w="684" w:type="pct"/>
            <w:tcBorders>
              <w:top w:val="nil"/>
              <w:left w:val="nil"/>
              <w:bottom w:val="single" w:sz="4" w:space="0" w:color="auto"/>
              <w:right w:val="single" w:sz="4" w:space="0" w:color="auto"/>
            </w:tcBorders>
            <w:noWrap/>
            <w:vAlign w:val="bottom"/>
            <w:hideMark/>
          </w:tcPr>
          <w:p w14:paraId="51A02382"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Pampeliška, o. p. s.</w:t>
            </w:r>
          </w:p>
        </w:tc>
        <w:tc>
          <w:tcPr>
            <w:tcW w:w="455" w:type="pct"/>
            <w:tcBorders>
              <w:top w:val="nil"/>
              <w:left w:val="nil"/>
              <w:bottom w:val="single" w:sz="4" w:space="0" w:color="auto"/>
              <w:right w:val="single" w:sz="4" w:space="0" w:color="auto"/>
            </w:tcBorders>
            <w:noWrap/>
            <w:vAlign w:val="bottom"/>
            <w:hideMark/>
          </w:tcPr>
          <w:p w14:paraId="077F0F5E"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307D3429"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Místní osobní asistence</w:t>
            </w:r>
          </w:p>
        </w:tc>
      </w:tr>
      <w:tr w:rsidR="00CE1873" w:rsidRPr="00004672" w14:paraId="4A9375E5"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0C3688DB"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Podpora samostatného bydlení</w:t>
            </w:r>
          </w:p>
        </w:tc>
        <w:tc>
          <w:tcPr>
            <w:tcW w:w="320" w:type="pct"/>
            <w:tcBorders>
              <w:top w:val="nil"/>
              <w:left w:val="nil"/>
              <w:bottom w:val="single" w:sz="4" w:space="0" w:color="auto"/>
              <w:right w:val="single" w:sz="4" w:space="0" w:color="auto"/>
            </w:tcBorders>
            <w:noWrap/>
            <w:vAlign w:val="bottom"/>
            <w:hideMark/>
          </w:tcPr>
          <w:p w14:paraId="232D03D1"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1</w:t>
            </w:r>
          </w:p>
        </w:tc>
        <w:tc>
          <w:tcPr>
            <w:tcW w:w="1120" w:type="pct"/>
            <w:tcBorders>
              <w:top w:val="nil"/>
              <w:left w:val="nil"/>
              <w:bottom w:val="single" w:sz="4" w:space="0" w:color="auto"/>
              <w:right w:val="single" w:sz="4" w:space="0" w:color="auto"/>
            </w:tcBorders>
            <w:noWrap/>
            <w:vAlign w:val="bottom"/>
            <w:hideMark/>
          </w:tcPr>
          <w:p w14:paraId="10F81CA1"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Středisko Arkadie Bratislavská</w:t>
            </w:r>
          </w:p>
        </w:tc>
        <w:tc>
          <w:tcPr>
            <w:tcW w:w="684" w:type="pct"/>
            <w:tcBorders>
              <w:top w:val="nil"/>
              <w:left w:val="nil"/>
              <w:bottom w:val="single" w:sz="4" w:space="0" w:color="auto"/>
              <w:right w:val="single" w:sz="4" w:space="0" w:color="auto"/>
            </w:tcBorders>
            <w:noWrap/>
            <w:vAlign w:val="bottom"/>
            <w:hideMark/>
          </w:tcPr>
          <w:p w14:paraId="196F0CB4"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o. p. s.</w:t>
            </w:r>
          </w:p>
        </w:tc>
        <w:tc>
          <w:tcPr>
            <w:tcW w:w="455" w:type="pct"/>
            <w:tcBorders>
              <w:top w:val="nil"/>
              <w:left w:val="nil"/>
              <w:bottom w:val="single" w:sz="4" w:space="0" w:color="auto"/>
              <w:right w:val="single" w:sz="4" w:space="0" w:color="auto"/>
            </w:tcBorders>
            <w:noWrap/>
            <w:vAlign w:val="bottom"/>
            <w:hideMark/>
          </w:tcPr>
          <w:p w14:paraId="5447226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48003238"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Trénink samostatnosti</w:t>
            </w:r>
          </w:p>
        </w:tc>
      </w:tr>
      <w:tr w:rsidR="00CE1873" w:rsidRPr="00004672" w14:paraId="3BE2D731"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161EAD15"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Sociálně aktivizační služby pro rodiny s dětmi (SAS)</w:t>
            </w:r>
          </w:p>
        </w:tc>
        <w:tc>
          <w:tcPr>
            <w:tcW w:w="320" w:type="pct"/>
            <w:tcBorders>
              <w:top w:val="nil"/>
              <w:left w:val="nil"/>
              <w:bottom w:val="single" w:sz="4" w:space="0" w:color="auto"/>
              <w:right w:val="single" w:sz="4" w:space="0" w:color="auto"/>
            </w:tcBorders>
            <w:noWrap/>
            <w:vAlign w:val="bottom"/>
            <w:hideMark/>
          </w:tcPr>
          <w:p w14:paraId="31E2BEC5"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5</w:t>
            </w:r>
          </w:p>
        </w:tc>
        <w:tc>
          <w:tcPr>
            <w:tcW w:w="1120" w:type="pct"/>
            <w:tcBorders>
              <w:top w:val="nil"/>
              <w:left w:val="nil"/>
              <w:bottom w:val="single" w:sz="4" w:space="0" w:color="auto"/>
              <w:right w:val="single" w:sz="4" w:space="0" w:color="auto"/>
            </w:tcBorders>
            <w:noWrap/>
            <w:vAlign w:val="bottom"/>
            <w:hideMark/>
          </w:tcPr>
          <w:p w14:paraId="62BD519F"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SAS Květina</w:t>
            </w:r>
          </w:p>
        </w:tc>
        <w:tc>
          <w:tcPr>
            <w:tcW w:w="684" w:type="pct"/>
            <w:tcBorders>
              <w:top w:val="nil"/>
              <w:left w:val="nil"/>
              <w:bottom w:val="single" w:sz="4" w:space="0" w:color="auto"/>
              <w:right w:val="single" w:sz="4" w:space="0" w:color="auto"/>
            </w:tcBorders>
            <w:noWrap/>
            <w:vAlign w:val="bottom"/>
            <w:hideMark/>
          </w:tcPr>
          <w:p w14:paraId="13F13A99"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Květina, z. s.</w:t>
            </w:r>
          </w:p>
        </w:tc>
        <w:tc>
          <w:tcPr>
            <w:tcW w:w="455" w:type="pct"/>
            <w:tcBorders>
              <w:top w:val="nil"/>
              <w:left w:val="nil"/>
              <w:bottom w:val="single" w:sz="4" w:space="0" w:color="auto"/>
              <w:right w:val="single" w:sz="4" w:space="0" w:color="auto"/>
            </w:tcBorders>
            <w:noWrap/>
            <w:vAlign w:val="bottom"/>
            <w:hideMark/>
          </w:tcPr>
          <w:p w14:paraId="2861C066"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Dubí</w:t>
            </w:r>
          </w:p>
        </w:tc>
        <w:tc>
          <w:tcPr>
            <w:tcW w:w="1234" w:type="pct"/>
            <w:tcBorders>
              <w:top w:val="nil"/>
              <w:left w:val="nil"/>
              <w:bottom w:val="single" w:sz="4" w:space="0" w:color="auto"/>
              <w:right w:val="single" w:sz="4" w:space="0" w:color="auto"/>
            </w:tcBorders>
            <w:noWrap/>
            <w:vAlign w:val="bottom"/>
            <w:hideMark/>
          </w:tcPr>
          <w:p w14:paraId="491EC11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Rodinné poradenství</w:t>
            </w:r>
          </w:p>
        </w:tc>
      </w:tr>
      <w:tr w:rsidR="00CE1873" w:rsidRPr="00004672" w14:paraId="2ADCD7B3"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086636FD"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545846A0"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599A433D"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SAS Duchcov</w:t>
            </w:r>
          </w:p>
        </w:tc>
        <w:tc>
          <w:tcPr>
            <w:tcW w:w="684" w:type="pct"/>
            <w:tcBorders>
              <w:top w:val="nil"/>
              <w:left w:val="nil"/>
              <w:bottom w:val="single" w:sz="4" w:space="0" w:color="auto"/>
              <w:right w:val="single" w:sz="4" w:space="0" w:color="auto"/>
            </w:tcBorders>
            <w:noWrap/>
            <w:vAlign w:val="bottom"/>
            <w:hideMark/>
          </w:tcPr>
          <w:p w14:paraId="0E125035"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455" w:type="pct"/>
            <w:tcBorders>
              <w:top w:val="nil"/>
              <w:left w:val="nil"/>
              <w:bottom w:val="single" w:sz="4" w:space="0" w:color="auto"/>
              <w:right w:val="single" w:sz="4" w:space="0" w:color="auto"/>
            </w:tcBorders>
            <w:noWrap/>
            <w:vAlign w:val="bottom"/>
            <w:hideMark/>
          </w:tcPr>
          <w:p w14:paraId="6F9BBAF2"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Duchcov</w:t>
            </w:r>
          </w:p>
        </w:tc>
        <w:tc>
          <w:tcPr>
            <w:tcW w:w="1234" w:type="pct"/>
            <w:tcBorders>
              <w:top w:val="nil"/>
              <w:left w:val="nil"/>
              <w:bottom w:val="single" w:sz="4" w:space="0" w:color="auto"/>
              <w:right w:val="single" w:sz="4" w:space="0" w:color="auto"/>
            </w:tcBorders>
            <w:noWrap/>
            <w:vAlign w:val="bottom"/>
            <w:hideMark/>
          </w:tcPr>
          <w:p w14:paraId="445FD0DF"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Rodiny v riziku</w:t>
            </w:r>
          </w:p>
        </w:tc>
      </w:tr>
      <w:tr w:rsidR="00CE1873" w:rsidRPr="00004672" w14:paraId="09037BC2"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754BBBF3"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757655E1"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57C99BA3"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Agapé II</w:t>
            </w:r>
          </w:p>
        </w:tc>
        <w:tc>
          <w:tcPr>
            <w:tcW w:w="684" w:type="pct"/>
            <w:tcBorders>
              <w:top w:val="nil"/>
              <w:left w:val="nil"/>
              <w:bottom w:val="single" w:sz="4" w:space="0" w:color="auto"/>
              <w:right w:val="single" w:sz="4" w:space="0" w:color="auto"/>
            </w:tcBorders>
            <w:noWrap/>
            <w:vAlign w:val="bottom"/>
            <w:hideMark/>
          </w:tcPr>
          <w:p w14:paraId="6C64A2A4"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NADĚJE, pobočka Teplice</w:t>
            </w:r>
          </w:p>
        </w:tc>
        <w:tc>
          <w:tcPr>
            <w:tcW w:w="455" w:type="pct"/>
            <w:tcBorders>
              <w:top w:val="nil"/>
              <w:left w:val="nil"/>
              <w:bottom w:val="single" w:sz="4" w:space="0" w:color="auto"/>
              <w:right w:val="single" w:sz="4" w:space="0" w:color="auto"/>
            </w:tcBorders>
            <w:noWrap/>
            <w:vAlign w:val="bottom"/>
            <w:hideMark/>
          </w:tcPr>
          <w:p w14:paraId="6BC05307"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Krupka</w:t>
            </w:r>
          </w:p>
        </w:tc>
        <w:tc>
          <w:tcPr>
            <w:tcW w:w="1234" w:type="pct"/>
            <w:tcBorders>
              <w:top w:val="nil"/>
              <w:left w:val="nil"/>
              <w:bottom w:val="single" w:sz="4" w:space="0" w:color="auto"/>
              <w:right w:val="single" w:sz="4" w:space="0" w:color="auto"/>
            </w:tcBorders>
            <w:noWrap/>
            <w:vAlign w:val="bottom"/>
            <w:hideMark/>
          </w:tcPr>
          <w:p w14:paraId="4C3E31A6"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Podpora rodin</w:t>
            </w:r>
          </w:p>
        </w:tc>
      </w:tr>
      <w:tr w:rsidR="00CE1873" w:rsidRPr="00004672" w14:paraId="0A666C06"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65AF7BC5"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182C1A8C"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6F032880"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Poradenské centrum Krupka</w:t>
            </w:r>
          </w:p>
        </w:tc>
        <w:tc>
          <w:tcPr>
            <w:tcW w:w="684" w:type="pct"/>
            <w:tcBorders>
              <w:top w:val="nil"/>
              <w:left w:val="nil"/>
              <w:bottom w:val="single" w:sz="4" w:space="0" w:color="auto"/>
              <w:right w:val="single" w:sz="4" w:space="0" w:color="auto"/>
            </w:tcBorders>
            <w:noWrap/>
            <w:vAlign w:val="bottom"/>
            <w:hideMark/>
          </w:tcPr>
          <w:p w14:paraId="6735A6D1"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455" w:type="pct"/>
            <w:tcBorders>
              <w:top w:val="nil"/>
              <w:left w:val="nil"/>
              <w:bottom w:val="single" w:sz="4" w:space="0" w:color="auto"/>
              <w:right w:val="single" w:sz="4" w:space="0" w:color="auto"/>
            </w:tcBorders>
            <w:noWrap/>
            <w:vAlign w:val="bottom"/>
            <w:hideMark/>
          </w:tcPr>
          <w:p w14:paraId="104D848F"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Krupka</w:t>
            </w:r>
          </w:p>
        </w:tc>
        <w:tc>
          <w:tcPr>
            <w:tcW w:w="1234" w:type="pct"/>
            <w:tcBorders>
              <w:top w:val="nil"/>
              <w:left w:val="nil"/>
              <w:bottom w:val="single" w:sz="4" w:space="0" w:color="auto"/>
              <w:right w:val="single" w:sz="4" w:space="0" w:color="auto"/>
            </w:tcBorders>
            <w:noWrap/>
            <w:vAlign w:val="bottom"/>
            <w:hideMark/>
          </w:tcPr>
          <w:p w14:paraId="08E31341"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Poradenské služby</w:t>
            </w:r>
          </w:p>
        </w:tc>
      </w:tr>
      <w:tr w:rsidR="00CE1873" w:rsidRPr="00004672" w14:paraId="024E2DD8"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164AD9A1"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508BB8D9"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1B3F41FD"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SAS Podaná ruka (Salesiánské středisko)</w:t>
            </w:r>
          </w:p>
        </w:tc>
        <w:tc>
          <w:tcPr>
            <w:tcW w:w="684" w:type="pct"/>
            <w:tcBorders>
              <w:top w:val="nil"/>
              <w:left w:val="nil"/>
              <w:bottom w:val="single" w:sz="4" w:space="0" w:color="auto"/>
              <w:right w:val="single" w:sz="4" w:space="0" w:color="auto"/>
            </w:tcBorders>
            <w:noWrap/>
            <w:vAlign w:val="bottom"/>
            <w:hideMark/>
          </w:tcPr>
          <w:p w14:paraId="64D342A0"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Salesiánské středisko</w:t>
            </w:r>
          </w:p>
        </w:tc>
        <w:tc>
          <w:tcPr>
            <w:tcW w:w="455" w:type="pct"/>
            <w:tcBorders>
              <w:top w:val="nil"/>
              <w:left w:val="nil"/>
              <w:bottom w:val="single" w:sz="4" w:space="0" w:color="auto"/>
              <w:right w:val="single" w:sz="4" w:space="0" w:color="auto"/>
            </w:tcBorders>
            <w:noWrap/>
            <w:vAlign w:val="bottom"/>
            <w:hideMark/>
          </w:tcPr>
          <w:p w14:paraId="17AFEB6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52E6FB94"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Rodinná podpora</w:t>
            </w:r>
          </w:p>
        </w:tc>
      </w:tr>
      <w:tr w:rsidR="00CE1873" w:rsidRPr="00004672" w14:paraId="205C0268"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0C41591D"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Sociálně terapeutické dílny</w:t>
            </w:r>
          </w:p>
        </w:tc>
        <w:tc>
          <w:tcPr>
            <w:tcW w:w="320" w:type="pct"/>
            <w:tcBorders>
              <w:top w:val="nil"/>
              <w:left w:val="nil"/>
              <w:bottom w:val="single" w:sz="4" w:space="0" w:color="auto"/>
              <w:right w:val="single" w:sz="4" w:space="0" w:color="auto"/>
            </w:tcBorders>
            <w:noWrap/>
            <w:vAlign w:val="bottom"/>
            <w:hideMark/>
          </w:tcPr>
          <w:p w14:paraId="4204765E"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4</w:t>
            </w:r>
          </w:p>
        </w:tc>
        <w:tc>
          <w:tcPr>
            <w:tcW w:w="1120" w:type="pct"/>
            <w:tcBorders>
              <w:top w:val="nil"/>
              <w:left w:val="nil"/>
              <w:bottom w:val="single" w:sz="4" w:space="0" w:color="auto"/>
              <w:right w:val="single" w:sz="4" w:space="0" w:color="auto"/>
            </w:tcBorders>
            <w:noWrap/>
            <w:vAlign w:val="bottom"/>
            <w:hideMark/>
          </w:tcPr>
          <w:p w14:paraId="403DD3E6"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Úpořiny</w:t>
            </w:r>
          </w:p>
        </w:tc>
        <w:tc>
          <w:tcPr>
            <w:tcW w:w="684" w:type="pct"/>
            <w:tcBorders>
              <w:top w:val="nil"/>
              <w:left w:val="nil"/>
              <w:bottom w:val="single" w:sz="4" w:space="0" w:color="auto"/>
              <w:right w:val="single" w:sz="4" w:space="0" w:color="auto"/>
            </w:tcBorders>
            <w:noWrap/>
            <w:vAlign w:val="bottom"/>
            <w:hideMark/>
          </w:tcPr>
          <w:p w14:paraId="1EF6EE5B"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o. p. s.</w:t>
            </w:r>
          </w:p>
        </w:tc>
        <w:tc>
          <w:tcPr>
            <w:tcW w:w="455" w:type="pct"/>
            <w:tcBorders>
              <w:top w:val="nil"/>
              <w:left w:val="nil"/>
              <w:bottom w:val="single" w:sz="4" w:space="0" w:color="auto"/>
              <w:right w:val="single" w:sz="4" w:space="0" w:color="auto"/>
            </w:tcBorders>
            <w:noWrap/>
            <w:vAlign w:val="bottom"/>
            <w:hideMark/>
          </w:tcPr>
          <w:p w14:paraId="0222DDB2"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0E9FB7D4"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Pracovní terapie</w:t>
            </w:r>
          </w:p>
        </w:tc>
      </w:tr>
      <w:tr w:rsidR="00CE1873" w:rsidRPr="00004672" w14:paraId="48498443"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04D517B7"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7DFB8957"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35D0C1D9"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Rovná</w:t>
            </w:r>
          </w:p>
        </w:tc>
        <w:tc>
          <w:tcPr>
            <w:tcW w:w="684" w:type="pct"/>
            <w:tcBorders>
              <w:top w:val="nil"/>
              <w:left w:val="nil"/>
              <w:bottom w:val="single" w:sz="4" w:space="0" w:color="auto"/>
              <w:right w:val="single" w:sz="4" w:space="0" w:color="auto"/>
            </w:tcBorders>
            <w:noWrap/>
            <w:vAlign w:val="bottom"/>
            <w:hideMark/>
          </w:tcPr>
          <w:p w14:paraId="24A96365"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o. p. s.</w:t>
            </w:r>
          </w:p>
        </w:tc>
        <w:tc>
          <w:tcPr>
            <w:tcW w:w="455" w:type="pct"/>
            <w:tcBorders>
              <w:top w:val="nil"/>
              <w:left w:val="nil"/>
              <w:bottom w:val="single" w:sz="4" w:space="0" w:color="auto"/>
              <w:right w:val="single" w:sz="4" w:space="0" w:color="auto"/>
            </w:tcBorders>
            <w:noWrap/>
            <w:vAlign w:val="bottom"/>
            <w:hideMark/>
          </w:tcPr>
          <w:p w14:paraId="1156F110"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4F6A9E58"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r>
      <w:tr w:rsidR="00CE1873" w:rsidRPr="00004672" w14:paraId="0BAEA28C"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4763E691"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5E91158D"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7EF4A9FF"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Kollárova</w:t>
            </w:r>
          </w:p>
        </w:tc>
        <w:tc>
          <w:tcPr>
            <w:tcW w:w="684" w:type="pct"/>
            <w:tcBorders>
              <w:top w:val="nil"/>
              <w:left w:val="nil"/>
              <w:bottom w:val="single" w:sz="4" w:space="0" w:color="auto"/>
              <w:right w:val="single" w:sz="4" w:space="0" w:color="auto"/>
            </w:tcBorders>
            <w:noWrap/>
            <w:vAlign w:val="bottom"/>
            <w:hideMark/>
          </w:tcPr>
          <w:p w14:paraId="0B2A8B6F"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o. p. s.</w:t>
            </w:r>
          </w:p>
        </w:tc>
        <w:tc>
          <w:tcPr>
            <w:tcW w:w="455" w:type="pct"/>
            <w:tcBorders>
              <w:top w:val="nil"/>
              <w:left w:val="nil"/>
              <w:bottom w:val="single" w:sz="4" w:space="0" w:color="auto"/>
              <w:right w:val="single" w:sz="4" w:space="0" w:color="auto"/>
            </w:tcBorders>
            <w:noWrap/>
            <w:vAlign w:val="bottom"/>
            <w:hideMark/>
          </w:tcPr>
          <w:p w14:paraId="7A33D519"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31830DA1"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r>
      <w:tr w:rsidR="00CE1873" w:rsidRPr="00004672" w14:paraId="28E48086"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459E8C28"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6E73B651"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68262ED2"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Fokus Labe</w:t>
            </w:r>
          </w:p>
        </w:tc>
        <w:tc>
          <w:tcPr>
            <w:tcW w:w="684" w:type="pct"/>
            <w:tcBorders>
              <w:top w:val="nil"/>
              <w:left w:val="nil"/>
              <w:bottom w:val="single" w:sz="4" w:space="0" w:color="auto"/>
              <w:right w:val="single" w:sz="4" w:space="0" w:color="auto"/>
            </w:tcBorders>
            <w:noWrap/>
            <w:vAlign w:val="bottom"/>
            <w:hideMark/>
          </w:tcPr>
          <w:p w14:paraId="1BDF0FA0"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Fokus Labe, z. ú.</w:t>
            </w:r>
          </w:p>
        </w:tc>
        <w:tc>
          <w:tcPr>
            <w:tcW w:w="455" w:type="pct"/>
            <w:tcBorders>
              <w:top w:val="nil"/>
              <w:left w:val="nil"/>
              <w:bottom w:val="single" w:sz="4" w:space="0" w:color="auto"/>
              <w:right w:val="single" w:sz="4" w:space="0" w:color="auto"/>
            </w:tcBorders>
            <w:noWrap/>
            <w:vAlign w:val="bottom"/>
            <w:hideMark/>
          </w:tcPr>
          <w:p w14:paraId="57671EB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2A12A8D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Duševní zdraví, dílna</w:t>
            </w:r>
          </w:p>
        </w:tc>
      </w:tr>
      <w:tr w:rsidR="00CE1873" w:rsidRPr="00004672" w14:paraId="3A7BB823"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61235989"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Terénní programy</w:t>
            </w:r>
          </w:p>
        </w:tc>
        <w:tc>
          <w:tcPr>
            <w:tcW w:w="320" w:type="pct"/>
            <w:tcBorders>
              <w:top w:val="nil"/>
              <w:left w:val="nil"/>
              <w:bottom w:val="single" w:sz="4" w:space="0" w:color="auto"/>
              <w:right w:val="single" w:sz="4" w:space="0" w:color="auto"/>
            </w:tcBorders>
            <w:noWrap/>
            <w:vAlign w:val="bottom"/>
            <w:hideMark/>
          </w:tcPr>
          <w:p w14:paraId="242EDA34"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2</w:t>
            </w:r>
          </w:p>
        </w:tc>
        <w:tc>
          <w:tcPr>
            <w:tcW w:w="1120" w:type="pct"/>
            <w:tcBorders>
              <w:top w:val="nil"/>
              <w:left w:val="nil"/>
              <w:bottom w:val="single" w:sz="4" w:space="0" w:color="auto"/>
              <w:right w:val="single" w:sz="4" w:space="0" w:color="auto"/>
            </w:tcBorders>
            <w:noWrap/>
            <w:vAlign w:val="bottom"/>
            <w:hideMark/>
          </w:tcPr>
          <w:p w14:paraId="3475B2E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Terénní program Květina</w:t>
            </w:r>
          </w:p>
        </w:tc>
        <w:tc>
          <w:tcPr>
            <w:tcW w:w="684" w:type="pct"/>
            <w:tcBorders>
              <w:top w:val="nil"/>
              <w:left w:val="nil"/>
              <w:bottom w:val="single" w:sz="4" w:space="0" w:color="auto"/>
              <w:right w:val="single" w:sz="4" w:space="0" w:color="auto"/>
            </w:tcBorders>
            <w:noWrap/>
            <w:vAlign w:val="bottom"/>
            <w:hideMark/>
          </w:tcPr>
          <w:p w14:paraId="225D936D"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Květina, z. s.</w:t>
            </w:r>
          </w:p>
        </w:tc>
        <w:tc>
          <w:tcPr>
            <w:tcW w:w="455" w:type="pct"/>
            <w:tcBorders>
              <w:top w:val="nil"/>
              <w:left w:val="nil"/>
              <w:bottom w:val="single" w:sz="4" w:space="0" w:color="auto"/>
              <w:right w:val="single" w:sz="4" w:space="0" w:color="auto"/>
            </w:tcBorders>
            <w:noWrap/>
            <w:vAlign w:val="bottom"/>
            <w:hideMark/>
          </w:tcPr>
          <w:p w14:paraId="7AED7CF5"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Dubí</w:t>
            </w:r>
          </w:p>
        </w:tc>
        <w:tc>
          <w:tcPr>
            <w:tcW w:w="1234" w:type="pct"/>
            <w:tcBorders>
              <w:top w:val="nil"/>
              <w:left w:val="nil"/>
              <w:bottom w:val="single" w:sz="4" w:space="0" w:color="auto"/>
              <w:right w:val="single" w:sz="4" w:space="0" w:color="auto"/>
            </w:tcBorders>
            <w:noWrap/>
            <w:vAlign w:val="bottom"/>
            <w:hideMark/>
          </w:tcPr>
          <w:p w14:paraId="03DFC456"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Pomoc rodinám v lokalitách</w:t>
            </w:r>
          </w:p>
        </w:tc>
      </w:tr>
      <w:tr w:rsidR="00CE1873" w:rsidRPr="00004672" w14:paraId="76771191"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3753E697"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28C1FA76"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34B23EE9"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Terénní program Duchcov</w:t>
            </w:r>
          </w:p>
        </w:tc>
        <w:tc>
          <w:tcPr>
            <w:tcW w:w="684" w:type="pct"/>
            <w:tcBorders>
              <w:top w:val="nil"/>
              <w:left w:val="nil"/>
              <w:bottom w:val="single" w:sz="4" w:space="0" w:color="auto"/>
              <w:right w:val="single" w:sz="4" w:space="0" w:color="auto"/>
            </w:tcBorders>
            <w:noWrap/>
            <w:vAlign w:val="bottom"/>
            <w:hideMark/>
          </w:tcPr>
          <w:p w14:paraId="35243368"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Armáda spásy</w:t>
            </w:r>
          </w:p>
        </w:tc>
        <w:tc>
          <w:tcPr>
            <w:tcW w:w="455" w:type="pct"/>
            <w:tcBorders>
              <w:top w:val="nil"/>
              <w:left w:val="nil"/>
              <w:bottom w:val="single" w:sz="4" w:space="0" w:color="auto"/>
              <w:right w:val="single" w:sz="4" w:space="0" w:color="auto"/>
            </w:tcBorders>
            <w:noWrap/>
            <w:vAlign w:val="bottom"/>
            <w:hideMark/>
          </w:tcPr>
          <w:p w14:paraId="48D4F08D"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Duchcov</w:t>
            </w:r>
          </w:p>
        </w:tc>
        <w:tc>
          <w:tcPr>
            <w:tcW w:w="1234" w:type="pct"/>
            <w:tcBorders>
              <w:top w:val="nil"/>
              <w:left w:val="nil"/>
              <w:bottom w:val="single" w:sz="4" w:space="0" w:color="auto"/>
              <w:right w:val="single" w:sz="4" w:space="0" w:color="auto"/>
            </w:tcBorders>
            <w:noWrap/>
            <w:vAlign w:val="bottom"/>
            <w:hideMark/>
          </w:tcPr>
          <w:p w14:paraId="2C1D2DE9"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Sociální intervence</w:t>
            </w:r>
          </w:p>
        </w:tc>
      </w:tr>
      <w:tr w:rsidR="00CE1873" w:rsidRPr="00004672" w14:paraId="1778B8B7"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50E9E448"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Kontaktní centrum</w:t>
            </w:r>
          </w:p>
        </w:tc>
        <w:tc>
          <w:tcPr>
            <w:tcW w:w="320" w:type="pct"/>
            <w:tcBorders>
              <w:top w:val="nil"/>
              <w:left w:val="nil"/>
              <w:bottom w:val="single" w:sz="4" w:space="0" w:color="auto"/>
              <w:right w:val="single" w:sz="4" w:space="0" w:color="auto"/>
            </w:tcBorders>
            <w:noWrap/>
            <w:vAlign w:val="bottom"/>
            <w:hideMark/>
          </w:tcPr>
          <w:p w14:paraId="37E77AB2"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1</w:t>
            </w:r>
          </w:p>
        </w:tc>
        <w:tc>
          <w:tcPr>
            <w:tcW w:w="1120" w:type="pct"/>
            <w:tcBorders>
              <w:top w:val="nil"/>
              <w:left w:val="nil"/>
              <w:bottom w:val="single" w:sz="4" w:space="0" w:color="auto"/>
              <w:right w:val="single" w:sz="4" w:space="0" w:color="auto"/>
            </w:tcBorders>
            <w:noWrap/>
            <w:vAlign w:val="bottom"/>
            <w:hideMark/>
          </w:tcPr>
          <w:p w14:paraId="465ABEA7"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WHITE LIGHT I.</w:t>
            </w:r>
          </w:p>
        </w:tc>
        <w:tc>
          <w:tcPr>
            <w:tcW w:w="684" w:type="pct"/>
            <w:tcBorders>
              <w:top w:val="nil"/>
              <w:left w:val="nil"/>
              <w:bottom w:val="single" w:sz="4" w:space="0" w:color="auto"/>
              <w:right w:val="single" w:sz="4" w:space="0" w:color="auto"/>
            </w:tcBorders>
            <w:noWrap/>
            <w:vAlign w:val="bottom"/>
            <w:hideMark/>
          </w:tcPr>
          <w:p w14:paraId="2250EB28"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White Light I., z. s.</w:t>
            </w:r>
          </w:p>
        </w:tc>
        <w:tc>
          <w:tcPr>
            <w:tcW w:w="455" w:type="pct"/>
            <w:tcBorders>
              <w:top w:val="nil"/>
              <w:left w:val="nil"/>
              <w:bottom w:val="single" w:sz="4" w:space="0" w:color="auto"/>
              <w:right w:val="single" w:sz="4" w:space="0" w:color="auto"/>
            </w:tcBorders>
            <w:noWrap/>
            <w:vAlign w:val="bottom"/>
            <w:hideMark/>
          </w:tcPr>
          <w:p w14:paraId="155A12E2"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3B93282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Služby pro uživatele návykových látek</w:t>
            </w:r>
          </w:p>
        </w:tc>
      </w:tr>
      <w:tr w:rsidR="00CE1873" w:rsidRPr="00004672" w14:paraId="043ECA8B"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0D52F5B6"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Sociální rehabilitace</w:t>
            </w:r>
          </w:p>
        </w:tc>
        <w:tc>
          <w:tcPr>
            <w:tcW w:w="320" w:type="pct"/>
            <w:tcBorders>
              <w:top w:val="nil"/>
              <w:left w:val="nil"/>
              <w:bottom w:val="single" w:sz="4" w:space="0" w:color="auto"/>
              <w:right w:val="single" w:sz="4" w:space="0" w:color="auto"/>
            </w:tcBorders>
            <w:noWrap/>
            <w:vAlign w:val="bottom"/>
            <w:hideMark/>
          </w:tcPr>
          <w:p w14:paraId="42A9078E"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5</w:t>
            </w:r>
          </w:p>
        </w:tc>
        <w:tc>
          <w:tcPr>
            <w:tcW w:w="1120" w:type="pct"/>
            <w:tcBorders>
              <w:top w:val="nil"/>
              <w:left w:val="nil"/>
              <w:bottom w:val="single" w:sz="4" w:space="0" w:color="auto"/>
              <w:right w:val="single" w:sz="4" w:space="0" w:color="auto"/>
            </w:tcBorders>
            <w:noWrap/>
            <w:vAlign w:val="bottom"/>
            <w:hideMark/>
          </w:tcPr>
          <w:p w14:paraId="6993B484"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Krupka</w:t>
            </w:r>
          </w:p>
        </w:tc>
        <w:tc>
          <w:tcPr>
            <w:tcW w:w="684" w:type="pct"/>
            <w:tcBorders>
              <w:top w:val="nil"/>
              <w:left w:val="nil"/>
              <w:bottom w:val="single" w:sz="4" w:space="0" w:color="auto"/>
              <w:right w:val="single" w:sz="4" w:space="0" w:color="auto"/>
            </w:tcBorders>
            <w:noWrap/>
            <w:vAlign w:val="bottom"/>
            <w:hideMark/>
          </w:tcPr>
          <w:p w14:paraId="6281154D"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o. p. s.</w:t>
            </w:r>
          </w:p>
        </w:tc>
        <w:tc>
          <w:tcPr>
            <w:tcW w:w="455" w:type="pct"/>
            <w:tcBorders>
              <w:top w:val="nil"/>
              <w:left w:val="nil"/>
              <w:bottom w:val="single" w:sz="4" w:space="0" w:color="auto"/>
              <w:right w:val="single" w:sz="4" w:space="0" w:color="auto"/>
            </w:tcBorders>
            <w:noWrap/>
            <w:vAlign w:val="bottom"/>
            <w:hideMark/>
          </w:tcPr>
          <w:p w14:paraId="0D1B13A7"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Krupka</w:t>
            </w:r>
          </w:p>
        </w:tc>
        <w:tc>
          <w:tcPr>
            <w:tcW w:w="1234" w:type="pct"/>
            <w:tcBorders>
              <w:top w:val="nil"/>
              <w:left w:val="nil"/>
              <w:bottom w:val="single" w:sz="4" w:space="0" w:color="auto"/>
              <w:right w:val="single" w:sz="4" w:space="0" w:color="auto"/>
            </w:tcBorders>
            <w:noWrap/>
            <w:vAlign w:val="bottom"/>
            <w:hideMark/>
          </w:tcPr>
          <w:p w14:paraId="62CD97A0"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Duševní rehabilitace</w:t>
            </w:r>
          </w:p>
        </w:tc>
      </w:tr>
      <w:tr w:rsidR="00CE1873" w:rsidRPr="00004672" w14:paraId="02BC2BE4"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77ECDBCF"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54B97F92"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6B5FE91D"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Kollárova</w:t>
            </w:r>
          </w:p>
        </w:tc>
        <w:tc>
          <w:tcPr>
            <w:tcW w:w="684" w:type="pct"/>
            <w:tcBorders>
              <w:top w:val="nil"/>
              <w:left w:val="nil"/>
              <w:bottom w:val="single" w:sz="4" w:space="0" w:color="auto"/>
              <w:right w:val="single" w:sz="4" w:space="0" w:color="auto"/>
            </w:tcBorders>
            <w:noWrap/>
            <w:vAlign w:val="bottom"/>
            <w:hideMark/>
          </w:tcPr>
          <w:p w14:paraId="597EFF03"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o. p. s.</w:t>
            </w:r>
          </w:p>
        </w:tc>
        <w:tc>
          <w:tcPr>
            <w:tcW w:w="455" w:type="pct"/>
            <w:tcBorders>
              <w:top w:val="nil"/>
              <w:left w:val="nil"/>
              <w:bottom w:val="single" w:sz="4" w:space="0" w:color="auto"/>
              <w:right w:val="single" w:sz="4" w:space="0" w:color="auto"/>
            </w:tcBorders>
            <w:noWrap/>
            <w:vAlign w:val="bottom"/>
            <w:hideMark/>
          </w:tcPr>
          <w:p w14:paraId="7809EB21"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2F8E5769"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r>
      <w:tr w:rsidR="00CE1873" w:rsidRPr="00004672" w14:paraId="29EEF1A4"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07EC8E04"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lastRenderedPageBreak/>
              <w:t> </w:t>
            </w:r>
          </w:p>
        </w:tc>
        <w:tc>
          <w:tcPr>
            <w:tcW w:w="320" w:type="pct"/>
            <w:tcBorders>
              <w:top w:val="nil"/>
              <w:left w:val="nil"/>
              <w:bottom w:val="single" w:sz="4" w:space="0" w:color="auto"/>
              <w:right w:val="single" w:sz="4" w:space="0" w:color="auto"/>
            </w:tcBorders>
            <w:noWrap/>
            <w:vAlign w:val="bottom"/>
            <w:hideMark/>
          </w:tcPr>
          <w:p w14:paraId="1910EE2C"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398DD9B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Úpořiny</w:t>
            </w:r>
          </w:p>
        </w:tc>
        <w:tc>
          <w:tcPr>
            <w:tcW w:w="684" w:type="pct"/>
            <w:tcBorders>
              <w:top w:val="nil"/>
              <w:left w:val="nil"/>
              <w:bottom w:val="single" w:sz="4" w:space="0" w:color="auto"/>
              <w:right w:val="single" w:sz="4" w:space="0" w:color="auto"/>
            </w:tcBorders>
            <w:noWrap/>
            <w:vAlign w:val="bottom"/>
            <w:hideMark/>
          </w:tcPr>
          <w:p w14:paraId="11E697AB"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Arkadie, o. p. s.</w:t>
            </w:r>
          </w:p>
        </w:tc>
        <w:tc>
          <w:tcPr>
            <w:tcW w:w="455" w:type="pct"/>
            <w:tcBorders>
              <w:top w:val="nil"/>
              <w:left w:val="nil"/>
              <w:bottom w:val="single" w:sz="4" w:space="0" w:color="auto"/>
              <w:right w:val="single" w:sz="4" w:space="0" w:color="auto"/>
            </w:tcBorders>
            <w:noWrap/>
            <w:vAlign w:val="bottom"/>
            <w:hideMark/>
          </w:tcPr>
          <w:p w14:paraId="565523E2"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1B4E67C0"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r>
      <w:tr w:rsidR="00CE1873" w:rsidRPr="00004672" w14:paraId="4279892E"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4EB8DF98"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25669AD8"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6C4F1507"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Fokus Labe</w:t>
            </w:r>
          </w:p>
        </w:tc>
        <w:tc>
          <w:tcPr>
            <w:tcW w:w="684" w:type="pct"/>
            <w:tcBorders>
              <w:top w:val="nil"/>
              <w:left w:val="nil"/>
              <w:bottom w:val="single" w:sz="4" w:space="0" w:color="auto"/>
              <w:right w:val="single" w:sz="4" w:space="0" w:color="auto"/>
            </w:tcBorders>
            <w:noWrap/>
            <w:vAlign w:val="bottom"/>
            <w:hideMark/>
          </w:tcPr>
          <w:p w14:paraId="30E68F1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Fokus Labe, z. ú.</w:t>
            </w:r>
          </w:p>
        </w:tc>
        <w:tc>
          <w:tcPr>
            <w:tcW w:w="455" w:type="pct"/>
            <w:tcBorders>
              <w:top w:val="nil"/>
              <w:left w:val="nil"/>
              <w:bottom w:val="single" w:sz="4" w:space="0" w:color="auto"/>
              <w:right w:val="single" w:sz="4" w:space="0" w:color="auto"/>
            </w:tcBorders>
            <w:noWrap/>
            <w:vAlign w:val="bottom"/>
            <w:hideMark/>
          </w:tcPr>
          <w:p w14:paraId="180C9F1B"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37408D4D"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Duševní zdraví rehabilitace</w:t>
            </w:r>
          </w:p>
        </w:tc>
      </w:tr>
      <w:tr w:rsidR="00CE1873" w:rsidRPr="00004672" w14:paraId="79B43D0C" w14:textId="77777777" w:rsidTr="00CE1873">
        <w:trPr>
          <w:trHeight w:val="300"/>
        </w:trPr>
        <w:tc>
          <w:tcPr>
            <w:tcW w:w="1187" w:type="pct"/>
            <w:tcBorders>
              <w:top w:val="nil"/>
              <w:left w:val="single" w:sz="4" w:space="0" w:color="auto"/>
              <w:bottom w:val="single" w:sz="4" w:space="0" w:color="auto"/>
              <w:right w:val="single" w:sz="4" w:space="0" w:color="auto"/>
            </w:tcBorders>
            <w:noWrap/>
            <w:vAlign w:val="bottom"/>
            <w:hideMark/>
          </w:tcPr>
          <w:p w14:paraId="4B908B1E"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320" w:type="pct"/>
            <w:tcBorders>
              <w:top w:val="nil"/>
              <w:left w:val="nil"/>
              <w:bottom w:val="single" w:sz="4" w:space="0" w:color="auto"/>
              <w:right w:val="single" w:sz="4" w:space="0" w:color="auto"/>
            </w:tcBorders>
            <w:noWrap/>
            <w:vAlign w:val="bottom"/>
            <w:hideMark/>
          </w:tcPr>
          <w:p w14:paraId="0335DCD6" w14:textId="77777777" w:rsidR="00CE1873" w:rsidRPr="00004672" w:rsidRDefault="00CE1873" w:rsidP="00CE1873">
            <w:pPr>
              <w:spacing w:after="0" w:line="240" w:lineRule="auto"/>
              <w:jc w:val="center"/>
              <w:rPr>
                <w:rFonts w:ascii="Calibri" w:eastAsia="Times New Roman" w:hAnsi="Calibri" w:cs="Calibri"/>
                <w:color w:val="000000"/>
                <w:sz w:val="22"/>
              </w:rPr>
            </w:pPr>
            <w:r w:rsidRPr="00004672">
              <w:rPr>
                <w:rFonts w:ascii="Calibri" w:eastAsia="Times New Roman" w:hAnsi="Calibri" w:cs="Calibri"/>
                <w:color w:val="000000"/>
                <w:sz w:val="22"/>
              </w:rPr>
              <w:t> </w:t>
            </w:r>
          </w:p>
        </w:tc>
        <w:tc>
          <w:tcPr>
            <w:tcW w:w="1120" w:type="pct"/>
            <w:tcBorders>
              <w:top w:val="nil"/>
              <w:left w:val="nil"/>
              <w:bottom w:val="single" w:sz="4" w:space="0" w:color="auto"/>
              <w:right w:val="single" w:sz="4" w:space="0" w:color="auto"/>
            </w:tcBorders>
            <w:noWrap/>
            <w:vAlign w:val="bottom"/>
            <w:hideMark/>
          </w:tcPr>
          <w:p w14:paraId="4465B68A"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Centrum duševního zdraví Teplice</w:t>
            </w:r>
          </w:p>
        </w:tc>
        <w:tc>
          <w:tcPr>
            <w:tcW w:w="684" w:type="pct"/>
            <w:tcBorders>
              <w:top w:val="nil"/>
              <w:left w:val="nil"/>
              <w:bottom w:val="single" w:sz="4" w:space="0" w:color="auto"/>
              <w:right w:val="single" w:sz="4" w:space="0" w:color="auto"/>
            </w:tcBorders>
            <w:noWrap/>
            <w:vAlign w:val="bottom"/>
            <w:hideMark/>
          </w:tcPr>
          <w:p w14:paraId="0D1899D7"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CDZ Teplice</w:t>
            </w:r>
          </w:p>
        </w:tc>
        <w:tc>
          <w:tcPr>
            <w:tcW w:w="455" w:type="pct"/>
            <w:tcBorders>
              <w:top w:val="nil"/>
              <w:left w:val="nil"/>
              <w:bottom w:val="single" w:sz="4" w:space="0" w:color="auto"/>
              <w:right w:val="single" w:sz="4" w:space="0" w:color="auto"/>
            </w:tcBorders>
            <w:noWrap/>
            <w:vAlign w:val="bottom"/>
            <w:hideMark/>
          </w:tcPr>
          <w:p w14:paraId="03D27F16"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Teplice</w:t>
            </w:r>
          </w:p>
        </w:tc>
        <w:tc>
          <w:tcPr>
            <w:tcW w:w="1234" w:type="pct"/>
            <w:tcBorders>
              <w:top w:val="nil"/>
              <w:left w:val="nil"/>
              <w:bottom w:val="single" w:sz="4" w:space="0" w:color="auto"/>
              <w:right w:val="single" w:sz="4" w:space="0" w:color="auto"/>
            </w:tcBorders>
            <w:noWrap/>
            <w:vAlign w:val="bottom"/>
            <w:hideMark/>
          </w:tcPr>
          <w:p w14:paraId="3D622863" w14:textId="77777777" w:rsidR="00CE1873" w:rsidRPr="00004672" w:rsidRDefault="00CE1873" w:rsidP="00CE1873">
            <w:pPr>
              <w:spacing w:after="0" w:line="240" w:lineRule="auto"/>
              <w:jc w:val="left"/>
              <w:rPr>
                <w:rFonts w:ascii="Calibri" w:eastAsia="Times New Roman" w:hAnsi="Calibri" w:cs="Calibri"/>
                <w:color w:val="000000"/>
                <w:sz w:val="22"/>
              </w:rPr>
            </w:pPr>
            <w:r w:rsidRPr="00004672">
              <w:rPr>
                <w:rFonts w:ascii="Calibri" w:eastAsia="Times New Roman" w:hAnsi="Calibri" w:cs="Calibri"/>
                <w:color w:val="000000"/>
                <w:sz w:val="22"/>
              </w:rPr>
              <w:t>Komplexní služby duševního zdraví</w:t>
            </w:r>
          </w:p>
        </w:tc>
      </w:tr>
    </w:tbl>
    <w:p w14:paraId="1296E275" w14:textId="77777777" w:rsidR="00CE1873" w:rsidRPr="004537F2" w:rsidRDefault="00CE1873" w:rsidP="00CE1873">
      <w:pPr>
        <w:pStyle w:val="Odstavec"/>
        <w:rPr>
          <w:rFonts w:cstheme="minorHAnsi"/>
          <w:b/>
          <w:szCs w:val="24"/>
        </w:rPr>
      </w:pPr>
    </w:p>
    <w:p w14:paraId="6A6C8F8B" w14:textId="5842E52B" w:rsidR="00BF49C4" w:rsidRPr="004537F2" w:rsidRDefault="00BF49C4" w:rsidP="00BF49C4">
      <w:pPr>
        <w:pStyle w:val="Nadpis1"/>
      </w:pPr>
      <w:bookmarkStart w:id="99" w:name="_Toc216632611"/>
      <w:r w:rsidRPr="004537F2">
        <w:t>II_2 Analýza existujících strategických záměrů a dokumentů v území majících souvislost s oblastí vzdělávání</w:t>
      </w:r>
      <w:bookmarkEnd w:id="99"/>
      <w:r w:rsidRPr="004537F2">
        <w:t xml:space="preserve">  </w:t>
      </w:r>
    </w:p>
    <w:p w14:paraId="79807D75" w14:textId="77777777" w:rsidR="009878D9" w:rsidRPr="009878D9" w:rsidRDefault="009878D9" w:rsidP="00A77B94">
      <w:pPr>
        <w:pStyle w:val="Nadpis2"/>
      </w:pPr>
      <w:bookmarkStart w:id="100" w:name="_Toc216632612"/>
      <w:r w:rsidRPr="009878D9">
        <w:t>II_2.1 Vazba národních strategických dokumentů a záměrů</w:t>
      </w:r>
      <w:bookmarkEnd w:id="100"/>
    </w:p>
    <w:p w14:paraId="5159DF0C" w14:textId="77777777" w:rsidR="009878D9" w:rsidRPr="009878D9" w:rsidRDefault="009878D9" w:rsidP="00A77B94">
      <w:pPr>
        <w:pStyle w:val="Nadpis3"/>
      </w:pPr>
      <w:bookmarkStart w:id="101" w:name="_Toc216632613"/>
      <w:r w:rsidRPr="009878D9">
        <w:t>Strategie vzdělávací politiky České republiky do roku 2030+</w:t>
      </w:r>
      <w:bookmarkEnd w:id="101"/>
    </w:p>
    <w:p w14:paraId="7FCEBEC6" w14:textId="77777777" w:rsidR="009878D9" w:rsidRPr="009878D9" w:rsidRDefault="009878D9" w:rsidP="009878D9">
      <w:pPr>
        <w:pStyle w:val="Odstavec"/>
        <w:spacing w:after="0"/>
        <w:rPr>
          <w:lang w:val="cs-CZ"/>
        </w:rPr>
      </w:pPr>
      <w:r w:rsidRPr="009878D9">
        <w:rPr>
          <w:lang w:val="cs-CZ"/>
        </w:rPr>
        <w:t>Strategie vzdělávací politiky České republiky do roku 2030+ (dále Strategie 2030+) je dokument navazující na Strategii vzdělávací politiky České republiky do roku 2020. Jejím úkolem je zajistit plynulý přechod do dalšího desetiletí, připravit vzdělávací systém České republiky na nové výzvy a zároveň řešit problémy, které v českém školství přetrvávají. Cílem dokumentu je modernizovat vzdělávání tak, aby děti i dospělí obstáli v dynamickém a neustále se měnícím světě 21. století.</w:t>
      </w:r>
    </w:p>
    <w:p w14:paraId="3979B5F4" w14:textId="77777777" w:rsidR="009878D9" w:rsidRPr="009878D9" w:rsidRDefault="009878D9" w:rsidP="009878D9">
      <w:pPr>
        <w:pStyle w:val="Odstavec"/>
        <w:spacing w:after="0"/>
        <w:rPr>
          <w:lang w:val="cs-CZ"/>
        </w:rPr>
      </w:pPr>
      <w:r w:rsidRPr="009878D9">
        <w:rPr>
          <w:lang w:val="cs-CZ"/>
        </w:rPr>
        <w:t>Strategie vzdělávací politiky České republiky do roku 2030+ (dále jen „Strategie 2030+“) byla v návaznosti na své přijetí rozpracována do implementačních plánů (pro období 2021–2023 a následně 2023–2027), které převádějí hlavní cíle do konkrétních opatření a aktivit. Implementační plány se zaměřují zejména na revizi rámcových vzdělávacích programů, digitalizaci vzdělávání, podporu pedagogických pracovníků, prevenci školního neúspěchu a snižování regionálních rozdílů ve výsledcích žáků.</w:t>
      </w:r>
    </w:p>
    <w:p w14:paraId="0D462D95" w14:textId="77777777" w:rsidR="009878D9" w:rsidRPr="009878D9" w:rsidRDefault="009878D9" w:rsidP="009878D9">
      <w:pPr>
        <w:pStyle w:val="Odstavec"/>
        <w:spacing w:after="0"/>
        <w:rPr>
          <w:lang w:val="cs-CZ"/>
        </w:rPr>
      </w:pPr>
      <w:r w:rsidRPr="009878D9">
        <w:rPr>
          <w:lang w:val="cs-CZ"/>
        </w:rPr>
        <w:t>Strategickými cíli jsou:</w:t>
      </w:r>
    </w:p>
    <w:p w14:paraId="584F5BBC" w14:textId="45242FFF" w:rsidR="009878D9" w:rsidRPr="009878D9" w:rsidRDefault="009878D9" w:rsidP="009878D9">
      <w:pPr>
        <w:pStyle w:val="Odstavec"/>
        <w:spacing w:after="0"/>
        <w:rPr>
          <w:lang w:val="cs-CZ"/>
        </w:rPr>
      </w:pPr>
      <w:r w:rsidRPr="009878D9">
        <w:rPr>
          <w:lang w:val="cs-CZ"/>
        </w:rPr>
        <w:t>•</w:t>
      </w:r>
      <w:r w:rsidRPr="009878D9">
        <w:rPr>
          <w:lang w:val="cs-CZ"/>
        </w:rPr>
        <w:tab/>
        <w:t>Zaměřit vzdělávání více na získávání kompetencí potřebných pro aktivní občanský, profesní a osobní život</w:t>
      </w:r>
      <w:r w:rsidR="00A77B94" w:rsidRPr="00A77B94">
        <w:rPr>
          <w:lang w:val="cs-CZ"/>
        </w:rPr>
        <w:t>;</w:t>
      </w:r>
    </w:p>
    <w:p w14:paraId="777F1462" w14:textId="385EAB4F" w:rsidR="009878D9" w:rsidRPr="009878D9" w:rsidRDefault="009878D9" w:rsidP="009878D9">
      <w:pPr>
        <w:pStyle w:val="Odstavec"/>
        <w:spacing w:after="0"/>
        <w:rPr>
          <w:lang w:val="cs-CZ"/>
        </w:rPr>
      </w:pPr>
      <w:r w:rsidRPr="009878D9">
        <w:rPr>
          <w:lang w:val="cs-CZ"/>
        </w:rPr>
        <w:t>•</w:t>
      </w:r>
      <w:r w:rsidRPr="009878D9">
        <w:rPr>
          <w:lang w:val="cs-CZ"/>
        </w:rPr>
        <w:tab/>
        <w:t>Snížit nerovnosti v přístupu ke kvalitnímu vzdělávání a umožnit maximální rozvoj potenciálu dětí, žáků a studentů</w:t>
      </w:r>
      <w:r w:rsidR="00A77B94" w:rsidRPr="00A77B94">
        <w:rPr>
          <w:lang w:val="cs-CZ"/>
        </w:rPr>
        <w:t>;</w:t>
      </w:r>
    </w:p>
    <w:p w14:paraId="613DF2AE" w14:textId="77777777" w:rsidR="009878D9" w:rsidRPr="009878D9" w:rsidRDefault="009878D9" w:rsidP="009878D9">
      <w:pPr>
        <w:pStyle w:val="Odstavec"/>
        <w:spacing w:after="0"/>
        <w:rPr>
          <w:lang w:val="cs-CZ"/>
        </w:rPr>
      </w:pPr>
      <w:r w:rsidRPr="009878D9">
        <w:rPr>
          <w:lang w:val="cs-CZ"/>
        </w:rPr>
        <w:t>Strategie mimo jiné reaguje na současné trendy a výzvy, mezi které patří přístup ke kvalitnímu společnému vzdělávání pro všechny, podpora znalostí, dovedností a postojů, které jsou využitelné v osobním, občanském i profesním životě, čtvrtá průmyslová revoluce a environmentální změny. S tím souvisí nezbytná podpora aktérů ve vzdělávání přímo v regionu, kde působí, a jejich propojování.</w:t>
      </w:r>
    </w:p>
    <w:p w14:paraId="2093D973" w14:textId="77777777" w:rsidR="009878D9" w:rsidRPr="009878D9" w:rsidRDefault="009878D9" w:rsidP="009878D9">
      <w:pPr>
        <w:pStyle w:val="Odstavec"/>
        <w:spacing w:after="0"/>
        <w:rPr>
          <w:lang w:val="cs-CZ"/>
        </w:rPr>
      </w:pPr>
      <w:r w:rsidRPr="009878D9">
        <w:rPr>
          <w:lang w:val="cs-CZ"/>
        </w:rPr>
        <w:t xml:space="preserve">Jednou z významných změn po roce 2021 je posílení důrazu na rozvoj digitálních dovedností žáků i pedagogů a implementace digitálních standardů do vzdělávání. Ministerstvo školství </w:t>
      </w:r>
      <w:r w:rsidRPr="009878D9">
        <w:rPr>
          <w:lang w:val="cs-CZ"/>
        </w:rPr>
        <w:lastRenderedPageBreak/>
        <w:t>vydalo rámec digitálních kompetencí učitelů a školy mají povinnost tyto standardy promítat do svých ŠVP.</w:t>
      </w:r>
    </w:p>
    <w:p w14:paraId="6309DB41" w14:textId="77777777" w:rsidR="009878D9" w:rsidRPr="009878D9" w:rsidRDefault="009878D9" w:rsidP="009878D9">
      <w:pPr>
        <w:pStyle w:val="Odstavec"/>
        <w:spacing w:after="0"/>
        <w:rPr>
          <w:lang w:val="cs-CZ"/>
        </w:rPr>
      </w:pPr>
      <w:r w:rsidRPr="009878D9">
        <w:rPr>
          <w:lang w:val="cs-CZ"/>
        </w:rPr>
        <w:t>Dokument se také věnuje vyhodnocování dosažených kompetencí, zvyšování gramotností, individualizaci výuky, podpoře vzájemného respektu a toleranci, kritickému myšlení, zájmu o věci veřejné a život kolem sebe, kompetencím k celoživotnímu učení, neformálnímu vzdělávání, podpoře kariérového poradenství, regionální disparitě v regionálním školství, snižování počtu žáků předčasně opouštějících vzdělávání nebo příležitostem všech žáků zažít úspěch ve vzdělávání bez ohledu na jejich socioekonomické a rodinné zázemí, zdravotní nebo jakékoliv jiné znevýhodnění.</w:t>
      </w:r>
    </w:p>
    <w:p w14:paraId="3E539D58" w14:textId="3F74FAF4" w:rsidR="009878D9" w:rsidRPr="009878D9" w:rsidRDefault="009878D9" w:rsidP="009878D9">
      <w:pPr>
        <w:pStyle w:val="Odstavec"/>
        <w:spacing w:after="0"/>
        <w:rPr>
          <w:lang w:val="cs-CZ"/>
        </w:rPr>
      </w:pPr>
      <w:r w:rsidRPr="009878D9">
        <w:rPr>
          <w:lang w:val="cs-CZ"/>
        </w:rPr>
        <w:t>Nově dokument klade důraz také na potřebu systematické podpory žáků s odlišným mateřským jazykem (OMJ).</w:t>
      </w:r>
    </w:p>
    <w:p w14:paraId="28C8071F" w14:textId="77777777" w:rsidR="009878D9" w:rsidRPr="009878D9" w:rsidRDefault="009878D9" w:rsidP="009878D9">
      <w:pPr>
        <w:pStyle w:val="Odstavec"/>
        <w:spacing w:after="0"/>
        <w:rPr>
          <w:lang w:val="cs-CZ"/>
        </w:rPr>
      </w:pPr>
      <w:r w:rsidRPr="009878D9">
        <w:rPr>
          <w:lang w:val="cs-CZ"/>
        </w:rPr>
        <w:t>Strategie se dále zabývá zvyšováním účasti na předškolním vzdělávání u dětí ve věku 3 až 4 let. Na základě nových analýz byl po roce 2022 posílen důraz na rozvoj dostupnosti předškolního vzdělávání v sociálně znevýhodněných lokalitách a na rozšiřování kapacit mateřských škol v obcích, kde dochází k populačnímu růstu nebo zvýšené migraci.</w:t>
      </w:r>
    </w:p>
    <w:p w14:paraId="1CC5F50C" w14:textId="77777777" w:rsidR="009878D9" w:rsidRPr="009878D9" w:rsidRDefault="009878D9" w:rsidP="009878D9">
      <w:pPr>
        <w:pStyle w:val="Odstavec"/>
        <w:spacing w:after="0"/>
        <w:rPr>
          <w:lang w:val="cs-CZ"/>
        </w:rPr>
      </w:pPr>
      <w:r w:rsidRPr="009878D9">
        <w:rPr>
          <w:lang w:val="cs-CZ"/>
        </w:rPr>
        <w:t>Důležitou oblastí je zvyšování kompetencí učitelů včetně kompetencí v inovativních formách a metodách práce zohledňujících genderovou rovnost. Po roce 2023 strategie upřesňuje také standardy profesní podpory učitelů a navyšuje požadavky na systematické DVPP v oblastech práce s heterogenní třídou, práce s žáky s OMJ a podpory duševního zdraví žáků.</w:t>
      </w:r>
    </w:p>
    <w:p w14:paraId="71569D74" w14:textId="77777777" w:rsidR="009878D9" w:rsidRPr="009878D9" w:rsidRDefault="009878D9" w:rsidP="009878D9">
      <w:pPr>
        <w:pStyle w:val="Odstavec"/>
        <w:spacing w:after="0"/>
        <w:rPr>
          <w:lang w:val="cs-CZ"/>
        </w:rPr>
      </w:pPr>
      <w:r w:rsidRPr="009878D9">
        <w:rPr>
          <w:lang w:val="cs-CZ"/>
        </w:rPr>
        <w:t>Strategie neopomíná problematiku rizikového chování. Od roku 2022 byla do strategie začleněna také oblast duševního zdraví, zejména prevence úzkostí, depresí a stresu u žáků. Tato oblast byla doplněna novými metodikami NPI a doporučeními WHO v roce 2023, které kladou důraz na wellbeing, zlepšování vztahů ve třídě a podporu bezpečného klimatu.</w:t>
      </w:r>
    </w:p>
    <w:p w14:paraId="22E37203" w14:textId="77777777" w:rsidR="009878D9" w:rsidRPr="009878D9" w:rsidRDefault="009878D9" w:rsidP="009878D9">
      <w:pPr>
        <w:pStyle w:val="Odstavec"/>
        <w:spacing w:after="0"/>
        <w:rPr>
          <w:lang w:val="cs-CZ"/>
        </w:rPr>
      </w:pPr>
      <w:r w:rsidRPr="009878D9">
        <w:rPr>
          <w:lang w:val="cs-CZ"/>
        </w:rPr>
        <w:t>Pozornost je věnována snižování administrativní zátěže škol, efektivní spolupráci zřizovatelů, ředitelů a úředníků, podpoře nepedagogické práce včetně rozdělení kompetencí, umožnění vykonávat činnost veřejných škol a školských zařízení bez právní subjektivity a střednímu článku podpory.</w:t>
      </w:r>
    </w:p>
    <w:p w14:paraId="0A99B522" w14:textId="77777777" w:rsidR="009878D9" w:rsidRPr="009878D9" w:rsidRDefault="009878D9" w:rsidP="009878D9">
      <w:pPr>
        <w:pStyle w:val="Odstavec"/>
        <w:spacing w:after="0"/>
        <w:rPr>
          <w:lang w:val="cs-CZ"/>
        </w:rPr>
      </w:pPr>
      <w:r w:rsidRPr="009878D9">
        <w:rPr>
          <w:lang w:val="cs-CZ"/>
        </w:rPr>
        <w:t>Dle aktuální právní úpravy (§ 166 školského zákona) je povinně ředitel školní právnické osoby, příspěvkové organizace nebo vedoucí organizační složky státu nebo její součásti ředitelem všech škol a školských zařízení, jejichž činnost daná právnická osoba vykonává. Na rozdíl od škol provozovaných jinými právními subjekty (s. r. o., z. s., z. ú.) vykonávají ředitelé zároveň dvojí roli – jsou statutárními orgány právnické osoby a zároveň řediteli (všech) škol a školských zařízení. Dopadají na ně tak nejenom povinnosti ředitele školy dle školského zákona (§ 164–165), ale i povinnosti vyplývající všem právnickým osobám z jiných právních předpisů. Tato dvojí role způsobuje, že ředitelé často nemají podmínky a časové kapacity věnovat se dostatečně pedagogickému vedení, které je zásadní pro rozvoj kvality vzdělávání.</w:t>
      </w:r>
    </w:p>
    <w:p w14:paraId="45C69D3D" w14:textId="77777777" w:rsidR="009878D9" w:rsidRPr="009878D9" w:rsidRDefault="009878D9" w:rsidP="009878D9">
      <w:pPr>
        <w:pStyle w:val="Odstavec"/>
        <w:spacing w:after="0"/>
        <w:rPr>
          <w:lang w:val="cs-CZ"/>
        </w:rPr>
      </w:pPr>
      <w:r w:rsidRPr="009878D9">
        <w:rPr>
          <w:lang w:val="cs-CZ"/>
        </w:rPr>
        <w:lastRenderedPageBreak/>
        <w:t>Strategie 2030+ v souvislosti s tímto problémem doporučuje posílit nepedagogické týmy škol, zlepšit administrativní podporu ředitelů a vytvořit podmínky, aby se ředitelé mohli více věnovat odbornému pedagogickému vedení školy.</w:t>
      </w:r>
    </w:p>
    <w:p w14:paraId="6F8AF65D" w14:textId="77777777" w:rsidR="009878D9" w:rsidRPr="009878D9" w:rsidRDefault="009878D9" w:rsidP="009878D9">
      <w:pPr>
        <w:pStyle w:val="Odstavec"/>
        <w:spacing w:after="0"/>
        <w:rPr>
          <w:lang w:val="cs-CZ"/>
        </w:rPr>
      </w:pPr>
      <w:r w:rsidRPr="009878D9">
        <w:rPr>
          <w:lang w:val="cs-CZ"/>
        </w:rPr>
        <w:t>Dokument dále popisuje cíl pilotního ověření středního článku podpory, kterým je nalezení funkčního modelu v území. Střední článek nebude mít přímou řídící pravomoc, ale roli podpůrnou a koordinační.</w:t>
      </w:r>
    </w:p>
    <w:p w14:paraId="411A3962" w14:textId="77777777" w:rsidR="009878D9" w:rsidRPr="009878D9" w:rsidRDefault="009878D9" w:rsidP="009878D9">
      <w:pPr>
        <w:pStyle w:val="Odstavec"/>
        <w:spacing w:after="0"/>
        <w:rPr>
          <w:lang w:val="cs-CZ"/>
        </w:rPr>
      </w:pPr>
      <w:r w:rsidRPr="009878D9">
        <w:rPr>
          <w:lang w:val="cs-CZ"/>
        </w:rPr>
        <w:t>Úkolem středního článku bude zejména:</w:t>
      </w:r>
    </w:p>
    <w:p w14:paraId="26183826" w14:textId="77777777" w:rsidR="009878D9" w:rsidRPr="009878D9" w:rsidRDefault="009878D9" w:rsidP="009878D9">
      <w:pPr>
        <w:pStyle w:val="Odstavec"/>
        <w:spacing w:after="0"/>
        <w:rPr>
          <w:lang w:val="cs-CZ"/>
        </w:rPr>
      </w:pPr>
      <w:r w:rsidRPr="009878D9">
        <w:rPr>
          <w:lang w:val="cs-CZ"/>
        </w:rPr>
        <w:t>•</w:t>
      </w:r>
      <w:r w:rsidRPr="009878D9">
        <w:rPr>
          <w:lang w:val="cs-CZ"/>
        </w:rPr>
        <w:tab/>
        <w:t>Poskytovat nebo koordinovat metodickou podporu školám</w:t>
      </w:r>
    </w:p>
    <w:p w14:paraId="0A2ED197" w14:textId="77777777" w:rsidR="009878D9" w:rsidRPr="009878D9" w:rsidRDefault="009878D9" w:rsidP="009878D9">
      <w:pPr>
        <w:pStyle w:val="Odstavec"/>
        <w:spacing w:after="0"/>
        <w:rPr>
          <w:lang w:val="cs-CZ"/>
        </w:rPr>
      </w:pPr>
      <w:r w:rsidRPr="009878D9">
        <w:rPr>
          <w:lang w:val="cs-CZ"/>
        </w:rPr>
        <w:t>•</w:t>
      </w:r>
      <w:r w:rsidRPr="009878D9">
        <w:rPr>
          <w:lang w:val="cs-CZ"/>
        </w:rPr>
        <w:tab/>
        <w:t>Podporovat spolupráci mezi školami a dalšími aktéry</w:t>
      </w:r>
    </w:p>
    <w:p w14:paraId="412B41C8" w14:textId="77777777" w:rsidR="009878D9" w:rsidRPr="009878D9" w:rsidRDefault="009878D9" w:rsidP="009878D9">
      <w:pPr>
        <w:pStyle w:val="Odstavec"/>
        <w:spacing w:after="0"/>
        <w:rPr>
          <w:lang w:val="cs-CZ"/>
        </w:rPr>
      </w:pPr>
      <w:r w:rsidRPr="009878D9">
        <w:rPr>
          <w:lang w:val="cs-CZ"/>
        </w:rPr>
        <w:t>•</w:t>
      </w:r>
      <w:r w:rsidRPr="009878D9">
        <w:rPr>
          <w:lang w:val="cs-CZ"/>
        </w:rPr>
        <w:tab/>
        <w:t>Koordinovat záměry a aktivity škol v území</w:t>
      </w:r>
    </w:p>
    <w:p w14:paraId="33876AC7" w14:textId="77777777" w:rsidR="009878D9" w:rsidRPr="009878D9" w:rsidRDefault="009878D9" w:rsidP="009878D9">
      <w:pPr>
        <w:pStyle w:val="Odstavec"/>
        <w:spacing w:after="0"/>
        <w:rPr>
          <w:lang w:val="cs-CZ"/>
        </w:rPr>
      </w:pPr>
      <w:r w:rsidRPr="009878D9">
        <w:rPr>
          <w:lang w:val="cs-CZ"/>
        </w:rPr>
        <w:t>•</w:t>
      </w:r>
      <w:r w:rsidRPr="009878D9">
        <w:rPr>
          <w:lang w:val="cs-CZ"/>
        </w:rPr>
        <w:tab/>
        <w:t>Poskytovat podporu v administrativních činnostech</w:t>
      </w:r>
    </w:p>
    <w:p w14:paraId="6D1814F4" w14:textId="77777777" w:rsidR="009878D9" w:rsidRPr="009878D9" w:rsidRDefault="009878D9" w:rsidP="009878D9">
      <w:pPr>
        <w:pStyle w:val="Odstavec"/>
        <w:spacing w:after="0"/>
        <w:rPr>
          <w:lang w:val="cs-CZ"/>
        </w:rPr>
      </w:pPr>
      <w:r w:rsidRPr="009878D9">
        <w:rPr>
          <w:lang w:val="cs-CZ"/>
        </w:rPr>
        <w:t>•</w:t>
      </w:r>
      <w:r w:rsidRPr="009878D9">
        <w:rPr>
          <w:lang w:val="cs-CZ"/>
        </w:rPr>
        <w:tab/>
        <w:t>Přinášet MŠMT aktuální informace ze škol</w:t>
      </w:r>
    </w:p>
    <w:p w14:paraId="4FE8CB7A" w14:textId="77777777" w:rsidR="009878D9" w:rsidRPr="009878D9" w:rsidRDefault="009878D9" w:rsidP="009878D9">
      <w:pPr>
        <w:pStyle w:val="Odstavec"/>
        <w:spacing w:after="0"/>
        <w:rPr>
          <w:lang w:val="cs-CZ"/>
        </w:rPr>
      </w:pPr>
      <w:r w:rsidRPr="009878D9">
        <w:rPr>
          <w:lang w:val="cs-CZ"/>
        </w:rPr>
        <w:t>•</w:t>
      </w:r>
      <w:r w:rsidRPr="009878D9">
        <w:rPr>
          <w:lang w:val="cs-CZ"/>
        </w:rPr>
        <w:tab/>
        <w:t>Poskytovat právní podporu a poradenství</w:t>
      </w:r>
    </w:p>
    <w:p w14:paraId="30D2E475" w14:textId="77777777" w:rsidR="009878D9" w:rsidRPr="009878D9" w:rsidRDefault="009878D9" w:rsidP="009878D9">
      <w:pPr>
        <w:pStyle w:val="Odstavec"/>
        <w:spacing w:after="0"/>
        <w:rPr>
          <w:lang w:val="cs-CZ"/>
        </w:rPr>
      </w:pPr>
      <w:r w:rsidRPr="009878D9">
        <w:rPr>
          <w:lang w:val="cs-CZ"/>
        </w:rPr>
        <w:t>•</w:t>
      </w:r>
      <w:r w:rsidRPr="009878D9">
        <w:rPr>
          <w:lang w:val="cs-CZ"/>
        </w:rPr>
        <w:tab/>
        <w:t>Podporovat inovace ve školách a jejich vyhodnocování</w:t>
      </w:r>
    </w:p>
    <w:p w14:paraId="25932DE1" w14:textId="77777777" w:rsidR="009878D9" w:rsidRPr="009878D9" w:rsidRDefault="009878D9" w:rsidP="009878D9">
      <w:pPr>
        <w:pStyle w:val="Odstavec"/>
        <w:spacing w:after="0"/>
        <w:rPr>
          <w:lang w:val="cs-CZ"/>
        </w:rPr>
      </w:pPr>
      <w:r w:rsidRPr="009878D9">
        <w:rPr>
          <w:lang w:val="cs-CZ"/>
        </w:rPr>
        <w:t>•</w:t>
      </w:r>
      <w:r w:rsidRPr="009878D9">
        <w:rPr>
          <w:lang w:val="cs-CZ"/>
        </w:rPr>
        <w:tab/>
        <w:t>Monitorovat dopady rozvojových aktivit na kvalitu učení a rovné šance</w:t>
      </w:r>
    </w:p>
    <w:p w14:paraId="1A53CE42" w14:textId="77777777" w:rsidR="009878D9" w:rsidRPr="009878D9" w:rsidRDefault="009878D9" w:rsidP="009878D9">
      <w:pPr>
        <w:pStyle w:val="Odstavec"/>
        <w:spacing w:after="0"/>
        <w:rPr>
          <w:lang w:val="cs-CZ"/>
        </w:rPr>
      </w:pPr>
      <w:r w:rsidRPr="009878D9">
        <w:rPr>
          <w:lang w:val="cs-CZ"/>
        </w:rPr>
        <w:t>•</w:t>
      </w:r>
      <w:r w:rsidRPr="009878D9">
        <w:rPr>
          <w:lang w:val="cs-CZ"/>
        </w:rPr>
        <w:tab/>
        <w:t>Podporovat využívání ICT nástrojů ve školách</w:t>
      </w:r>
    </w:p>
    <w:p w14:paraId="1C1C7253" w14:textId="77777777" w:rsidR="009878D9" w:rsidRPr="009878D9" w:rsidRDefault="009878D9" w:rsidP="009878D9">
      <w:pPr>
        <w:pStyle w:val="Odstavec"/>
        <w:spacing w:after="0"/>
        <w:rPr>
          <w:lang w:val="cs-CZ"/>
        </w:rPr>
      </w:pPr>
      <w:r w:rsidRPr="009878D9">
        <w:rPr>
          <w:lang w:val="cs-CZ"/>
        </w:rPr>
        <w:t>•</w:t>
      </w:r>
      <w:r w:rsidRPr="009878D9">
        <w:rPr>
          <w:lang w:val="cs-CZ"/>
        </w:rPr>
        <w:tab/>
        <w:t>Metodicky podporovat činnost školských rad a spolupráci s rodiči</w:t>
      </w:r>
    </w:p>
    <w:p w14:paraId="0A5AA469" w14:textId="77777777" w:rsidR="009878D9" w:rsidRPr="009878D9" w:rsidRDefault="009878D9" w:rsidP="009878D9">
      <w:pPr>
        <w:pStyle w:val="Odstavec"/>
        <w:spacing w:after="0"/>
        <w:rPr>
          <w:lang w:val="cs-CZ"/>
        </w:rPr>
      </w:pPr>
    </w:p>
    <w:p w14:paraId="526203D8" w14:textId="77777777" w:rsidR="009878D9" w:rsidRPr="00A77B94" w:rsidRDefault="009878D9" w:rsidP="00A77B94">
      <w:pPr>
        <w:pStyle w:val="Nadpis3"/>
      </w:pPr>
      <w:bookmarkStart w:id="102" w:name="_Toc216632614"/>
      <w:r w:rsidRPr="00A77B94">
        <w:t>Dlouhodobý záměr vzdělávání a rozvoje vzdělávací soustavy České republiky na období 2019–2023</w:t>
      </w:r>
      <w:bookmarkEnd w:id="102"/>
    </w:p>
    <w:p w14:paraId="153A5C0C" w14:textId="77777777" w:rsidR="009878D9" w:rsidRPr="009878D9" w:rsidRDefault="009878D9" w:rsidP="009878D9">
      <w:pPr>
        <w:pStyle w:val="Odstavec"/>
        <w:spacing w:after="0"/>
        <w:rPr>
          <w:lang w:val="cs-CZ"/>
        </w:rPr>
      </w:pPr>
      <w:r w:rsidRPr="009878D9">
        <w:rPr>
          <w:lang w:val="cs-CZ"/>
        </w:rPr>
        <w:t>Dlouhodobý záměr vzdělávání a rozvoje vzdělávací soustavy České republiky na období 2019–2023 (dále Dlouhodobý záměr 2019–2023) je jeden z implementačních dokumentů Strategie vzdělávací politiky ČR do roku 2020. Strategie vzdělávací politiky ČR do roku 2030+ pak zohledňuje dílčí cíle a opatření Dlouhodobého záměru 2019–2023 a zároveň je zajištěna plná synergie obou dokumentů a jednotlivých intervencí, a to i v kontextu tvorby navazujícího Dlouhodobého záměru na období 2023–2027, který již bude plně implementačním dokumentem Strategie 2030+.</w:t>
      </w:r>
    </w:p>
    <w:p w14:paraId="7AEA0562" w14:textId="77777777" w:rsidR="009878D9" w:rsidRPr="009878D9" w:rsidRDefault="009878D9" w:rsidP="009878D9">
      <w:pPr>
        <w:pStyle w:val="Odstavec"/>
        <w:spacing w:after="0"/>
        <w:rPr>
          <w:lang w:val="cs-CZ"/>
        </w:rPr>
      </w:pPr>
      <w:r w:rsidRPr="009878D9">
        <w:rPr>
          <w:lang w:val="cs-CZ"/>
        </w:rPr>
        <w:t>Dlouhodobý záměr 2019–2023 byl k 31. 12. 2023 oficiálně nahrazen novým Dlouhodobým záměrem vzdělávání a rozvoje vzdělávací soustavy České republiky na období 2023–2027. Nový dokument více navazuje na Strategii 2030+, zjednodušuje priority, akcentuje revizi RVP, digitalizaci škol a snižování regionálních nerovností. V této aktualizaci proto doplňujeme informace i o nových směrech pro období 2023–2027.</w:t>
      </w:r>
    </w:p>
    <w:p w14:paraId="7EDD764F" w14:textId="035662BB" w:rsidR="009878D9" w:rsidRPr="009878D9" w:rsidRDefault="009878D9" w:rsidP="009878D9">
      <w:pPr>
        <w:pStyle w:val="Odstavec"/>
        <w:spacing w:after="0"/>
        <w:rPr>
          <w:lang w:val="cs-CZ"/>
        </w:rPr>
      </w:pPr>
      <w:r w:rsidRPr="009878D9">
        <w:rPr>
          <w:lang w:val="cs-CZ"/>
        </w:rPr>
        <w:t>Dlouhodobý záměr 2023–2027 dále rozpracovává tyto klíčové oblasti:</w:t>
      </w:r>
    </w:p>
    <w:p w14:paraId="1110C2B1" w14:textId="13AEBA1E" w:rsidR="009878D9" w:rsidRPr="009878D9" w:rsidRDefault="009878D9" w:rsidP="009878D9">
      <w:pPr>
        <w:pStyle w:val="Odstavec"/>
        <w:spacing w:after="0"/>
        <w:rPr>
          <w:lang w:val="cs-CZ"/>
        </w:rPr>
      </w:pPr>
      <w:r w:rsidRPr="009878D9">
        <w:rPr>
          <w:lang w:val="cs-CZ"/>
        </w:rPr>
        <w:lastRenderedPageBreak/>
        <w:t>•</w:t>
      </w:r>
      <w:r w:rsidRPr="009878D9">
        <w:rPr>
          <w:lang w:val="cs-CZ"/>
        </w:rPr>
        <w:tab/>
        <w:t>Revize rámcových vzdělávacích programů (RVP) a implementace nového pojetí klí</w:t>
      </w:r>
      <w:r w:rsidR="00A77B94">
        <w:rPr>
          <w:lang w:val="cs-CZ"/>
        </w:rPr>
        <w:t>čových kompetencí a gramotností</w:t>
      </w:r>
      <w:r w:rsidR="00A77B94" w:rsidRPr="00A77B94">
        <w:rPr>
          <w:lang w:val="cs-CZ"/>
        </w:rPr>
        <w:t>;</w:t>
      </w:r>
    </w:p>
    <w:p w14:paraId="4B09BBDE" w14:textId="4CF35A9D" w:rsidR="009878D9" w:rsidRPr="009878D9" w:rsidRDefault="009878D9" w:rsidP="009878D9">
      <w:pPr>
        <w:pStyle w:val="Odstavec"/>
        <w:spacing w:after="0"/>
        <w:rPr>
          <w:lang w:val="cs-CZ"/>
        </w:rPr>
      </w:pPr>
      <w:r w:rsidRPr="009878D9">
        <w:rPr>
          <w:lang w:val="cs-CZ"/>
        </w:rPr>
        <w:t>•</w:t>
      </w:r>
      <w:r w:rsidRPr="009878D9">
        <w:rPr>
          <w:lang w:val="cs-CZ"/>
        </w:rPr>
        <w:tab/>
        <w:t>Digitalizace vzdělávání – podpora škol při zavádění digitální infrastruktury, využívání ICT nástr</w:t>
      </w:r>
      <w:r w:rsidR="00A77B94">
        <w:rPr>
          <w:lang w:val="cs-CZ"/>
        </w:rPr>
        <w:t>ojů a metodická podpora učitelů</w:t>
      </w:r>
      <w:r w:rsidR="00A77B94" w:rsidRPr="00A77B94">
        <w:rPr>
          <w:lang w:val="cs-CZ"/>
        </w:rPr>
        <w:t>;</w:t>
      </w:r>
    </w:p>
    <w:p w14:paraId="4F791CFF" w14:textId="731443A5" w:rsidR="009878D9" w:rsidRPr="009878D9" w:rsidRDefault="009878D9" w:rsidP="009878D9">
      <w:pPr>
        <w:pStyle w:val="Odstavec"/>
        <w:spacing w:after="0"/>
        <w:rPr>
          <w:lang w:val="cs-CZ"/>
        </w:rPr>
      </w:pPr>
      <w:r w:rsidRPr="009878D9">
        <w:rPr>
          <w:lang w:val="cs-CZ"/>
        </w:rPr>
        <w:t>•</w:t>
      </w:r>
      <w:r w:rsidRPr="009878D9">
        <w:rPr>
          <w:lang w:val="cs-CZ"/>
        </w:rPr>
        <w:tab/>
        <w:t>Snižování regionálních nerovností – cílená podpora území se slabšími vý</w:t>
      </w:r>
      <w:r w:rsidR="00A77B94">
        <w:rPr>
          <w:lang w:val="cs-CZ"/>
        </w:rPr>
        <w:t>sledky, zejména Ústeckého kraje</w:t>
      </w:r>
      <w:r w:rsidR="00A77B94" w:rsidRPr="00A77B94">
        <w:rPr>
          <w:lang w:val="cs-CZ"/>
        </w:rPr>
        <w:t>;</w:t>
      </w:r>
    </w:p>
    <w:p w14:paraId="745A4B4F" w14:textId="76BEA2B3" w:rsidR="009878D9" w:rsidRPr="009878D9" w:rsidRDefault="009878D9" w:rsidP="009878D9">
      <w:pPr>
        <w:pStyle w:val="Odstavec"/>
        <w:spacing w:after="0"/>
        <w:rPr>
          <w:lang w:val="cs-CZ"/>
        </w:rPr>
      </w:pPr>
      <w:r w:rsidRPr="009878D9">
        <w:rPr>
          <w:lang w:val="cs-CZ"/>
        </w:rPr>
        <w:t>•</w:t>
      </w:r>
      <w:r w:rsidRPr="009878D9">
        <w:rPr>
          <w:lang w:val="cs-CZ"/>
        </w:rPr>
        <w:tab/>
        <w:t>Podpora žáků s odlišným mateřským jazykem (OMJ) – rozšiřování jazykové přípravy, financování pedagogů pro jazykovou po</w:t>
      </w:r>
      <w:r w:rsidR="00A77B94">
        <w:rPr>
          <w:lang w:val="cs-CZ"/>
        </w:rPr>
        <w:t>dporu, nové metodické materiály</w:t>
      </w:r>
      <w:r w:rsidR="00A77B94" w:rsidRPr="00A77B94">
        <w:rPr>
          <w:lang w:val="cs-CZ"/>
        </w:rPr>
        <w:t>;</w:t>
      </w:r>
    </w:p>
    <w:p w14:paraId="47080C63" w14:textId="765E36A1" w:rsidR="009878D9" w:rsidRPr="009878D9" w:rsidRDefault="009878D9" w:rsidP="009878D9">
      <w:pPr>
        <w:pStyle w:val="Odstavec"/>
        <w:spacing w:after="0"/>
        <w:rPr>
          <w:lang w:val="cs-CZ"/>
        </w:rPr>
      </w:pPr>
      <w:r w:rsidRPr="009878D9">
        <w:rPr>
          <w:lang w:val="cs-CZ"/>
        </w:rPr>
        <w:t>•</w:t>
      </w:r>
      <w:r w:rsidRPr="009878D9">
        <w:rPr>
          <w:lang w:val="cs-CZ"/>
        </w:rPr>
        <w:tab/>
        <w:t>Prevence školního neúspěchu – včasná intervence, rozvoj školních poradens</w:t>
      </w:r>
      <w:r w:rsidR="00A77B94">
        <w:rPr>
          <w:lang w:val="cs-CZ"/>
        </w:rPr>
        <w:t>kých pracovišť, podpora inkluze</w:t>
      </w:r>
      <w:r w:rsidR="00A77B94" w:rsidRPr="00A77B94">
        <w:rPr>
          <w:lang w:val="cs-CZ"/>
        </w:rPr>
        <w:t>;</w:t>
      </w:r>
    </w:p>
    <w:p w14:paraId="1AD00104" w14:textId="448AB049" w:rsidR="009878D9" w:rsidRDefault="009878D9" w:rsidP="009878D9">
      <w:pPr>
        <w:pStyle w:val="Odstavec"/>
        <w:spacing w:after="0"/>
        <w:rPr>
          <w:lang w:val="cs-CZ"/>
        </w:rPr>
      </w:pPr>
      <w:r w:rsidRPr="009878D9">
        <w:rPr>
          <w:lang w:val="cs-CZ"/>
        </w:rPr>
        <w:t>•</w:t>
      </w:r>
      <w:r w:rsidRPr="009878D9">
        <w:rPr>
          <w:lang w:val="cs-CZ"/>
        </w:rPr>
        <w:tab/>
        <w:t>Stabilizace učitelské profese – mentoring začínajících učitelů, systematické DVP</w:t>
      </w:r>
      <w:r w:rsidR="00A77B94">
        <w:rPr>
          <w:lang w:val="cs-CZ"/>
        </w:rPr>
        <w:t>P, standardy profesní podpory.</w:t>
      </w:r>
    </w:p>
    <w:p w14:paraId="1799B724" w14:textId="77777777" w:rsidR="00A77B94" w:rsidRPr="009878D9" w:rsidRDefault="00A77B94" w:rsidP="009878D9">
      <w:pPr>
        <w:pStyle w:val="Odstavec"/>
        <w:spacing w:after="0"/>
        <w:rPr>
          <w:lang w:val="cs-CZ"/>
        </w:rPr>
      </w:pPr>
    </w:p>
    <w:p w14:paraId="38C3C222" w14:textId="77777777" w:rsidR="009878D9" w:rsidRPr="009878D9" w:rsidRDefault="009878D9" w:rsidP="009878D9">
      <w:pPr>
        <w:pStyle w:val="Odstavec"/>
        <w:spacing w:after="0"/>
        <w:rPr>
          <w:lang w:val="cs-CZ"/>
        </w:rPr>
      </w:pPr>
      <w:r w:rsidRPr="009878D9">
        <w:rPr>
          <w:lang w:val="cs-CZ"/>
        </w:rPr>
        <w:t>Dle Dlouhodobého záměru 2019–2023 je obsah vzdělávání příštích generací vzhledem k progresivnímu technologickému vývoji nutné komplexně propojovat se vzděláváním v oblastech digitálních technologií, které prostupují celým procesem a spektrem výuky ve všech oblastech regionálního školství, a systematicky rozvíjet kompetence komplexním pracováním s informacemi v off-line i on-line prostředí.</w:t>
      </w:r>
    </w:p>
    <w:p w14:paraId="48FB575C" w14:textId="77777777" w:rsidR="009878D9" w:rsidRPr="009878D9" w:rsidRDefault="009878D9" w:rsidP="009878D9">
      <w:pPr>
        <w:pStyle w:val="Odstavec"/>
        <w:spacing w:after="0"/>
        <w:rPr>
          <w:lang w:val="cs-CZ"/>
        </w:rPr>
      </w:pPr>
      <w:r w:rsidRPr="009878D9">
        <w:rPr>
          <w:lang w:val="cs-CZ"/>
        </w:rPr>
        <w:t>Nový Dlouhodobý záměr 2023–2027 dále rozpracovává oblast digitálního vzdělávání prostřednictvím implementace digitálních kompetenčních rámců, podpory škol při zavádění digitální infrastruktury a důrazu na metodickou podporu učitelů.</w:t>
      </w:r>
    </w:p>
    <w:p w14:paraId="6D53496C" w14:textId="77777777" w:rsidR="009878D9" w:rsidRPr="009878D9" w:rsidRDefault="009878D9" w:rsidP="009878D9">
      <w:pPr>
        <w:pStyle w:val="Odstavec"/>
        <w:spacing w:after="0"/>
        <w:rPr>
          <w:lang w:val="cs-CZ"/>
        </w:rPr>
      </w:pPr>
      <w:r w:rsidRPr="009878D9">
        <w:rPr>
          <w:lang w:val="cs-CZ"/>
        </w:rPr>
        <w:t>Jedním z problémů vzdělávání na druhém stupni základních škol je přetrvávající nedostatek výukových aktivit vázaných na pozdější profesní život žáků a nedostatek podpory pro odpovědné profesní a kariérní rozhodování. Základní škola by měla mimo jiné na prvním stupni nabízet kvalitní polytechnické vzdělávání včetně rozvoje manuální zručnosti a na druhém stupni zajistit rozvoj technického myšlení, manuální zručnosti a tvořivosti.</w:t>
      </w:r>
    </w:p>
    <w:p w14:paraId="2F34AEBE" w14:textId="77777777" w:rsidR="009878D9" w:rsidRPr="009878D9" w:rsidRDefault="009878D9" w:rsidP="009878D9">
      <w:pPr>
        <w:pStyle w:val="Odstavec"/>
        <w:spacing w:after="0"/>
        <w:rPr>
          <w:lang w:val="cs-CZ"/>
        </w:rPr>
      </w:pPr>
      <w:r w:rsidRPr="009878D9">
        <w:rPr>
          <w:lang w:val="cs-CZ"/>
        </w:rPr>
        <w:t>Důraz však musí být kladen i na rozvíjení dalších kompetencí dětí a žáků, a to primárně čtenářské a matematické gramotnosti. Dalšími kompetencemi, na které by měla být zaměřena pozornost, jsou kreativita a vícejazyčnost v souladu s budoucími trendy vývoje společnosti a obsahu vzdělávání. V souvislosti se zvyšující se mobilitou navíc stále více narůstá počet žáků s nedostatečnou znalostí českého jazyka vstupujících do procesu vzdělávání. Jedná se nejen o žáky cizince, ale také o žáky s českým občanstvím, kteří pobývali dlouhodobě v zahraničí a vrací se natrvalo zpět do České republiky. V menším měřítku se také jedná o žáky s českým občanstvím, jejichž mateřským jazykem není čeština.</w:t>
      </w:r>
    </w:p>
    <w:p w14:paraId="13208844" w14:textId="77777777" w:rsidR="009878D9" w:rsidRPr="009878D9" w:rsidRDefault="009878D9" w:rsidP="009878D9">
      <w:pPr>
        <w:pStyle w:val="Odstavec"/>
        <w:spacing w:after="0"/>
        <w:rPr>
          <w:lang w:val="cs-CZ"/>
        </w:rPr>
      </w:pPr>
      <w:r w:rsidRPr="009878D9">
        <w:rPr>
          <w:lang w:val="cs-CZ"/>
        </w:rPr>
        <w:lastRenderedPageBreak/>
        <w:t>V novém období 2023–2027 se oblast žáků s odlišným mateřským jazykem (OMJ) stává jednou z hlavních priorit MŠMT. Dochází k rozšiřování jazykové přípravy, financování pozic pedagogů pro jazykovou podporu a k zavádění nových metodických materiálů pro školy.</w:t>
      </w:r>
    </w:p>
    <w:p w14:paraId="621858FD" w14:textId="77777777" w:rsidR="009878D9" w:rsidRPr="009878D9" w:rsidRDefault="009878D9" w:rsidP="009878D9">
      <w:pPr>
        <w:pStyle w:val="Odstavec"/>
        <w:spacing w:after="0"/>
        <w:rPr>
          <w:lang w:val="cs-CZ"/>
        </w:rPr>
      </w:pPr>
      <w:r w:rsidRPr="009878D9">
        <w:rPr>
          <w:lang w:val="cs-CZ"/>
        </w:rPr>
        <w:t>Důraz by rovněž měl být kladen na klíčové kompetence týkající se hodnotové orientace žáků a společenských postojů, kterými jsou zejména vzdělávání pro demokracii a občanskou společnost, zaměření na mezigenerační dialog či pomoc potřebným.</w:t>
      </w:r>
    </w:p>
    <w:p w14:paraId="5B1ADC44" w14:textId="77777777" w:rsidR="009878D9" w:rsidRPr="009878D9" w:rsidRDefault="009878D9" w:rsidP="009878D9">
      <w:pPr>
        <w:pStyle w:val="Odstavec"/>
        <w:spacing w:after="0"/>
        <w:rPr>
          <w:lang w:val="cs-CZ"/>
        </w:rPr>
      </w:pPr>
      <w:r w:rsidRPr="009878D9">
        <w:rPr>
          <w:lang w:val="cs-CZ"/>
        </w:rPr>
        <w:t>Důležitým tématem je snižování nerovnosti ve vzdělávání. Podpora rovných příležitostí a spravedlivého přístupu ke kvalitnímu vzdělávání včetně prevence předčasných odchodů ze vzdělávání u ohrožených cílových skupin.</w:t>
      </w:r>
    </w:p>
    <w:p w14:paraId="30810E4C" w14:textId="77777777" w:rsidR="009878D9" w:rsidRPr="009878D9" w:rsidRDefault="009878D9" w:rsidP="009878D9">
      <w:pPr>
        <w:pStyle w:val="Odstavec"/>
        <w:spacing w:after="0"/>
        <w:rPr>
          <w:lang w:val="cs-CZ"/>
        </w:rPr>
      </w:pPr>
      <w:r w:rsidRPr="009878D9">
        <w:rPr>
          <w:lang w:val="cs-CZ"/>
        </w:rPr>
        <w:t>Dlouhodobý záměr 2023–2027 posiluje důraz na prevenci školního neúspěchu, zavádění podpůrných opatření včasné intervence a rozvoj školských poradenských pracovišť.</w:t>
      </w:r>
    </w:p>
    <w:p w14:paraId="620E3B2B" w14:textId="77777777" w:rsidR="009878D9" w:rsidRPr="009878D9" w:rsidRDefault="009878D9" w:rsidP="009878D9">
      <w:pPr>
        <w:pStyle w:val="Odstavec"/>
        <w:spacing w:after="0"/>
        <w:rPr>
          <w:lang w:val="cs-CZ"/>
        </w:rPr>
      </w:pPr>
      <w:r w:rsidRPr="009878D9">
        <w:rPr>
          <w:lang w:val="cs-CZ"/>
        </w:rPr>
        <w:t>Klíčovou roli také dle dokumentu hraje odstraňování genderových stereotypů ve vzdělávání. Problémy úrovně druhého stupně základních škol jsou také odchody části žáků na víceletá gymnázia, nedostatečná vybavenost škol (oproti víceletým gymnáziím), chybějící učitelé, a to zejména ti s potřebnou aprobací k výuce, a přetrvávající výchovné problémy některých žáků, kteří výuku ostatních problematizují a na jejichž zvládání nejsou učitelé dostatečně připraveni.</w:t>
      </w:r>
    </w:p>
    <w:p w14:paraId="5700DE5A" w14:textId="77777777" w:rsidR="009878D9" w:rsidRPr="009878D9" w:rsidRDefault="009878D9" w:rsidP="009878D9">
      <w:pPr>
        <w:pStyle w:val="Odstavec"/>
        <w:spacing w:after="0"/>
        <w:rPr>
          <w:lang w:val="cs-CZ"/>
        </w:rPr>
      </w:pPr>
      <w:r w:rsidRPr="009878D9">
        <w:rPr>
          <w:lang w:val="cs-CZ"/>
        </w:rPr>
        <w:t>Nový dlouhodobý záměr zdůrazňuje personální stabilizaci pedagogického sboru, posilování atraktivity učitelské profese a potřebu systematického mentorinku začínajících učitelů.</w:t>
      </w:r>
    </w:p>
    <w:p w14:paraId="575EF497" w14:textId="77777777" w:rsidR="009878D9" w:rsidRPr="009878D9" w:rsidRDefault="009878D9" w:rsidP="009878D9">
      <w:pPr>
        <w:pStyle w:val="Odstavec"/>
        <w:spacing w:after="0"/>
        <w:rPr>
          <w:lang w:val="cs-CZ"/>
        </w:rPr>
      </w:pPr>
      <w:r w:rsidRPr="009878D9">
        <w:rPr>
          <w:lang w:val="cs-CZ"/>
        </w:rPr>
        <w:t>Tématem k řešení by proto měla být také oblast prevence a včasné intervence výskytu rizikového chování a problémů výchovného rázu zejména u žáků na druhém stupni základních škol.</w:t>
      </w:r>
    </w:p>
    <w:p w14:paraId="70DA3326" w14:textId="77777777" w:rsidR="009878D9" w:rsidRPr="009878D9" w:rsidRDefault="009878D9" w:rsidP="009878D9">
      <w:pPr>
        <w:pStyle w:val="Odstavec"/>
        <w:spacing w:after="0"/>
        <w:rPr>
          <w:lang w:val="cs-CZ"/>
        </w:rPr>
      </w:pPr>
      <w:r w:rsidRPr="009878D9">
        <w:rPr>
          <w:lang w:val="cs-CZ"/>
        </w:rPr>
        <w:t>Jako jeden ze závažných jevů posledních několika let dokument označuje nárůst rozdílů neboli disparit v rámci vzdělávacího systému České republiky, a to jak v souvislosti s diferenciací jednotlivých škol na dílčích stupních vzdělávání, tak především napříč jednotlivými regiony.</w:t>
      </w:r>
    </w:p>
    <w:p w14:paraId="7DE92107" w14:textId="77777777" w:rsidR="009878D9" w:rsidRPr="009878D9" w:rsidRDefault="009878D9" w:rsidP="009878D9">
      <w:pPr>
        <w:pStyle w:val="Odstavec"/>
        <w:spacing w:after="0"/>
        <w:rPr>
          <w:lang w:val="cs-CZ"/>
        </w:rPr>
      </w:pPr>
      <w:r w:rsidRPr="009878D9">
        <w:rPr>
          <w:lang w:val="cs-CZ"/>
        </w:rPr>
        <w:t>Zvýšenou pozornost je třeba proto také věnovat krajovým disparitám, které jsou ve výsledcích vzdělávání vůči ostatním krajům markantní mimo jiné v Ústeckém kraji. Vzhledem k tomu, že část žákovské populace Ústeckého kraje má problémy s navazujícím středoškolským vzděláváním, je základní vzdělávání jedinou vzdělávací etapou, kterou absolvují. Proto je třeba v této lokalitě zavést taková opatření, která by přispěla nejen ke zlepšení úrovně vzdělávání, ale někdy i ke zlepšení docházky do školy.</w:t>
      </w:r>
    </w:p>
    <w:p w14:paraId="73A4FCDB" w14:textId="77777777" w:rsidR="009878D9" w:rsidRPr="009878D9" w:rsidRDefault="009878D9" w:rsidP="009878D9">
      <w:pPr>
        <w:pStyle w:val="Odstavec"/>
        <w:spacing w:after="0"/>
        <w:rPr>
          <w:lang w:val="cs-CZ"/>
        </w:rPr>
      </w:pPr>
      <w:r w:rsidRPr="009878D9">
        <w:rPr>
          <w:lang w:val="cs-CZ"/>
        </w:rPr>
        <w:t>V novém období MŠMT doporučuje cílit podporu na regiony s dlouhodobě slabšími výsledky, mezi které Ústecký kraj patří, a podporovat spolupráci škol s komunitními a sociálními službami v území.</w:t>
      </w:r>
    </w:p>
    <w:p w14:paraId="1B854C61" w14:textId="77777777" w:rsidR="009878D9" w:rsidRPr="009878D9" w:rsidRDefault="009878D9" w:rsidP="009878D9">
      <w:pPr>
        <w:pStyle w:val="Odstavec"/>
        <w:spacing w:after="0"/>
        <w:rPr>
          <w:lang w:val="cs-CZ"/>
        </w:rPr>
      </w:pPr>
      <w:r w:rsidRPr="009878D9">
        <w:rPr>
          <w:lang w:val="cs-CZ"/>
        </w:rPr>
        <w:t xml:space="preserve">Dokument se zabývá rovněž dalším vzděláváním, které je nedílnou součástí konceptu celoživotního učení. Čtvrtá průmyslová revoluce přináší rychlý nástup a proměny technologií, </w:t>
      </w:r>
      <w:r w:rsidRPr="009878D9">
        <w:rPr>
          <w:lang w:val="cs-CZ"/>
        </w:rPr>
        <w:lastRenderedPageBreak/>
        <w:t>způsobů a organizace práce a s tím související vznik nových povolání, jejichž specifika není možné identifikovat v rámci počátečního vzdělávání. Bude proto nutné i několikrát v průběhu života změnit kvalifikaci.</w:t>
      </w:r>
    </w:p>
    <w:p w14:paraId="63CFF197" w14:textId="77777777" w:rsidR="009878D9" w:rsidRPr="009878D9" w:rsidRDefault="009878D9" w:rsidP="009878D9">
      <w:pPr>
        <w:pStyle w:val="Odstavec"/>
        <w:spacing w:after="0"/>
        <w:rPr>
          <w:lang w:val="cs-CZ"/>
        </w:rPr>
      </w:pPr>
      <w:r w:rsidRPr="009878D9">
        <w:rPr>
          <w:lang w:val="cs-CZ"/>
        </w:rPr>
        <w:t>Dlouhodobý záměr 2023–2027 akcentuje systém rekvalifikací, digitálních dovedností dospělé populace a zvýšenou podporu dalšího vzdělávání formou mikrocertifikací.</w:t>
      </w:r>
    </w:p>
    <w:p w14:paraId="3B740B37" w14:textId="77777777" w:rsidR="009878D9" w:rsidRPr="009878D9" w:rsidRDefault="009878D9" w:rsidP="009878D9">
      <w:pPr>
        <w:pStyle w:val="Odstavec"/>
        <w:spacing w:after="0"/>
        <w:rPr>
          <w:lang w:val="cs-CZ"/>
        </w:rPr>
      </w:pPr>
      <w:r w:rsidRPr="009878D9">
        <w:rPr>
          <w:lang w:val="cs-CZ"/>
        </w:rPr>
        <w:t>Dokument uvádí tyto klíčové cíle MŠMT v oblasti předškolního vzdělávání:</w:t>
      </w:r>
    </w:p>
    <w:p w14:paraId="6DDF2341" w14:textId="77777777" w:rsidR="009878D9" w:rsidRPr="009878D9" w:rsidRDefault="009878D9" w:rsidP="009878D9">
      <w:pPr>
        <w:pStyle w:val="Odstavec"/>
        <w:spacing w:after="0"/>
        <w:rPr>
          <w:lang w:val="cs-CZ"/>
        </w:rPr>
      </w:pPr>
      <w:r w:rsidRPr="009878D9">
        <w:rPr>
          <w:lang w:val="cs-CZ"/>
        </w:rPr>
        <w:t>•</w:t>
      </w:r>
      <w:r w:rsidRPr="009878D9">
        <w:rPr>
          <w:lang w:val="cs-CZ"/>
        </w:rPr>
        <w:tab/>
        <w:t>Vytvořit efektivní model péče o děti v předškolním věku;</w:t>
      </w:r>
    </w:p>
    <w:p w14:paraId="2458727F" w14:textId="77777777" w:rsidR="009878D9" w:rsidRPr="009878D9" w:rsidRDefault="009878D9" w:rsidP="009878D9">
      <w:pPr>
        <w:pStyle w:val="Odstavec"/>
        <w:spacing w:after="0"/>
        <w:rPr>
          <w:lang w:val="cs-CZ"/>
        </w:rPr>
      </w:pPr>
      <w:r w:rsidRPr="009878D9">
        <w:rPr>
          <w:lang w:val="cs-CZ"/>
        </w:rPr>
        <w:t>•</w:t>
      </w:r>
      <w:r w:rsidRPr="009878D9">
        <w:rPr>
          <w:lang w:val="cs-CZ"/>
        </w:rPr>
        <w:tab/>
        <w:t>Zvyšovat podíl dětí zapojených v povinném předškolním vzdělávání;</w:t>
      </w:r>
    </w:p>
    <w:p w14:paraId="702D2B9B" w14:textId="77777777" w:rsidR="009878D9" w:rsidRPr="009878D9" w:rsidRDefault="009878D9" w:rsidP="009878D9">
      <w:pPr>
        <w:pStyle w:val="Odstavec"/>
        <w:spacing w:after="0"/>
        <w:rPr>
          <w:lang w:val="cs-CZ"/>
        </w:rPr>
      </w:pPr>
      <w:r w:rsidRPr="009878D9">
        <w:rPr>
          <w:lang w:val="cs-CZ"/>
        </w:rPr>
        <w:t>•</w:t>
      </w:r>
      <w:r w:rsidRPr="009878D9">
        <w:rPr>
          <w:lang w:val="cs-CZ"/>
        </w:rPr>
        <w:tab/>
        <w:t>Zkvalitňovat předškolní vzdělávání a eliminovat odklady povinné školní docházky;</w:t>
      </w:r>
    </w:p>
    <w:p w14:paraId="0FEEBF5D" w14:textId="77777777" w:rsidR="009878D9" w:rsidRPr="009878D9" w:rsidRDefault="009878D9" w:rsidP="009878D9">
      <w:pPr>
        <w:pStyle w:val="Odstavec"/>
        <w:spacing w:after="0"/>
        <w:rPr>
          <w:lang w:val="cs-CZ"/>
        </w:rPr>
      </w:pPr>
      <w:r w:rsidRPr="009878D9">
        <w:rPr>
          <w:lang w:val="cs-CZ"/>
        </w:rPr>
        <w:t>•</w:t>
      </w:r>
      <w:r w:rsidRPr="009878D9">
        <w:rPr>
          <w:lang w:val="cs-CZ"/>
        </w:rPr>
        <w:tab/>
        <w:t>Zasazovat se o maximální rozvoj potenciálu všech dětí včetně rozvoje jejich tvořivosti.</w:t>
      </w:r>
    </w:p>
    <w:p w14:paraId="2F2B040E" w14:textId="77777777" w:rsidR="00A77B94" w:rsidRDefault="00A77B94" w:rsidP="009878D9">
      <w:pPr>
        <w:pStyle w:val="Odstavec"/>
        <w:spacing w:after="0"/>
        <w:rPr>
          <w:lang w:val="cs-CZ"/>
        </w:rPr>
      </w:pPr>
    </w:p>
    <w:p w14:paraId="5530158C" w14:textId="364FD1A9" w:rsidR="009878D9" w:rsidRPr="009878D9" w:rsidRDefault="009878D9" w:rsidP="009878D9">
      <w:pPr>
        <w:pStyle w:val="Odstavec"/>
        <w:spacing w:after="0"/>
        <w:rPr>
          <w:lang w:val="cs-CZ"/>
        </w:rPr>
      </w:pPr>
      <w:r w:rsidRPr="009878D9">
        <w:rPr>
          <w:lang w:val="cs-CZ"/>
        </w:rPr>
        <w:t>V období 2023–2027 je doplněna i priorita rozšiřování kapacit MŠ, zejména v obcích s rychlým demografickým růstem a v lokalitách s vyšším zastoupením sociálně znevýhodněných rodin.</w:t>
      </w:r>
    </w:p>
    <w:p w14:paraId="30B76FA1" w14:textId="77777777" w:rsidR="009878D9" w:rsidRPr="009878D9" w:rsidRDefault="009878D9" w:rsidP="009878D9">
      <w:pPr>
        <w:pStyle w:val="Odstavec"/>
        <w:spacing w:after="0"/>
        <w:rPr>
          <w:lang w:val="cs-CZ"/>
        </w:rPr>
      </w:pPr>
      <w:r w:rsidRPr="009878D9">
        <w:rPr>
          <w:lang w:val="cs-CZ"/>
        </w:rPr>
        <w:t>V oblasti základního vzdělávání se dokument věnuje těmto cílům:</w:t>
      </w:r>
    </w:p>
    <w:p w14:paraId="0842502E" w14:textId="77777777" w:rsidR="009878D9" w:rsidRPr="009878D9" w:rsidRDefault="009878D9" w:rsidP="009878D9">
      <w:pPr>
        <w:pStyle w:val="Odstavec"/>
        <w:spacing w:after="0"/>
        <w:rPr>
          <w:lang w:val="cs-CZ"/>
        </w:rPr>
      </w:pPr>
      <w:r w:rsidRPr="009878D9">
        <w:rPr>
          <w:lang w:val="cs-CZ"/>
        </w:rPr>
        <w:t>•</w:t>
      </w:r>
      <w:r w:rsidRPr="009878D9">
        <w:rPr>
          <w:lang w:val="cs-CZ"/>
        </w:rPr>
        <w:tab/>
        <w:t>Revidovat kurikulum základního vzdělávání a zvýšit kvalitu vzdělávání, zejména na druhém stupni základního vzdělávání;</w:t>
      </w:r>
    </w:p>
    <w:p w14:paraId="730A9C45" w14:textId="77777777" w:rsidR="009878D9" w:rsidRPr="009878D9" w:rsidRDefault="009878D9" w:rsidP="009878D9">
      <w:pPr>
        <w:pStyle w:val="Odstavec"/>
        <w:spacing w:after="0"/>
        <w:rPr>
          <w:lang w:val="cs-CZ"/>
        </w:rPr>
      </w:pPr>
      <w:r w:rsidRPr="009878D9">
        <w:rPr>
          <w:lang w:val="cs-CZ"/>
        </w:rPr>
        <w:t>•</w:t>
      </w:r>
      <w:r w:rsidRPr="009878D9">
        <w:rPr>
          <w:lang w:val="cs-CZ"/>
        </w:rPr>
        <w:tab/>
        <w:t>Omezovat vnější diferenciaci a podporovat desegregaci v základním vzdělávání;</w:t>
      </w:r>
    </w:p>
    <w:p w14:paraId="7919FFAB" w14:textId="77777777" w:rsidR="009878D9" w:rsidRPr="009878D9" w:rsidRDefault="009878D9" w:rsidP="009878D9">
      <w:pPr>
        <w:pStyle w:val="Odstavec"/>
        <w:spacing w:after="0"/>
        <w:rPr>
          <w:lang w:val="cs-CZ"/>
        </w:rPr>
      </w:pPr>
      <w:r w:rsidRPr="009878D9">
        <w:rPr>
          <w:lang w:val="cs-CZ"/>
        </w:rPr>
        <w:t>•</w:t>
      </w:r>
      <w:r w:rsidRPr="009878D9">
        <w:rPr>
          <w:lang w:val="cs-CZ"/>
        </w:rPr>
        <w:tab/>
        <w:t>Odstraňovat v maximální možné míře disparity v průběhu a podmínkách vzdělávání žáků na základním stupni vzdělávání napříč regiony se zaměřením na oblasti s přítomností sociálně vyloučených lokalit;</w:t>
      </w:r>
    </w:p>
    <w:p w14:paraId="75724605" w14:textId="77777777" w:rsidR="009878D9" w:rsidRPr="009878D9" w:rsidRDefault="009878D9" w:rsidP="009878D9">
      <w:pPr>
        <w:pStyle w:val="Odstavec"/>
        <w:spacing w:after="0"/>
        <w:rPr>
          <w:lang w:val="cs-CZ"/>
        </w:rPr>
      </w:pPr>
      <w:r w:rsidRPr="009878D9">
        <w:rPr>
          <w:lang w:val="cs-CZ"/>
        </w:rPr>
        <w:t>•</w:t>
      </w:r>
      <w:r w:rsidRPr="009878D9">
        <w:rPr>
          <w:lang w:val="cs-CZ"/>
        </w:rPr>
        <w:tab/>
        <w:t>Podporovat integraci žáků s nedostatečnou znalostí vyučovacího jazyka.</w:t>
      </w:r>
    </w:p>
    <w:p w14:paraId="2FD161B4" w14:textId="77777777" w:rsidR="00A77B94" w:rsidRDefault="00A77B94" w:rsidP="009878D9">
      <w:pPr>
        <w:pStyle w:val="Odstavec"/>
        <w:spacing w:after="0"/>
        <w:rPr>
          <w:lang w:val="cs-CZ"/>
        </w:rPr>
      </w:pPr>
    </w:p>
    <w:p w14:paraId="3BF5143E" w14:textId="2644933D" w:rsidR="009878D9" w:rsidRPr="009878D9" w:rsidRDefault="009878D9" w:rsidP="009878D9">
      <w:pPr>
        <w:pStyle w:val="Odstavec"/>
        <w:spacing w:after="0"/>
        <w:rPr>
          <w:lang w:val="cs-CZ"/>
        </w:rPr>
      </w:pPr>
      <w:r w:rsidRPr="009878D9">
        <w:rPr>
          <w:lang w:val="cs-CZ"/>
        </w:rPr>
        <w:t>V novém období dokument zdůrazňuje zapojení škol do revize RVP a implementaci nového pojetí klíčových kompetencí a gramotností.</w:t>
      </w:r>
    </w:p>
    <w:p w14:paraId="4416740D" w14:textId="77777777" w:rsidR="009878D9" w:rsidRPr="009878D9" w:rsidRDefault="009878D9" w:rsidP="009878D9">
      <w:pPr>
        <w:pStyle w:val="Odstavec"/>
        <w:spacing w:after="0"/>
        <w:rPr>
          <w:lang w:val="cs-CZ"/>
        </w:rPr>
      </w:pPr>
      <w:r w:rsidRPr="009878D9">
        <w:rPr>
          <w:lang w:val="cs-CZ"/>
        </w:rPr>
        <w:t>Rovné příležitosti ve vzdělávání zohledňuje dokument v těchto cílech:</w:t>
      </w:r>
    </w:p>
    <w:p w14:paraId="2C6EF549" w14:textId="77777777" w:rsidR="009878D9" w:rsidRPr="009878D9" w:rsidRDefault="009878D9" w:rsidP="009878D9">
      <w:pPr>
        <w:pStyle w:val="Odstavec"/>
        <w:spacing w:after="0"/>
        <w:rPr>
          <w:lang w:val="cs-CZ"/>
        </w:rPr>
      </w:pPr>
      <w:r w:rsidRPr="009878D9">
        <w:rPr>
          <w:lang w:val="cs-CZ"/>
        </w:rPr>
        <w:t>•</w:t>
      </w:r>
      <w:r w:rsidRPr="009878D9">
        <w:rPr>
          <w:lang w:val="cs-CZ"/>
        </w:rPr>
        <w:tab/>
        <w:t>Zefektivnit systém školských poradenských zařízení zavedením sjednocených postupů při poskytování poradenských služeb, a to zejména při identifikaci speciálních vzdělávacích potřeb a mimořádného nadání a doporučování podpůrných opatření;</w:t>
      </w:r>
    </w:p>
    <w:p w14:paraId="37C4ADD6" w14:textId="77777777" w:rsidR="009878D9" w:rsidRPr="009878D9" w:rsidRDefault="009878D9" w:rsidP="009878D9">
      <w:pPr>
        <w:pStyle w:val="Odstavec"/>
        <w:spacing w:after="0"/>
        <w:rPr>
          <w:lang w:val="cs-CZ"/>
        </w:rPr>
      </w:pPr>
      <w:r w:rsidRPr="009878D9">
        <w:rPr>
          <w:lang w:val="cs-CZ"/>
        </w:rPr>
        <w:t>•</w:t>
      </w:r>
      <w:r w:rsidRPr="009878D9">
        <w:rPr>
          <w:lang w:val="cs-CZ"/>
        </w:rPr>
        <w:tab/>
        <w:t>Podporovat rovnost v přístupu ke vzdělávání na všech úrovních škol, která umožní každému dítěti a žákovi plně rozvinout své schopnosti ve společnosti svých vrstevníků;</w:t>
      </w:r>
    </w:p>
    <w:p w14:paraId="0F4DCD0D" w14:textId="77777777" w:rsidR="009878D9" w:rsidRPr="009878D9" w:rsidRDefault="009878D9" w:rsidP="009878D9">
      <w:pPr>
        <w:pStyle w:val="Odstavec"/>
        <w:spacing w:after="0"/>
        <w:rPr>
          <w:lang w:val="cs-CZ"/>
        </w:rPr>
      </w:pPr>
      <w:r w:rsidRPr="009878D9">
        <w:rPr>
          <w:lang w:val="cs-CZ"/>
        </w:rPr>
        <w:t>•</w:t>
      </w:r>
      <w:r w:rsidRPr="009878D9">
        <w:rPr>
          <w:lang w:val="cs-CZ"/>
        </w:rPr>
        <w:tab/>
        <w:t>Zasazovat se o maximální rozvoj potenciálu všech dětí a žáků, včetně rozvoje jejich tvořivosti;</w:t>
      </w:r>
    </w:p>
    <w:p w14:paraId="36C02B30" w14:textId="77777777" w:rsidR="009878D9" w:rsidRPr="009878D9" w:rsidRDefault="009878D9" w:rsidP="009878D9">
      <w:pPr>
        <w:pStyle w:val="Odstavec"/>
        <w:spacing w:after="0"/>
        <w:rPr>
          <w:lang w:val="cs-CZ"/>
        </w:rPr>
      </w:pPr>
      <w:r w:rsidRPr="009878D9">
        <w:rPr>
          <w:lang w:val="cs-CZ"/>
        </w:rPr>
        <w:lastRenderedPageBreak/>
        <w:t>•</w:t>
      </w:r>
      <w:r w:rsidRPr="009878D9">
        <w:rPr>
          <w:lang w:val="cs-CZ"/>
        </w:rPr>
        <w:tab/>
        <w:t>Zajistit rovnost v přístupu ke vzdělávání na všech stupních škol a omezit vnější selektivitu vzdělávacího systému;</w:t>
      </w:r>
    </w:p>
    <w:p w14:paraId="0545A483" w14:textId="77777777" w:rsidR="009878D9" w:rsidRPr="009878D9" w:rsidRDefault="009878D9" w:rsidP="009878D9">
      <w:pPr>
        <w:pStyle w:val="Odstavec"/>
        <w:spacing w:after="0"/>
        <w:rPr>
          <w:lang w:val="cs-CZ"/>
        </w:rPr>
      </w:pPr>
      <w:r w:rsidRPr="009878D9">
        <w:rPr>
          <w:lang w:val="cs-CZ"/>
        </w:rPr>
        <w:t>•</w:t>
      </w:r>
      <w:r w:rsidRPr="009878D9">
        <w:rPr>
          <w:lang w:val="cs-CZ"/>
        </w:rPr>
        <w:tab/>
        <w:t>Zajistit společný postup na úrovni zřizovatelů, obcí s rozšířenou působností a krajů.</w:t>
      </w:r>
    </w:p>
    <w:p w14:paraId="0357867F" w14:textId="77777777" w:rsidR="00A77B94" w:rsidRDefault="00A77B94" w:rsidP="009878D9">
      <w:pPr>
        <w:pStyle w:val="Odstavec"/>
        <w:spacing w:after="0"/>
        <w:rPr>
          <w:lang w:val="cs-CZ"/>
        </w:rPr>
      </w:pPr>
    </w:p>
    <w:p w14:paraId="5BC4E16C" w14:textId="5F9F74FA" w:rsidR="009878D9" w:rsidRPr="009878D9" w:rsidRDefault="009878D9" w:rsidP="009878D9">
      <w:pPr>
        <w:pStyle w:val="Odstavec"/>
        <w:spacing w:after="0"/>
        <w:rPr>
          <w:lang w:val="cs-CZ"/>
        </w:rPr>
      </w:pPr>
      <w:r w:rsidRPr="009878D9">
        <w:rPr>
          <w:lang w:val="cs-CZ"/>
        </w:rPr>
        <w:t>Nadále bude podporováno vzdělávání v základních školách v sociálně vyloučených lokalitách, aby byl využit potenciál žáků ze sociálně znevýhodněného prostředí a snížil se tak vliv případně nežádoucího rodinného zázemí na volbu jejich vzdělávací dráhy. Bude také posilována podpora vzdělávání v mateřských školách, zapojení co největšího počtu dětí do předškolního vzdělávání a spolupráce se základními školami s cílem vytvořit předpoklady pro základní vzdělávání. V této oblasti bude třeba přijmout některá nadstandardní opatření zejména v personální oblasti a v oblasti spolupráce s pracovníky v sociální sféře. Budou také využity aktivity v rámci místních akčních plánů.</w:t>
      </w:r>
    </w:p>
    <w:p w14:paraId="2B08D00A" w14:textId="77777777" w:rsidR="009878D9" w:rsidRPr="009878D9" w:rsidRDefault="009878D9" w:rsidP="009878D9">
      <w:pPr>
        <w:pStyle w:val="Odstavec"/>
        <w:spacing w:after="0"/>
        <w:rPr>
          <w:lang w:val="cs-CZ"/>
        </w:rPr>
      </w:pPr>
      <w:r w:rsidRPr="009878D9">
        <w:rPr>
          <w:lang w:val="cs-CZ"/>
        </w:rPr>
        <w:t>V rámci nových opatření MŠMT doporučuje posilovat terénní pedagogickou podporu, spolupráci škol s NPI a sociálními službami a využívání MAP jako nástroje koordinace podpory.</w:t>
      </w:r>
    </w:p>
    <w:p w14:paraId="0C21E761" w14:textId="77777777" w:rsidR="009878D9" w:rsidRPr="009878D9" w:rsidRDefault="009878D9" w:rsidP="009878D9">
      <w:pPr>
        <w:pStyle w:val="Odstavec"/>
        <w:spacing w:after="0"/>
        <w:rPr>
          <w:lang w:val="cs-CZ"/>
        </w:rPr>
      </w:pPr>
      <w:r w:rsidRPr="009878D9">
        <w:rPr>
          <w:lang w:val="cs-CZ"/>
        </w:rPr>
        <w:t>Dokument se dále zabývá zlepšením podmínek pracovníků v regionálním školství:</w:t>
      </w:r>
    </w:p>
    <w:p w14:paraId="0BB61C41" w14:textId="77777777" w:rsidR="009878D9" w:rsidRPr="009878D9" w:rsidRDefault="009878D9" w:rsidP="009878D9">
      <w:pPr>
        <w:pStyle w:val="Odstavec"/>
        <w:spacing w:after="0"/>
        <w:rPr>
          <w:lang w:val="cs-CZ"/>
        </w:rPr>
      </w:pPr>
      <w:r w:rsidRPr="009878D9">
        <w:rPr>
          <w:lang w:val="cs-CZ"/>
        </w:rPr>
        <w:t>•</w:t>
      </w:r>
      <w:r w:rsidRPr="009878D9">
        <w:rPr>
          <w:lang w:val="cs-CZ"/>
        </w:rPr>
        <w:tab/>
        <w:t>Podporovat komplexní systém ucelené podpory profesního rozvoje učitelů i ředitelů, zahrnující všechny prvky profesionalizačního kontinua;</w:t>
      </w:r>
    </w:p>
    <w:p w14:paraId="64669CF0" w14:textId="77777777" w:rsidR="009878D9" w:rsidRPr="009878D9" w:rsidRDefault="009878D9" w:rsidP="009878D9">
      <w:pPr>
        <w:pStyle w:val="Odstavec"/>
        <w:spacing w:after="0"/>
        <w:rPr>
          <w:lang w:val="cs-CZ"/>
        </w:rPr>
      </w:pPr>
      <w:r w:rsidRPr="009878D9">
        <w:rPr>
          <w:lang w:val="cs-CZ"/>
        </w:rPr>
        <w:t>•</w:t>
      </w:r>
      <w:r w:rsidRPr="009878D9">
        <w:rPr>
          <w:lang w:val="cs-CZ"/>
        </w:rPr>
        <w:tab/>
        <w:t>Podporovat procesy strategického řízení rozvoje školy a pedagogického vedení;</w:t>
      </w:r>
    </w:p>
    <w:p w14:paraId="4F9F8D49" w14:textId="5A5809FD" w:rsidR="009878D9" w:rsidRDefault="009878D9" w:rsidP="009878D9">
      <w:pPr>
        <w:pStyle w:val="Odstavec"/>
        <w:spacing w:after="0"/>
        <w:rPr>
          <w:lang w:val="cs-CZ"/>
        </w:rPr>
      </w:pPr>
      <w:r w:rsidRPr="009878D9">
        <w:rPr>
          <w:lang w:val="cs-CZ"/>
        </w:rPr>
        <w:t>•</w:t>
      </w:r>
      <w:r w:rsidRPr="009878D9">
        <w:rPr>
          <w:lang w:val="cs-CZ"/>
        </w:rPr>
        <w:tab/>
        <w:t>Zlepšovat odměňování pracovníků v regionálním školství, zajistit jim růst platů a zlepšovat podmínky pro práci ředitelů.</w:t>
      </w:r>
    </w:p>
    <w:p w14:paraId="7E84041A" w14:textId="77777777" w:rsidR="00A77B94" w:rsidRPr="009878D9" w:rsidRDefault="00A77B94" w:rsidP="009878D9">
      <w:pPr>
        <w:pStyle w:val="Odstavec"/>
        <w:spacing w:after="0"/>
        <w:rPr>
          <w:lang w:val="cs-CZ"/>
        </w:rPr>
      </w:pPr>
    </w:p>
    <w:p w14:paraId="36FC0B27" w14:textId="77777777" w:rsidR="009878D9" w:rsidRPr="009878D9" w:rsidRDefault="009878D9" w:rsidP="009878D9">
      <w:pPr>
        <w:pStyle w:val="Odstavec"/>
        <w:spacing w:after="0"/>
        <w:rPr>
          <w:lang w:val="cs-CZ"/>
        </w:rPr>
      </w:pPr>
      <w:r w:rsidRPr="009878D9">
        <w:rPr>
          <w:lang w:val="cs-CZ"/>
        </w:rPr>
        <w:t>Nově se důraz přesouvá také na stabilizaci pedagogických sborů prostřednictvím kariérní podpory, mentorinku, adaptačních programů a systematického DVPP.</w:t>
      </w:r>
    </w:p>
    <w:p w14:paraId="7E44A4A4" w14:textId="77777777" w:rsidR="009878D9" w:rsidRPr="009878D9" w:rsidRDefault="009878D9" w:rsidP="009878D9">
      <w:pPr>
        <w:pStyle w:val="Odstavec"/>
        <w:spacing w:after="0"/>
        <w:rPr>
          <w:lang w:val="cs-CZ"/>
        </w:rPr>
      </w:pPr>
      <w:r w:rsidRPr="009878D9">
        <w:rPr>
          <w:lang w:val="cs-CZ"/>
        </w:rPr>
        <w:t>V oblasti základní umělecké, jazykové a zájmové vzdělávání definuje Dlouhodobý záměr 2019–2023 mimo jiné tyto cíle:</w:t>
      </w:r>
    </w:p>
    <w:p w14:paraId="2A6D20BD" w14:textId="77777777" w:rsidR="009878D9" w:rsidRPr="009878D9" w:rsidRDefault="009878D9" w:rsidP="009878D9">
      <w:pPr>
        <w:pStyle w:val="Odstavec"/>
        <w:spacing w:after="0"/>
        <w:rPr>
          <w:lang w:val="cs-CZ"/>
        </w:rPr>
      </w:pPr>
      <w:r w:rsidRPr="009878D9">
        <w:rPr>
          <w:lang w:val="cs-CZ"/>
        </w:rPr>
        <w:t>•</w:t>
      </w:r>
      <w:r w:rsidRPr="009878D9">
        <w:rPr>
          <w:lang w:val="cs-CZ"/>
        </w:rPr>
        <w:tab/>
        <w:t>Vytvářet lepší podmínky pro činnost školských zařízení pro zájmové vzdělávání a pro vybraný typ školských výchovných a ubytovacích zařízení (podmínky prostorové, pokud možno samostatné herny, nikoli učebny, materiální vybavení heren, personální, metodické atp.);</w:t>
      </w:r>
    </w:p>
    <w:p w14:paraId="378DC18F" w14:textId="77777777" w:rsidR="009878D9" w:rsidRPr="009878D9" w:rsidRDefault="009878D9" w:rsidP="009878D9">
      <w:pPr>
        <w:pStyle w:val="Odstavec"/>
        <w:spacing w:after="0"/>
        <w:rPr>
          <w:lang w:val="cs-CZ"/>
        </w:rPr>
      </w:pPr>
      <w:r w:rsidRPr="009878D9">
        <w:rPr>
          <w:lang w:val="cs-CZ"/>
        </w:rPr>
        <w:t>•</w:t>
      </w:r>
      <w:r w:rsidRPr="009878D9">
        <w:rPr>
          <w:lang w:val="cs-CZ"/>
        </w:rPr>
        <w:tab/>
        <w:t>Podporovat zájmové vzdělávání a jeho kurikulárně využitelné vazby na formální vzdělávání především pro skupinu dětí a žáků od 6 do 15 let;</w:t>
      </w:r>
    </w:p>
    <w:p w14:paraId="54476F0D" w14:textId="77777777" w:rsidR="009878D9" w:rsidRPr="009878D9" w:rsidRDefault="009878D9" w:rsidP="009878D9">
      <w:pPr>
        <w:pStyle w:val="Odstavec"/>
        <w:spacing w:after="0"/>
        <w:rPr>
          <w:lang w:val="cs-CZ"/>
        </w:rPr>
      </w:pPr>
      <w:r w:rsidRPr="009878D9">
        <w:rPr>
          <w:lang w:val="cs-CZ"/>
        </w:rPr>
        <w:t>•</w:t>
      </w:r>
      <w:r w:rsidRPr="009878D9">
        <w:rPr>
          <w:lang w:val="cs-CZ"/>
        </w:rPr>
        <w:tab/>
        <w:t>Vytvářet příležitosti pro pregraduální přípravu i další vzdělávání pedagogických pracovníků působících v oblasti zájmového vzdělávání a práce s nadanými dětmi a žáky.</w:t>
      </w:r>
    </w:p>
    <w:p w14:paraId="537C3956" w14:textId="77777777" w:rsidR="009878D9" w:rsidRPr="009878D9" w:rsidRDefault="009878D9" w:rsidP="009878D9">
      <w:pPr>
        <w:pStyle w:val="Odstavec"/>
        <w:spacing w:after="0"/>
        <w:rPr>
          <w:lang w:val="cs-CZ"/>
        </w:rPr>
      </w:pPr>
      <w:r w:rsidRPr="009878D9">
        <w:rPr>
          <w:lang w:val="cs-CZ"/>
        </w:rPr>
        <w:t>Dlouhodobý záměr 2023–2027 rozšiřuje podporu ZUŠ v oblasti digitalizace a doplňuje doporučení na rozvoj spolupráce ZUŠ se školami, obcemi a komunitními organizacemi.</w:t>
      </w:r>
    </w:p>
    <w:p w14:paraId="5FB07C7F" w14:textId="77777777" w:rsidR="009878D9" w:rsidRPr="009878D9" w:rsidRDefault="009878D9" w:rsidP="009878D9">
      <w:pPr>
        <w:pStyle w:val="Odstavec"/>
        <w:spacing w:after="0"/>
        <w:rPr>
          <w:lang w:val="cs-CZ"/>
        </w:rPr>
      </w:pPr>
      <w:r w:rsidRPr="009878D9">
        <w:rPr>
          <w:lang w:val="cs-CZ"/>
        </w:rPr>
        <w:lastRenderedPageBreak/>
        <w:t>V souvislosti s řízením školského systému je dle dokumentu mimo jiné cílem:</w:t>
      </w:r>
    </w:p>
    <w:p w14:paraId="10A4EF54" w14:textId="77777777" w:rsidR="009878D9" w:rsidRPr="009878D9" w:rsidRDefault="009878D9" w:rsidP="009878D9">
      <w:pPr>
        <w:pStyle w:val="Odstavec"/>
        <w:spacing w:after="0"/>
        <w:rPr>
          <w:lang w:val="cs-CZ"/>
        </w:rPr>
      </w:pPr>
      <w:r w:rsidRPr="009878D9">
        <w:rPr>
          <w:lang w:val="cs-CZ"/>
        </w:rPr>
        <w:t>•</w:t>
      </w:r>
      <w:r w:rsidRPr="009878D9">
        <w:rPr>
          <w:lang w:val="cs-CZ"/>
        </w:rPr>
        <w:tab/>
        <w:t>Efektivněji spolupracovat na řízení systému regionálního školství;</w:t>
      </w:r>
    </w:p>
    <w:p w14:paraId="227E1F2B" w14:textId="77777777" w:rsidR="009878D9" w:rsidRPr="009878D9" w:rsidRDefault="009878D9" w:rsidP="009878D9">
      <w:pPr>
        <w:pStyle w:val="Odstavec"/>
        <w:spacing w:after="0"/>
        <w:rPr>
          <w:lang w:val="cs-CZ"/>
        </w:rPr>
      </w:pPr>
      <w:r w:rsidRPr="009878D9">
        <w:rPr>
          <w:lang w:val="cs-CZ"/>
        </w:rPr>
        <w:t>•</w:t>
      </w:r>
      <w:r w:rsidRPr="009878D9">
        <w:rPr>
          <w:lang w:val="cs-CZ"/>
        </w:rPr>
        <w:tab/>
        <w:t>Snížit administrativní náročnost pro školy a školská zařízení;</w:t>
      </w:r>
    </w:p>
    <w:p w14:paraId="5B7E6A32" w14:textId="77777777" w:rsidR="009878D9" w:rsidRPr="009878D9" w:rsidRDefault="009878D9" w:rsidP="009878D9">
      <w:pPr>
        <w:pStyle w:val="Odstavec"/>
        <w:spacing w:after="0"/>
        <w:rPr>
          <w:lang w:val="cs-CZ"/>
        </w:rPr>
      </w:pPr>
      <w:r w:rsidRPr="009878D9">
        <w:rPr>
          <w:lang w:val="cs-CZ"/>
        </w:rPr>
        <w:t>•</w:t>
      </w:r>
      <w:r w:rsidRPr="009878D9">
        <w:rPr>
          <w:lang w:val="cs-CZ"/>
        </w:rPr>
        <w:tab/>
        <w:t>Vytvářet cílené programy budování a obnovování infrastruktury a materiální vybavenosti škol a školských zařízení;</w:t>
      </w:r>
    </w:p>
    <w:p w14:paraId="1BBCD523" w14:textId="77777777" w:rsidR="009878D9" w:rsidRPr="009878D9" w:rsidRDefault="009878D9" w:rsidP="009878D9">
      <w:pPr>
        <w:pStyle w:val="Odstavec"/>
        <w:spacing w:after="0"/>
        <w:rPr>
          <w:lang w:val="cs-CZ"/>
        </w:rPr>
      </w:pPr>
      <w:r w:rsidRPr="009878D9">
        <w:rPr>
          <w:lang w:val="cs-CZ"/>
        </w:rPr>
        <w:t>•</w:t>
      </w:r>
      <w:r w:rsidRPr="009878D9">
        <w:rPr>
          <w:lang w:val="cs-CZ"/>
        </w:rPr>
        <w:tab/>
        <w:t>Vybudovat Resortní informační systém MŠMT.</w:t>
      </w:r>
    </w:p>
    <w:p w14:paraId="5E5F9EC0" w14:textId="77777777" w:rsidR="00A77B94" w:rsidRDefault="00A77B94" w:rsidP="009878D9">
      <w:pPr>
        <w:pStyle w:val="Odstavec"/>
        <w:spacing w:after="0"/>
        <w:rPr>
          <w:lang w:val="cs-CZ"/>
        </w:rPr>
      </w:pPr>
    </w:p>
    <w:p w14:paraId="36495271" w14:textId="38D4FFA1" w:rsidR="009878D9" w:rsidRPr="009878D9" w:rsidRDefault="009878D9" w:rsidP="009878D9">
      <w:pPr>
        <w:pStyle w:val="Odstavec"/>
        <w:spacing w:after="0"/>
        <w:rPr>
          <w:lang w:val="cs-CZ"/>
        </w:rPr>
      </w:pPr>
      <w:r w:rsidRPr="009878D9">
        <w:rPr>
          <w:lang w:val="cs-CZ"/>
        </w:rPr>
        <w:t>Dne 1. 1. 2020 byl nastaven nový systém financování, který se týká odlišného způsobu stanovení výše finančních prostředků na kalendářní rok poskytovaných ze státního rozpočtu školám a školním družinám. Došlo k částečné náhradě systému stávajících republikových a krajských normativů systémem normativů stanovených centrálně z úrovně MŠMT.</w:t>
      </w:r>
    </w:p>
    <w:p w14:paraId="35EC91C4" w14:textId="77777777" w:rsidR="009878D9" w:rsidRPr="009878D9" w:rsidRDefault="009878D9" w:rsidP="009878D9">
      <w:pPr>
        <w:pStyle w:val="Odstavec"/>
        <w:spacing w:after="0"/>
        <w:rPr>
          <w:lang w:val="cs-CZ"/>
        </w:rPr>
      </w:pPr>
      <w:r w:rsidRPr="009878D9">
        <w:rPr>
          <w:lang w:val="cs-CZ"/>
        </w:rPr>
        <w:t>Od roku 2022 dochází k dílčím úpravám financování podpůrných opatření a rozšiřuje se možnost financovat některé služby (např. pozice školního psychologa) stabilněji mimo projektové zdroje.</w:t>
      </w:r>
    </w:p>
    <w:p w14:paraId="4FA0E870" w14:textId="77777777" w:rsidR="009878D9" w:rsidRPr="009878D9" w:rsidRDefault="009878D9" w:rsidP="009878D9">
      <w:pPr>
        <w:pStyle w:val="Odstavec"/>
        <w:spacing w:after="0"/>
        <w:rPr>
          <w:lang w:val="cs-CZ"/>
        </w:rPr>
      </w:pPr>
      <w:r w:rsidRPr="009878D9">
        <w:rPr>
          <w:lang w:val="cs-CZ"/>
        </w:rPr>
        <w:t>Dokument také vyzdvihuje dílčí cíle pro Ústecký kraj, na jejichž naplnění by v období účinnosti Dlouhodobého záměru 2019–2023 měla být poskytnuta podpora ze strany MŠMT:</w:t>
      </w:r>
    </w:p>
    <w:p w14:paraId="6B020187" w14:textId="77777777" w:rsidR="009878D9" w:rsidRPr="009878D9" w:rsidRDefault="009878D9" w:rsidP="009878D9">
      <w:pPr>
        <w:pStyle w:val="Odstavec"/>
        <w:spacing w:after="0"/>
        <w:rPr>
          <w:lang w:val="cs-CZ"/>
        </w:rPr>
      </w:pPr>
      <w:r w:rsidRPr="009878D9">
        <w:rPr>
          <w:lang w:val="cs-CZ"/>
        </w:rPr>
        <w:t>•</w:t>
      </w:r>
      <w:r w:rsidRPr="009878D9">
        <w:rPr>
          <w:lang w:val="cs-CZ"/>
        </w:rPr>
        <w:tab/>
        <w:t>Systematicky navyšovat účast v předškolním vzdělávání s cílem vyrovnávání vzdělávacích šancí žáků pocházejících ze socioekonomicky méně podnětného prostředí (se specifickým zaměřením na sociálně vyloučené lokality);</w:t>
      </w:r>
    </w:p>
    <w:p w14:paraId="47018703" w14:textId="77777777" w:rsidR="009878D9" w:rsidRPr="009878D9" w:rsidRDefault="009878D9" w:rsidP="009878D9">
      <w:pPr>
        <w:pStyle w:val="Odstavec"/>
        <w:spacing w:after="0"/>
        <w:rPr>
          <w:lang w:val="cs-CZ"/>
        </w:rPr>
      </w:pPr>
      <w:r w:rsidRPr="009878D9">
        <w:rPr>
          <w:lang w:val="cs-CZ"/>
        </w:rPr>
        <w:t>•</w:t>
      </w:r>
      <w:r w:rsidRPr="009878D9">
        <w:rPr>
          <w:lang w:val="cs-CZ"/>
        </w:rPr>
        <w:tab/>
        <w:t>Zlepšovat průběh a podmínky (kvalita pedagogických pracovníků, nástroje poradenství, materiální vybavenost) vzdělávání na druhém stupni základních škol;</w:t>
      </w:r>
    </w:p>
    <w:p w14:paraId="20A55861" w14:textId="77777777" w:rsidR="009878D9" w:rsidRPr="009878D9" w:rsidRDefault="009878D9" w:rsidP="009878D9">
      <w:pPr>
        <w:pStyle w:val="Odstavec"/>
        <w:spacing w:after="0"/>
        <w:rPr>
          <w:lang w:val="cs-CZ"/>
        </w:rPr>
      </w:pPr>
      <w:r w:rsidRPr="009878D9">
        <w:rPr>
          <w:lang w:val="cs-CZ"/>
        </w:rPr>
        <w:t>•</w:t>
      </w:r>
      <w:r w:rsidRPr="009878D9">
        <w:rPr>
          <w:lang w:val="cs-CZ"/>
        </w:rPr>
        <w:tab/>
        <w:t>Přijmout zcela konkrétní nástroje k prevenci předčasných odchodů ze vzdělávání (například v oblasti poradenství, prevence atd.);</w:t>
      </w:r>
    </w:p>
    <w:p w14:paraId="023C565C" w14:textId="77777777" w:rsidR="009878D9" w:rsidRPr="009878D9" w:rsidRDefault="009878D9" w:rsidP="009878D9">
      <w:pPr>
        <w:pStyle w:val="Odstavec"/>
        <w:spacing w:after="0"/>
        <w:rPr>
          <w:lang w:val="cs-CZ"/>
        </w:rPr>
      </w:pPr>
      <w:r w:rsidRPr="009878D9">
        <w:rPr>
          <w:lang w:val="cs-CZ"/>
        </w:rPr>
        <w:t>•</w:t>
      </w:r>
      <w:r w:rsidRPr="009878D9">
        <w:rPr>
          <w:lang w:val="cs-CZ"/>
        </w:rPr>
        <w:tab/>
        <w:t>Zefektivnit čerpání prostředků ESIF, a to především podporou škol a školských zařízení, které předmětnou finanční podporu neužívají;</w:t>
      </w:r>
    </w:p>
    <w:p w14:paraId="5FC9C815" w14:textId="77777777" w:rsidR="009878D9" w:rsidRPr="009878D9" w:rsidRDefault="009878D9" w:rsidP="009878D9">
      <w:pPr>
        <w:pStyle w:val="Odstavec"/>
        <w:spacing w:after="0"/>
        <w:rPr>
          <w:lang w:val="cs-CZ"/>
        </w:rPr>
      </w:pPr>
      <w:r w:rsidRPr="009878D9">
        <w:rPr>
          <w:lang w:val="cs-CZ"/>
        </w:rPr>
        <w:t>•</w:t>
      </w:r>
      <w:r w:rsidRPr="009878D9">
        <w:rPr>
          <w:lang w:val="cs-CZ"/>
        </w:rPr>
        <w:tab/>
        <w:t>Dle zjištění České školní inspekce ve vztahu k definovanému standardu ICT podpořit školy s cílem jeho naplnění.</w:t>
      </w:r>
    </w:p>
    <w:p w14:paraId="5B0DC477" w14:textId="77777777" w:rsidR="009878D9" w:rsidRPr="009878D9" w:rsidRDefault="009878D9" w:rsidP="009878D9">
      <w:pPr>
        <w:pStyle w:val="Odstavec"/>
        <w:spacing w:after="0"/>
        <w:rPr>
          <w:lang w:val="cs-CZ"/>
        </w:rPr>
      </w:pPr>
      <w:r w:rsidRPr="009878D9">
        <w:rPr>
          <w:lang w:val="cs-CZ"/>
        </w:rPr>
        <w:t>V novém období je Ústecký kraj nadále prioritní oblastí podpory státu, zejména v oblasti předškolního vzdělávání, digitalizace škol a podpory druhostupňového vzdělávání.</w:t>
      </w:r>
    </w:p>
    <w:p w14:paraId="3A36FD38" w14:textId="77777777" w:rsidR="009878D9" w:rsidRPr="009878D9" w:rsidRDefault="009878D9" w:rsidP="009878D9">
      <w:pPr>
        <w:pStyle w:val="Odstavec"/>
        <w:spacing w:after="0"/>
        <w:rPr>
          <w:lang w:val="cs-CZ"/>
        </w:rPr>
      </w:pPr>
    </w:p>
    <w:p w14:paraId="6A9D2E13" w14:textId="77777777" w:rsidR="009878D9" w:rsidRPr="00A77B94" w:rsidRDefault="009878D9" w:rsidP="00A77B94">
      <w:pPr>
        <w:pStyle w:val="Nadpis3"/>
      </w:pPr>
      <w:bookmarkStart w:id="103" w:name="_Toc216632615"/>
      <w:r w:rsidRPr="00A77B94">
        <w:lastRenderedPageBreak/>
        <w:t>Hlavní směry vzdělávací politiky ČR 2030+</w:t>
      </w:r>
      <w:bookmarkEnd w:id="103"/>
    </w:p>
    <w:p w14:paraId="2AFD7BDA" w14:textId="77777777" w:rsidR="009878D9" w:rsidRPr="009878D9" w:rsidRDefault="009878D9" w:rsidP="009878D9">
      <w:pPr>
        <w:pStyle w:val="Odstavec"/>
        <w:spacing w:after="0"/>
        <w:rPr>
          <w:lang w:val="cs-CZ"/>
        </w:rPr>
      </w:pPr>
      <w:r w:rsidRPr="009878D9">
        <w:rPr>
          <w:lang w:val="cs-CZ"/>
        </w:rPr>
        <w:t>Po zpracování a projednání dokumentu Hlavní směry vzdělávací politiky ČR 2030+ byly zahájeny práce na Strategii 2030+ a na formulacích jednotlivých klíčových opatření vedoucích k naplnění vytyčených cílů. Dokument vydefinoval dva strategické cíle (čeho dosáhnout):</w:t>
      </w:r>
    </w:p>
    <w:p w14:paraId="598511B7" w14:textId="77777777" w:rsidR="009878D9" w:rsidRPr="009878D9" w:rsidRDefault="009878D9" w:rsidP="009878D9">
      <w:pPr>
        <w:pStyle w:val="Odstavec"/>
        <w:spacing w:after="0"/>
        <w:rPr>
          <w:lang w:val="cs-CZ"/>
        </w:rPr>
      </w:pPr>
      <w:r w:rsidRPr="009878D9">
        <w:rPr>
          <w:lang w:val="cs-CZ"/>
        </w:rPr>
        <w:t>•</w:t>
      </w:r>
      <w:r w:rsidRPr="009878D9">
        <w:rPr>
          <w:lang w:val="cs-CZ"/>
        </w:rPr>
        <w:tab/>
        <w:t>SC1: Zaměřit vzdělávání více na získání kompetencí, potřebných pro aktivní občanský, profesní i osobní život;</w:t>
      </w:r>
    </w:p>
    <w:p w14:paraId="61058A2C" w14:textId="77777777" w:rsidR="009878D9" w:rsidRPr="009878D9" w:rsidRDefault="009878D9" w:rsidP="009878D9">
      <w:pPr>
        <w:pStyle w:val="Odstavec"/>
        <w:spacing w:after="0"/>
        <w:rPr>
          <w:lang w:val="cs-CZ"/>
        </w:rPr>
      </w:pPr>
      <w:r w:rsidRPr="009878D9">
        <w:rPr>
          <w:lang w:val="cs-CZ"/>
        </w:rPr>
        <w:t>•</w:t>
      </w:r>
      <w:r w:rsidRPr="009878D9">
        <w:rPr>
          <w:lang w:val="cs-CZ"/>
        </w:rPr>
        <w:tab/>
        <w:t>SC2: Snížit nerovnosti v přístupu ke kvalitnímu vzdělávání a umožnit maximální rozvoj potenciálu žáků a studentů.</w:t>
      </w:r>
    </w:p>
    <w:p w14:paraId="2C929B05" w14:textId="77777777" w:rsidR="009878D9" w:rsidRPr="009878D9" w:rsidRDefault="009878D9" w:rsidP="009878D9">
      <w:pPr>
        <w:pStyle w:val="Odstavec"/>
        <w:spacing w:after="0"/>
        <w:rPr>
          <w:lang w:val="cs-CZ"/>
        </w:rPr>
      </w:pPr>
      <w:r w:rsidRPr="009878D9">
        <w:rPr>
          <w:lang w:val="cs-CZ"/>
        </w:rPr>
        <w:t>A dále stanovil čtyři strategické linie (jak toho dosáhnout):</w:t>
      </w:r>
    </w:p>
    <w:p w14:paraId="0F51CAEA" w14:textId="77777777" w:rsidR="009878D9" w:rsidRPr="009878D9" w:rsidRDefault="009878D9" w:rsidP="009878D9">
      <w:pPr>
        <w:pStyle w:val="Odstavec"/>
        <w:spacing w:after="0"/>
        <w:rPr>
          <w:lang w:val="cs-CZ"/>
        </w:rPr>
      </w:pPr>
      <w:r w:rsidRPr="009878D9">
        <w:rPr>
          <w:lang w:val="cs-CZ"/>
        </w:rPr>
        <w:t>•</w:t>
      </w:r>
      <w:r w:rsidRPr="009878D9">
        <w:rPr>
          <w:lang w:val="cs-CZ"/>
        </w:rPr>
        <w:tab/>
        <w:t>SL1: Proměna obsahu a způsobu vzdělávání;</w:t>
      </w:r>
    </w:p>
    <w:p w14:paraId="4FE21A0B" w14:textId="77777777" w:rsidR="009878D9" w:rsidRPr="009878D9" w:rsidRDefault="009878D9" w:rsidP="009878D9">
      <w:pPr>
        <w:pStyle w:val="Odstavec"/>
        <w:spacing w:after="0"/>
        <w:rPr>
          <w:lang w:val="cs-CZ"/>
        </w:rPr>
      </w:pPr>
      <w:r w:rsidRPr="009878D9">
        <w:rPr>
          <w:lang w:val="cs-CZ"/>
        </w:rPr>
        <w:t>•</w:t>
      </w:r>
      <w:r w:rsidRPr="009878D9">
        <w:rPr>
          <w:lang w:val="cs-CZ"/>
        </w:rPr>
        <w:tab/>
        <w:t>SL2: Podpora učitelů a ředitelů a dalších pracovníků ve vzdělávání;</w:t>
      </w:r>
    </w:p>
    <w:p w14:paraId="300E0A30" w14:textId="77777777" w:rsidR="009878D9" w:rsidRPr="009878D9" w:rsidRDefault="009878D9" w:rsidP="009878D9">
      <w:pPr>
        <w:pStyle w:val="Odstavec"/>
        <w:spacing w:after="0"/>
        <w:rPr>
          <w:lang w:val="cs-CZ"/>
        </w:rPr>
      </w:pPr>
      <w:r w:rsidRPr="009878D9">
        <w:rPr>
          <w:lang w:val="cs-CZ"/>
        </w:rPr>
        <w:t>•</w:t>
      </w:r>
      <w:r w:rsidRPr="009878D9">
        <w:rPr>
          <w:lang w:val="cs-CZ"/>
        </w:rPr>
        <w:tab/>
        <w:t>SL3: Zvýšení odborných kapacit, důvěry a vzájemné spolupráce;</w:t>
      </w:r>
    </w:p>
    <w:p w14:paraId="25A9A663" w14:textId="529961BC" w:rsidR="009878D9" w:rsidRDefault="009878D9" w:rsidP="009878D9">
      <w:pPr>
        <w:pStyle w:val="Odstavec"/>
        <w:spacing w:after="0"/>
        <w:rPr>
          <w:lang w:val="cs-CZ"/>
        </w:rPr>
      </w:pPr>
      <w:r w:rsidRPr="009878D9">
        <w:rPr>
          <w:lang w:val="cs-CZ"/>
        </w:rPr>
        <w:t>•</w:t>
      </w:r>
      <w:r w:rsidRPr="009878D9">
        <w:rPr>
          <w:lang w:val="cs-CZ"/>
        </w:rPr>
        <w:tab/>
        <w:t>SL4: Zvýšení financování a zajištění jeho stability.</w:t>
      </w:r>
    </w:p>
    <w:p w14:paraId="614743E3" w14:textId="77777777" w:rsidR="00A77B94" w:rsidRPr="009878D9" w:rsidRDefault="00A77B94" w:rsidP="009878D9">
      <w:pPr>
        <w:pStyle w:val="Odstavec"/>
        <w:spacing w:after="0"/>
        <w:rPr>
          <w:lang w:val="cs-CZ"/>
        </w:rPr>
      </w:pPr>
    </w:p>
    <w:p w14:paraId="7860DA5C" w14:textId="77777777" w:rsidR="009878D9" w:rsidRPr="009878D9" w:rsidRDefault="009878D9" w:rsidP="009878D9">
      <w:pPr>
        <w:pStyle w:val="Odstavec"/>
        <w:spacing w:after="0"/>
        <w:rPr>
          <w:lang w:val="cs-CZ"/>
        </w:rPr>
      </w:pPr>
      <w:r w:rsidRPr="009878D9">
        <w:rPr>
          <w:lang w:val="cs-CZ"/>
        </w:rPr>
        <w:t>V průběhu tvorby textu samotné Strategie 2030+ byla přidána ještě pátá strategická linie věnující se samostatně problematice disparit.</w:t>
      </w:r>
    </w:p>
    <w:p w14:paraId="36A5F6AE" w14:textId="77777777" w:rsidR="009878D9" w:rsidRPr="009878D9" w:rsidRDefault="009878D9" w:rsidP="009878D9">
      <w:pPr>
        <w:pStyle w:val="Odstavec"/>
        <w:spacing w:after="0"/>
        <w:rPr>
          <w:lang w:val="cs-CZ"/>
        </w:rPr>
      </w:pPr>
      <w:r w:rsidRPr="009878D9">
        <w:rPr>
          <w:lang w:val="cs-CZ"/>
        </w:rPr>
        <w:t>Dokument Hlavní směry vzdělávací politiky ČR 2030+ klade mimo jiné v souvislosti s následujícími dokumenty věnujícími se duševnímu zdraví dětí a žáků a prevencí jejich rizikového chování důraz na posílení meziresortní spolupráce a propojení vzdělávání se sociálními a zdravotnickými službami a péčí o duševní zdraví.</w:t>
      </w:r>
    </w:p>
    <w:p w14:paraId="17F54369" w14:textId="77777777" w:rsidR="009878D9" w:rsidRPr="009878D9" w:rsidRDefault="009878D9" w:rsidP="009878D9">
      <w:pPr>
        <w:pStyle w:val="Odstavec"/>
        <w:spacing w:after="0"/>
        <w:rPr>
          <w:lang w:val="cs-CZ"/>
        </w:rPr>
      </w:pPr>
      <w:r w:rsidRPr="009878D9">
        <w:rPr>
          <w:lang w:val="cs-CZ"/>
        </w:rPr>
        <w:t>V současnosti jsou Hlavní směry vnímány jako přípravný koncepční dokument, jehož obsah byl převzat a dále rozpracován ve Strategii 2030+ a v navazujících implementačních plánech. Pro územní plánování (včetně MAP) je proto klíčové vycházet primárně ze samotné Strategie 2030+ a z dokumentů na ni navazujících.</w:t>
      </w:r>
    </w:p>
    <w:p w14:paraId="3727D096" w14:textId="77777777" w:rsidR="009878D9" w:rsidRPr="009878D9" w:rsidRDefault="009878D9" w:rsidP="009878D9">
      <w:pPr>
        <w:pStyle w:val="Odstavec"/>
        <w:spacing w:after="0"/>
        <w:rPr>
          <w:lang w:val="cs-CZ"/>
        </w:rPr>
      </w:pPr>
    </w:p>
    <w:p w14:paraId="0D79E23D" w14:textId="77777777" w:rsidR="009878D9" w:rsidRPr="009878D9" w:rsidRDefault="009878D9" w:rsidP="000A3F2A">
      <w:pPr>
        <w:pStyle w:val="Nadpis3"/>
      </w:pPr>
      <w:bookmarkStart w:id="104" w:name="_Toc216632616"/>
      <w:r w:rsidRPr="009878D9">
        <w:t>Národní strategie primární prevence rizikového chování dětí a mládeže na období 2019–2027</w:t>
      </w:r>
      <w:bookmarkEnd w:id="104"/>
    </w:p>
    <w:p w14:paraId="17E8E62D" w14:textId="77777777" w:rsidR="009878D9" w:rsidRPr="009878D9" w:rsidRDefault="009878D9" w:rsidP="009878D9">
      <w:pPr>
        <w:pStyle w:val="Odstavec"/>
        <w:spacing w:after="0"/>
        <w:rPr>
          <w:lang w:val="cs-CZ"/>
        </w:rPr>
      </w:pPr>
      <w:r w:rsidRPr="009878D9">
        <w:rPr>
          <w:lang w:val="cs-CZ"/>
        </w:rPr>
        <w:t>Národní strategie primární prevence rizikového chování na období 2019–2027 vychází z vyhodnocení Národní strategie primární prevence rizikového chování na období 2013–2018. Z evaluace Národní strategie primární prevence rizikového chování na období 2013–2018 vyplývá, že školy řeší často problematiku záškoláctví. Dle Národní strategie primární prevence rizikového chování dětí a mládeže na období 2019–2027 neexistuje dostatek subjektů, o nichž lze říci, že realizují efektivní primární prevenci, která přináší požadované a očekávané výsledky.</w:t>
      </w:r>
    </w:p>
    <w:p w14:paraId="5CD2FFAC" w14:textId="77777777" w:rsidR="009878D9" w:rsidRPr="009878D9" w:rsidRDefault="009878D9" w:rsidP="009878D9">
      <w:pPr>
        <w:pStyle w:val="Odstavec"/>
        <w:spacing w:after="0"/>
        <w:rPr>
          <w:lang w:val="cs-CZ"/>
        </w:rPr>
      </w:pPr>
      <w:r w:rsidRPr="009878D9">
        <w:rPr>
          <w:lang w:val="cs-CZ"/>
        </w:rPr>
        <w:lastRenderedPageBreak/>
        <w:t>Realizované preventivní aktivity musí odpovídat cílové skupině a jejím věkovým, demografickým a sociokulturním charakteristikám a potřebám. Hlavním cílem Národní strategie primární prevence rizikového chování dětí a mládeže na období 2019–2027 je prostřednictvím efektivního systému primární prevence, fungujícího na základě komplexního působení všech na sebe vzájemně navazujících subjektů, snížit míru rizikového chování u dětí a mládeže.</w:t>
      </w:r>
    </w:p>
    <w:p w14:paraId="25A75396" w14:textId="77777777" w:rsidR="009878D9" w:rsidRPr="009878D9" w:rsidRDefault="009878D9" w:rsidP="009878D9">
      <w:pPr>
        <w:pStyle w:val="Odstavec"/>
        <w:spacing w:after="0"/>
        <w:rPr>
          <w:lang w:val="cs-CZ"/>
        </w:rPr>
      </w:pPr>
      <w:r w:rsidRPr="009878D9">
        <w:rPr>
          <w:lang w:val="cs-CZ"/>
        </w:rPr>
        <w:t>Strategie je nadále platná a v průběhu let 2021–2024 byla doplněna metodickými doporučeními MŠMT a NPI, která posilují zejména prevenci kyberšikany, on-line závislostí, rizik spojených se sociálními sítěmi a prevenci v oblasti duševního zdraví.</w:t>
      </w:r>
    </w:p>
    <w:p w14:paraId="1F3E5CC3" w14:textId="77777777" w:rsidR="009878D9" w:rsidRPr="009878D9" w:rsidRDefault="009878D9" w:rsidP="009878D9">
      <w:pPr>
        <w:pStyle w:val="Odstavec"/>
        <w:spacing w:after="0"/>
        <w:rPr>
          <w:lang w:val="cs-CZ"/>
        </w:rPr>
      </w:pPr>
      <w:r w:rsidRPr="009878D9">
        <w:rPr>
          <w:lang w:val="cs-CZ"/>
        </w:rPr>
        <w:t>Zvyšuje se důraz na kvalitu preventivních programů – školy jsou vedeny k využívání programů s ověřenou účinností a k systematickému plánování prevence prostřednictvím Minimálních preventivních programů. Významnou roli hrají školní metodici prevence, školní psychologové a školská poradenská zařízení.</w:t>
      </w:r>
    </w:p>
    <w:p w14:paraId="36797251" w14:textId="77777777" w:rsidR="009878D9" w:rsidRPr="009878D9" w:rsidRDefault="009878D9" w:rsidP="009878D9">
      <w:pPr>
        <w:pStyle w:val="Odstavec"/>
        <w:spacing w:after="0"/>
        <w:rPr>
          <w:lang w:val="cs-CZ"/>
        </w:rPr>
      </w:pPr>
      <w:r w:rsidRPr="009878D9">
        <w:rPr>
          <w:lang w:val="cs-CZ"/>
        </w:rPr>
        <w:t>V území ORP Teplice je pro využití této strategie důležité, aby školy pracovaly s lokálními daty o výskytu rizikového chování (šikana, záškoláctví, závislosti, kyberšikana) a přizpůsobovaly preventivní programy specifickým potřebám žáků, včetně žáků ze sociálně znevýhodněného prostředí.</w:t>
      </w:r>
    </w:p>
    <w:p w14:paraId="6C236038" w14:textId="77777777" w:rsidR="009878D9" w:rsidRPr="009878D9" w:rsidRDefault="009878D9" w:rsidP="009878D9">
      <w:pPr>
        <w:pStyle w:val="Odstavec"/>
        <w:spacing w:after="0"/>
        <w:rPr>
          <w:lang w:val="cs-CZ"/>
        </w:rPr>
      </w:pPr>
    </w:p>
    <w:p w14:paraId="242F3989" w14:textId="77777777" w:rsidR="009878D9" w:rsidRPr="009878D9" w:rsidRDefault="009878D9" w:rsidP="000A3F2A">
      <w:pPr>
        <w:pStyle w:val="Nadpis3"/>
      </w:pPr>
      <w:bookmarkStart w:id="105" w:name="_Toc216632617"/>
      <w:r w:rsidRPr="009878D9">
        <w:t>Národní akční plán pro duševní zdraví 2020–2030</w:t>
      </w:r>
      <w:bookmarkEnd w:id="105"/>
    </w:p>
    <w:p w14:paraId="42BEF38B" w14:textId="77777777" w:rsidR="009878D9" w:rsidRPr="009878D9" w:rsidRDefault="009878D9" w:rsidP="009878D9">
      <w:pPr>
        <w:pStyle w:val="Odstavec"/>
        <w:spacing w:after="0"/>
        <w:rPr>
          <w:lang w:val="cs-CZ"/>
        </w:rPr>
      </w:pPr>
      <w:r w:rsidRPr="009878D9">
        <w:rPr>
          <w:lang w:val="cs-CZ"/>
        </w:rPr>
        <w:t>Dle Národního akčního plánu pro duševní zdraví 2020–2030 je multidisciplinární způsob práce, jakožto nejefektivnější model, stále spíše minoritní složkou. Specifickým cílem 2.3 Národního akčního plánu pro duševní zdraví 2020–2030 je zajistit podporu dětského duševního zdraví ve vzdělávacím systému. Opatřením 4.2.6 je prioritizovat alternativní cesty k identifikaci a naplnění individuálních potřeb dětí v přirozeném sociálním prostředí.</w:t>
      </w:r>
    </w:p>
    <w:p w14:paraId="3291ECDF" w14:textId="77777777" w:rsidR="009878D9" w:rsidRPr="009878D9" w:rsidRDefault="009878D9" w:rsidP="009878D9">
      <w:pPr>
        <w:pStyle w:val="Odstavec"/>
        <w:spacing w:after="0"/>
        <w:rPr>
          <w:lang w:val="cs-CZ"/>
        </w:rPr>
      </w:pPr>
      <w:r w:rsidRPr="009878D9">
        <w:rPr>
          <w:lang w:val="cs-CZ"/>
        </w:rPr>
        <w:t>Jedním ze způsobů plnění tohoto opatření je zapojení školských poradenských pracovišť a školských poradenských zařízení v oblasti prevence.</w:t>
      </w:r>
    </w:p>
    <w:p w14:paraId="2338E488" w14:textId="77777777" w:rsidR="009878D9" w:rsidRPr="009878D9" w:rsidRDefault="009878D9" w:rsidP="009878D9">
      <w:pPr>
        <w:pStyle w:val="Odstavec"/>
        <w:spacing w:after="0"/>
        <w:rPr>
          <w:lang w:val="cs-CZ"/>
        </w:rPr>
      </w:pPr>
      <w:r w:rsidRPr="009878D9">
        <w:rPr>
          <w:lang w:val="cs-CZ"/>
        </w:rPr>
        <w:t>V posledních letech se významně posílila tematika duševního zdraví ve školách – MŠMT a NPI vydaly doporučení k wellbeingu ve školách, vznikly programy na podporu školních psychologů a speciálních pedagogů a byly zahájeny pilotní projekty zaměřené na péči o duševní zdraví žáků (např. ve spolupráci se zdravotnickým a sociálním sektorem).</w:t>
      </w:r>
    </w:p>
    <w:p w14:paraId="58A3EDC0" w14:textId="77777777" w:rsidR="009878D9" w:rsidRPr="009878D9" w:rsidRDefault="009878D9" w:rsidP="009878D9">
      <w:pPr>
        <w:pStyle w:val="Odstavec"/>
        <w:spacing w:after="0"/>
        <w:rPr>
          <w:lang w:val="cs-CZ"/>
        </w:rPr>
      </w:pPr>
      <w:r w:rsidRPr="009878D9">
        <w:rPr>
          <w:lang w:val="cs-CZ"/>
        </w:rPr>
        <w:t>Pro školy v ORP Teplice to znamená možnost čerpat podporu na posílení školních poradenských týmů a zapojovat se do projektů, které kombinují prevenci rizikového chování, wellbeing a podporu duševního zdraví dětí a mládeže.</w:t>
      </w:r>
    </w:p>
    <w:p w14:paraId="23E4CF5F" w14:textId="77777777" w:rsidR="009878D9" w:rsidRPr="009878D9" w:rsidRDefault="009878D9" w:rsidP="009878D9">
      <w:pPr>
        <w:pStyle w:val="Odstavec"/>
        <w:spacing w:after="0"/>
        <w:rPr>
          <w:lang w:val="cs-CZ"/>
        </w:rPr>
      </w:pPr>
    </w:p>
    <w:p w14:paraId="1BF42337" w14:textId="77777777" w:rsidR="009878D9" w:rsidRPr="009878D9" w:rsidRDefault="009878D9" w:rsidP="000A3F2A">
      <w:pPr>
        <w:pStyle w:val="Nadpis3"/>
      </w:pPr>
      <w:bookmarkStart w:id="106" w:name="_Toc216632618"/>
      <w:r w:rsidRPr="009878D9">
        <w:lastRenderedPageBreak/>
        <w:t>Strategie digitálního vzdělávání do roku 2020</w:t>
      </w:r>
      <w:bookmarkEnd w:id="106"/>
    </w:p>
    <w:p w14:paraId="7FF7B531" w14:textId="77777777" w:rsidR="009878D9" w:rsidRPr="009878D9" w:rsidRDefault="009878D9" w:rsidP="009878D9">
      <w:pPr>
        <w:pStyle w:val="Odstavec"/>
        <w:spacing w:after="0"/>
        <w:rPr>
          <w:lang w:val="cs-CZ"/>
        </w:rPr>
      </w:pPr>
      <w:r w:rsidRPr="009878D9">
        <w:rPr>
          <w:lang w:val="cs-CZ"/>
        </w:rPr>
        <w:t>Strategie digitálního vzdělávání do roku 2020 navazuje na Strategii vzdělávací politiky ČR do roku 2020. Navrhuje soubor možných intervencí v počátečním vzdělávání na podporu digitálního vzdělávání. Digitálním vzděláváním je dle dokumentu takové vzdělávání, které reaguje na změny ve společnosti související s rozvojem digitálních technologií a jejich využíváním v nejrůznějších oblastech lidských činností.</w:t>
      </w:r>
    </w:p>
    <w:p w14:paraId="5CEF0C30" w14:textId="77777777" w:rsidR="009878D9" w:rsidRPr="009878D9" w:rsidRDefault="009878D9" w:rsidP="009878D9">
      <w:pPr>
        <w:pStyle w:val="Odstavec"/>
        <w:spacing w:after="0"/>
        <w:rPr>
          <w:lang w:val="cs-CZ"/>
        </w:rPr>
      </w:pPr>
      <w:r w:rsidRPr="009878D9">
        <w:rPr>
          <w:lang w:val="cs-CZ"/>
        </w:rPr>
        <w:t>Zahrnuje jak vzdělávání, které účinně využívá digitální technologie na podporu výuky a učení, tak vzdělávání, které rozvíjí digitální gramotnost žáků a připravuje je na uplatnění ve společnosti a na trhu práce, kde požadavky na znalosti a dovednosti v segmentu informačních technologií stále rostou. Cílem strategie je nastavit podmínky a procesy ve vzdělávání, které toto digitální vzdělávání umožní realizovat.</w:t>
      </w:r>
    </w:p>
    <w:p w14:paraId="59B38326" w14:textId="77777777" w:rsidR="009878D9" w:rsidRPr="009878D9" w:rsidRDefault="009878D9" w:rsidP="009878D9">
      <w:pPr>
        <w:pStyle w:val="Odstavec"/>
        <w:spacing w:after="0"/>
        <w:rPr>
          <w:lang w:val="cs-CZ"/>
        </w:rPr>
      </w:pPr>
      <w:r w:rsidRPr="009878D9">
        <w:rPr>
          <w:lang w:val="cs-CZ"/>
        </w:rPr>
        <w:t>Počítačové učebny jsou bezesporu významnou součástí vybavení škol. Je však otázkou, zda neslouží pouze určitým předmětům či učitelům, zatímco výuka jiných se již do těchto učeben z kapacitních důvodů nedostane. České školy musí čím dál tím více těžit z integrace digitálních technologií přímo v běžných třídách.</w:t>
      </w:r>
    </w:p>
    <w:p w14:paraId="56BB305B" w14:textId="77777777" w:rsidR="009878D9" w:rsidRPr="009878D9" w:rsidRDefault="009878D9" w:rsidP="009878D9">
      <w:pPr>
        <w:pStyle w:val="Odstavec"/>
        <w:spacing w:after="0"/>
        <w:rPr>
          <w:lang w:val="cs-CZ"/>
        </w:rPr>
      </w:pPr>
      <w:r w:rsidRPr="009878D9">
        <w:rPr>
          <w:lang w:val="cs-CZ"/>
        </w:rPr>
        <w:t>Digitální technologie používají učitelé primárně k přípravě na vyučování, podstatně méně jsou využívány přímo ve vyučování. Pokud jsou digitální technologie použity ve výuce, jde velmi často o prezentaci učiva či podporu názornosti, přičemž žáci zůstávají převážně pasivní. Přes všechny pozitivní stránky a dopady jsou digitální technologie typicky využívány pro podporu zavedených způsobů výuky a předávání obsahu. Ověřené a fungující přístupy ve výuce je vhodné zachovat a nadále rozvíjet. Současně s tím je ovšem nezbytné více využívat potenciál digitálních technologií.</w:t>
      </w:r>
    </w:p>
    <w:p w14:paraId="663AEDF2" w14:textId="77777777" w:rsidR="009878D9" w:rsidRPr="009878D9" w:rsidRDefault="009878D9" w:rsidP="009878D9">
      <w:pPr>
        <w:pStyle w:val="Odstavec"/>
        <w:spacing w:after="0"/>
        <w:rPr>
          <w:lang w:val="cs-CZ"/>
        </w:rPr>
      </w:pPr>
      <w:r w:rsidRPr="009878D9">
        <w:rPr>
          <w:lang w:val="cs-CZ"/>
        </w:rPr>
        <w:t>Důležitým činitelem v začleňování digitálních technologií do vzdělávání jsou rodiče, s nimiž se doposud v tomto ohledu prakticky vůbec nepočítalo.</w:t>
      </w:r>
    </w:p>
    <w:p w14:paraId="7DC7436A" w14:textId="77777777" w:rsidR="009878D9" w:rsidRPr="009878D9" w:rsidRDefault="009878D9" w:rsidP="009878D9">
      <w:pPr>
        <w:pStyle w:val="Odstavec"/>
        <w:spacing w:after="0"/>
        <w:rPr>
          <w:lang w:val="cs-CZ"/>
        </w:rPr>
      </w:pPr>
      <w:r w:rsidRPr="009878D9">
        <w:rPr>
          <w:lang w:val="cs-CZ"/>
        </w:rPr>
        <w:t>Dokument také zmiňuje, že účast našich učitelů v mezinárodních projektech pro on-line spolupráci škol ve formě například eTwinning je slabší stránkou implementace digitálních technologií do škol. Zapojení do těchto projektů vyžaduje znalost cizích jazyků a ta patří k velkým výzvám v rozvoji učitelů, a to přesto, že studium jazyků je jedna z nejčastěji volených vzdělávacích aktivit v rámci dalšího vzdělávání učitelů. Na vzdělávání učitelů v této oblasti se zaměřuje Akční plán podpory výuky cizích jazyků pro období 2015 – 2020.</w:t>
      </w:r>
    </w:p>
    <w:p w14:paraId="607225ED" w14:textId="77777777" w:rsidR="009878D9" w:rsidRPr="009878D9" w:rsidRDefault="009878D9" w:rsidP="009878D9">
      <w:pPr>
        <w:pStyle w:val="Odstavec"/>
        <w:spacing w:after="0"/>
        <w:rPr>
          <w:lang w:val="cs-CZ"/>
        </w:rPr>
      </w:pPr>
      <w:r w:rsidRPr="009878D9">
        <w:rPr>
          <w:lang w:val="cs-CZ"/>
        </w:rPr>
        <w:t>Dokument upřesňuje pojmy digitální gramotnost a informatické myšlení:</w:t>
      </w:r>
    </w:p>
    <w:p w14:paraId="1625EF02" w14:textId="77777777" w:rsidR="009878D9" w:rsidRPr="009878D9" w:rsidRDefault="009878D9" w:rsidP="009878D9">
      <w:pPr>
        <w:pStyle w:val="Odstavec"/>
        <w:spacing w:after="0"/>
        <w:rPr>
          <w:lang w:val="cs-CZ"/>
        </w:rPr>
      </w:pPr>
      <w:r w:rsidRPr="009878D9">
        <w:rPr>
          <w:lang w:val="cs-CZ"/>
        </w:rPr>
        <w:t>•</w:t>
      </w:r>
      <w:r w:rsidRPr="009878D9">
        <w:rPr>
          <w:lang w:val="cs-CZ"/>
        </w:rPr>
        <w:tab/>
        <w:t>Digitální gramotnost je soubor vědomostí, dovedností, schopností, postojů a hodnot, které jedinec potřebuje, aby využil digitální technologie a digitální média k činnostem, jako je řešení úkolů, komunikace, nakládání s informacemi, řešení problémů, spolupráce, vytváření a sdílení obsahu a budování znalostí;</w:t>
      </w:r>
    </w:p>
    <w:p w14:paraId="484EE782" w14:textId="7EA97868" w:rsidR="009878D9" w:rsidRDefault="009878D9" w:rsidP="009878D9">
      <w:pPr>
        <w:pStyle w:val="Odstavec"/>
        <w:spacing w:after="0"/>
        <w:rPr>
          <w:lang w:val="cs-CZ"/>
        </w:rPr>
      </w:pPr>
      <w:r w:rsidRPr="009878D9">
        <w:rPr>
          <w:lang w:val="cs-CZ"/>
        </w:rPr>
        <w:lastRenderedPageBreak/>
        <w:t>•</w:t>
      </w:r>
      <w:r w:rsidRPr="009878D9">
        <w:rPr>
          <w:lang w:val="cs-CZ"/>
        </w:rPr>
        <w:tab/>
        <w:t>Informatické myšlení je fenomén, který odráží potřebu porozumění světu kolem nás z nové perspektivy. Touto perspektivou jsou informace a způsoby, jakými fungují digitální technologie.</w:t>
      </w:r>
    </w:p>
    <w:p w14:paraId="467D32B4" w14:textId="77777777" w:rsidR="000A3F2A" w:rsidRPr="009878D9" w:rsidRDefault="000A3F2A" w:rsidP="009878D9">
      <w:pPr>
        <w:pStyle w:val="Odstavec"/>
        <w:spacing w:after="0"/>
        <w:rPr>
          <w:lang w:val="cs-CZ"/>
        </w:rPr>
      </w:pPr>
    </w:p>
    <w:p w14:paraId="16144085" w14:textId="77777777" w:rsidR="009878D9" w:rsidRPr="009878D9" w:rsidRDefault="009878D9" w:rsidP="009878D9">
      <w:pPr>
        <w:pStyle w:val="Odstavec"/>
        <w:spacing w:after="0"/>
        <w:rPr>
          <w:lang w:val="cs-CZ"/>
        </w:rPr>
      </w:pPr>
      <w:r w:rsidRPr="009878D9">
        <w:rPr>
          <w:lang w:val="cs-CZ"/>
        </w:rPr>
        <w:t>Informatika by se tak měla stát plnohodnotným partnerem ostatních předmětů, s hlubšími mezipředmětovými vazbami. Strategie digitálního vzdělávání do roku 2020 formuluje tři prioritní cíle, ke kterým budou směřovat první intervence:</w:t>
      </w:r>
    </w:p>
    <w:p w14:paraId="21FBDD13" w14:textId="77777777" w:rsidR="009878D9" w:rsidRPr="009878D9" w:rsidRDefault="009878D9" w:rsidP="009878D9">
      <w:pPr>
        <w:pStyle w:val="Odstavec"/>
        <w:spacing w:after="0"/>
        <w:rPr>
          <w:lang w:val="cs-CZ"/>
        </w:rPr>
      </w:pPr>
      <w:r w:rsidRPr="009878D9">
        <w:rPr>
          <w:lang w:val="cs-CZ"/>
        </w:rPr>
        <w:t>•</w:t>
      </w:r>
      <w:r w:rsidRPr="009878D9">
        <w:rPr>
          <w:lang w:val="cs-CZ"/>
        </w:rPr>
        <w:tab/>
        <w:t>Otevřít vzdělávání novým metodám a způsobům učení prostřednictvím digitálních technologií;</w:t>
      </w:r>
    </w:p>
    <w:p w14:paraId="565CE290" w14:textId="77777777" w:rsidR="009878D9" w:rsidRPr="009878D9" w:rsidRDefault="009878D9" w:rsidP="009878D9">
      <w:pPr>
        <w:pStyle w:val="Odstavec"/>
        <w:spacing w:after="0"/>
        <w:rPr>
          <w:lang w:val="cs-CZ"/>
        </w:rPr>
      </w:pPr>
      <w:r w:rsidRPr="009878D9">
        <w:rPr>
          <w:lang w:val="cs-CZ"/>
        </w:rPr>
        <w:t>•</w:t>
      </w:r>
      <w:r w:rsidRPr="009878D9">
        <w:rPr>
          <w:lang w:val="cs-CZ"/>
        </w:rPr>
        <w:tab/>
        <w:t>Zlepšit kompetence žáků v oblasti práce s informacemi a digitálními technologiemi;</w:t>
      </w:r>
    </w:p>
    <w:p w14:paraId="446CA526" w14:textId="77777777" w:rsidR="009878D9" w:rsidRPr="009878D9" w:rsidRDefault="009878D9" w:rsidP="009878D9">
      <w:pPr>
        <w:pStyle w:val="Odstavec"/>
        <w:spacing w:after="0"/>
        <w:rPr>
          <w:lang w:val="cs-CZ"/>
        </w:rPr>
      </w:pPr>
      <w:r w:rsidRPr="009878D9">
        <w:rPr>
          <w:lang w:val="cs-CZ"/>
        </w:rPr>
        <w:t>•</w:t>
      </w:r>
      <w:r w:rsidRPr="009878D9">
        <w:rPr>
          <w:lang w:val="cs-CZ"/>
        </w:rPr>
        <w:tab/>
        <w:t>Rozvíjet informatické myšlení žáků.</w:t>
      </w:r>
    </w:p>
    <w:p w14:paraId="17087FCB" w14:textId="77777777" w:rsidR="009878D9" w:rsidRPr="009878D9" w:rsidRDefault="009878D9" w:rsidP="009878D9">
      <w:pPr>
        <w:pStyle w:val="Odstavec"/>
        <w:spacing w:after="0"/>
        <w:rPr>
          <w:lang w:val="cs-CZ"/>
        </w:rPr>
      </w:pPr>
      <w:r w:rsidRPr="009878D9">
        <w:rPr>
          <w:lang w:val="cs-CZ"/>
        </w:rPr>
        <w:t>Dokument stanovuje mimo jiné tato opatření:</w:t>
      </w:r>
    </w:p>
    <w:p w14:paraId="3C1B522F" w14:textId="77777777" w:rsidR="009878D9" w:rsidRPr="009878D9" w:rsidRDefault="009878D9" w:rsidP="009878D9">
      <w:pPr>
        <w:pStyle w:val="Odstavec"/>
        <w:spacing w:after="0"/>
        <w:rPr>
          <w:lang w:val="cs-CZ"/>
        </w:rPr>
      </w:pPr>
      <w:r w:rsidRPr="009878D9">
        <w:rPr>
          <w:lang w:val="cs-CZ"/>
        </w:rPr>
        <w:t>•</w:t>
      </w:r>
      <w:r w:rsidRPr="009878D9">
        <w:rPr>
          <w:lang w:val="cs-CZ"/>
        </w:rPr>
        <w:tab/>
        <w:t>Modernizace vzdělávací oblasti ICT v rámcových vzdělávacích programech, zdůraznění informatického myšlení;</w:t>
      </w:r>
    </w:p>
    <w:p w14:paraId="7F2C9AD4" w14:textId="77777777" w:rsidR="009878D9" w:rsidRPr="009878D9" w:rsidRDefault="009878D9" w:rsidP="009878D9">
      <w:pPr>
        <w:pStyle w:val="Odstavec"/>
        <w:spacing w:after="0"/>
        <w:rPr>
          <w:lang w:val="cs-CZ"/>
        </w:rPr>
      </w:pPr>
      <w:r w:rsidRPr="009878D9">
        <w:rPr>
          <w:lang w:val="cs-CZ"/>
        </w:rPr>
        <w:t>•</w:t>
      </w:r>
      <w:r w:rsidRPr="009878D9">
        <w:rPr>
          <w:lang w:val="cs-CZ"/>
        </w:rPr>
        <w:tab/>
        <w:t>Propojení formálního a neformálního vzdělávání a informálního učení;</w:t>
      </w:r>
    </w:p>
    <w:p w14:paraId="6D3CBB56" w14:textId="77777777" w:rsidR="009878D9" w:rsidRPr="009878D9" w:rsidRDefault="009878D9" w:rsidP="009878D9">
      <w:pPr>
        <w:pStyle w:val="Odstavec"/>
        <w:spacing w:after="0"/>
        <w:rPr>
          <w:lang w:val="cs-CZ"/>
        </w:rPr>
      </w:pPr>
      <w:r w:rsidRPr="009878D9">
        <w:rPr>
          <w:lang w:val="cs-CZ"/>
        </w:rPr>
        <w:t>•</w:t>
      </w:r>
      <w:r w:rsidRPr="009878D9">
        <w:rPr>
          <w:lang w:val="cs-CZ"/>
        </w:rPr>
        <w:tab/>
        <w:t>Zařazení didaktiky rozvoje digitální gramotnosti a informatického myšlení žáků do vzdělávání učitelů;</w:t>
      </w:r>
    </w:p>
    <w:p w14:paraId="4DEBCA0D" w14:textId="77777777" w:rsidR="009878D9" w:rsidRPr="009878D9" w:rsidRDefault="009878D9" w:rsidP="009878D9">
      <w:pPr>
        <w:pStyle w:val="Odstavec"/>
        <w:spacing w:after="0"/>
        <w:rPr>
          <w:lang w:val="cs-CZ"/>
        </w:rPr>
      </w:pPr>
      <w:r w:rsidRPr="009878D9">
        <w:rPr>
          <w:lang w:val="cs-CZ"/>
        </w:rPr>
        <w:t>•</w:t>
      </w:r>
      <w:r w:rsidRPr="009878D9">
        <w:rPr>
          <w:lang w:val="cs-CZ"/>
        </w:rPr>
        <w:tab/>
        <w:t>Zajištění udržitelného financování škol a školských zařízení v oblasti infrastruktury;</w:t>
      </w:r>
    </w:p>
    <w:p w14:paraId="69B33FA5" w14:textId="77777777" w:rsidR="009878D9" w:rsidRPr="009878D9" w:rsidRDefault="009878D9" w:rsidP="009878D9">
      <w:pPr>
        <w:pStyle w:val="Odstavec"/>
        <w:spacing w:after="0"/>
        <w:rPr>
          <w:lang w:val="cs-CZ"/>
        </w:rPr>
      </w:pPr>
      <w:r w:rsidRPr="009878D9">
        <w:rPr>
          <w:lang w:val="cs-CZ"/>
        </w:rPr>
        <w:t>•</w:t>
      </w:r>
      <w:r w:rsidRPr="009878D9">
        <w:rPr>
          <w:lang w:val="cs-CZ"/>
        </w:rPr>
        <w:tab/>
        <w:t>Podpora připojení k internetu;</w:t>
      </w:r>
    </w:p>
    <w:p w14:paraId="1C9D7E80" w14:textId="77777777" w:rsidR="009878D9" w:rsidRPr="009878D9" w:rsidRDefault="009878D9" w:rsidP="009878D9">
      <w:pPr>
        <w:pStyle w:val="Odstavec"/>
        <w:spacing w:after="0"/>
        <w:rPr>
          <w:lang w:val="cs-CZ"/>
        </w:rPr>
      </w:pPr>
      <w:r w:rsidRPr="009878D9">
        <w:rPr>
          <w:lang w:val="cs-CZ"/>
        </w:rPr>
        <w:t>•</w:t>
      </w:r>
      <w:r w:rsidRPr="009878D9">
        <w:rPr>
          <w:lang w:val="cs-CZ"/>
        </w:rPr>
        <w:tab/>
        <w:t>Podpora správy digitální infrastruktury ve školách;</w:t>
      </w:r>
    </w:p>
    <w:p w14:paraId="610ABB01" w14:textId="77777777" w:rsidR="009878D9" w:rsidRPr="009878D9" w:rsidRDefault="009878D9" w:rsidP="009878D9">
      <w:pPr>
        <w:pStyle w:val="Odstavec"/>
        <w:spacing w:after="0"/>
        <w:rPr>
          <w:lang w:val="cs-CZ"/>
        </w:rPr>
      </w:pPr>
      <w:r w:rsidRPr="009878D9">
        <w:rPr>
          <w:lang w:val="cs-CZ"/>
        </w:rPr>
        <w:t>•</w:t>
      </w:r>
      <w:r w:rsidRPr="009878D9">
        <w:rPr>
          <w:lang w:val="cs-CZ"/>
        </w:rPr>
        <w:tab/>
        <w:t>Podpora vývoje inovací a spolupráce veřejného, soukromého a neziskového sektoru při tvorbě a šíření inovací ve vzdělávání;</w:t>
      </w:r>
    </w:p>
    <w:p w14:paraId="73B512A4" w14:textId="77777777" w:rsidR="009878D9" w:rsidRPr="009878D9" w:rsidRDefault="009878D9" w:rsidP="009878D9">
      <w:pPr>
        <w:pStyle w:val="Odstavec"/>
        <w:spacing w:after="0"/>
        <w:rPr>
          <w:lang w:val="cs-CZ"/>
        </w:rPr>
      </w:pPr>
      <w:r w:rsidRPr="009878D9">
        <w:rPr>
          <w:lang w:val="cs-CZ"/>
        </w:rPr>
        <w:t>•</w:t>
      </w:r>
      <w:r w:rsidRPr="009878D9">
        <w:rPr>
          <w:lang w:val="cs-CZ"/>
        </w:rPr>
        <w:tab/>
        <w:t>Zlepšení informační a poznatkové základny v oblasti využívání digitálních technologií, rozvíjení digitální gramotnosti a informatického myšlení;</w:t>
      </w:r>
    </w:p>
    <w:p w14:paraId="04991265" w14:textId="77777777" w:rsidR="009878D9" w:rsidRPr="009878D9" w:rsidRDefault="009878D9" w:rsidP="009878D9">
      <w:pPr>
        <w:pStyle w:val="Odstavec"/>
        <w:spacing w:after="0"/>
        <w:rPr>
          <w:lang w:val="cs-CZ"/>
        </w:rPr>
      </w:pPr>
      <w:r w:rsidRPr="009878D9">
        <w:rPr>
          <w:lang w:val="cs-CZ"/>
        </w:rPr>
        <w:t>•</w:t>
      </w:r>
      <w:r w:rsidRPr="009878D9">
        <w:rPr>
          <w:lang w:val="cs-CZ"/>
        </w:rPr>
        <w:tab/>
        <w:t>Podpora ICT metodiků a jejich práce;</w:t>
      </w:r>
    </w:p>
    <w:p w14:paraId="7F63670F" w14:textId="77777777" w:rsidR="009878D9" w:rsidRPr="009878D9" w:rsidRDefault="009878D9" w:rsidP="009878D9">
      <w:pPr>
        <w:pStyle w:val="Odstavec"/>
        <w:spacing w:after="0"/>
        <w:rPr>
          <w:lang w:val="cs-CZ"/>
        </w:rPr>
      </w:pPr>
      <w:r w:rsidRPr="009878D9">
        <w:rPr>
          <w:lang w:val="cs-CZ"/>
        </w:rPr>
        <w:t>•</w:t>
      </w:r>
      <w:r w:rsidRPr="009878D9">
        <w:rPr>
          <w:lang w:val="cs-CZ"/>
        </w:rPr>
        <w:tab/>
        <w:t>Metodická podpora začleňování digitálních technologií do výuky a do života školy;</w:t>
      </w:r>
    </w:p>
    <w:p w14:paraId="23759766" w14:textId="77777777" w:rsidR="009878D9" w:rsidRPr="009878D9" w:rsidRDefault="009878D9" w:rsidP="009878D9">
      <w:pPr>
        <w:pStyle w:val="Odstavec"/>
        <w:spacing w:after="0"/>
        <w:rPr>
          <w:lang w:val="cs-CZ"/>
        </w:rPr>
      </w:pPr>
      <w:r w:rsidRPr="009878D9">
        <w:rPr>
          <w:lang w:val="cs-CZ"/>
        </w:rPr>
        <w:t>•</w:t>
      </w:r>
      <w:r w:rsidRPr="009878D9">
        <w:rPr>
          <w:lang w:val="cs-CZ"/>
        </w:rPr>
        <w:tab/>
        <w:t>Odborná a metodická podpora rozvoje infrastruktury digitálního prostředí škol pro zřizovatele a vedení škol.</w:t>
      </w:r>
    </w:p>
    <w:p w14:paraId="7AAA57FB" w14:textId="77777777" w:rsidR="000A3F2A" w:rsidRDefault="000A3F2A" w:rsidP="009878D9">
      <w:pPr>
        <w:pStyle w:val="Odstavec"/>
        <w:spacing w:after="0"/>
        <w:rPr>
          <w:lang w:val="cs-CZ"/>
        </w:rPr>
      </w:pPr>
    </w:p>
    <w:p w14:paraId="713DDBB9" w14:textId="2C19F3CA" w:rsidR="009878D9" w:rsidRPr="009878D9" w:rsidRDefault="009878D9" w:rsidP="009878D9">
      <w:pPr>
        <w:pStyle w:val="Odstavec"/>
        <w:spacing w:after="0"/>
        <w:rPr>
          <w:lang w:val="cs-CZ"/>
        </w:rPr>
      </w:pPr>
      <w:r w:rsidRPr="009878D9">
        <w:rPr>
          <w:lang w:val="cs-CZ"/>
        </w:rPr>
        <w:t xml:space="preserve">Platnost Strategie digitálního vzdělávání do roku 2020 již skončila; na úrovni vlády na ni navazuje koncepce Digitální Česko – Digitální vzdělávání a její implementační plán, který rozpracovává cíle digitálního vzdělávání do období po roce 2020 a zdůrazňuje mimo jiné rozvoj </w:t>
      </w:r>
      <w:r w:rsidRPr="009878D9">
        <w:rPr>
          <w:lang w:val="cs-CZ"/>
        </w:rPr>
        <w:lastRenderedPageBreak/>
        <w:t>digitálních dovedností, bezpečné využívání technologií a podporu škol při digitální transformaci.</w:t>
      </w:r>
    </w:p>
    <w:p w14:paraId="6D2346D5" w14:textId="77777777" w:rsidR="009878D9" w:rsidRPr="009878D9" w:rsidRDefault="009878D9" w:rsidP="009878D9">
      <w:pPr>
        <w:pStyle w:val="Odstavec"/>
        <w:spacing w:after="0"/>
        <w:rPr>
          <w:lang w:val="cs-CZ"/>
        </w:rPr>
      </w:pPr>
      <w:r w:rsidRPr="009878D9">
        <w:rPr>
          <w:lang w:val="cs-CZ"/>
        </w:rPr>
        <w:t>Pro MAP IV je důležité, že požadavky na digitální kompetence žáků a učitelů jsou dnes již pevně zakotveny jak v revidovaných RVP (zejména oblast Informatika a digitální gramotnost), tak v národních standardech digitálních kompetencí učitelů a škol.</w:t>
      </w:r>
    </w:p>
    <w:p w14:paraId="7D6158AE" w14:textId="77777777" w:rsidR="009878D9" w:rsidRPr="009878D9" w:rsidRDefault="009878D9" w:rsidP="009878D9">
      <w:pPr>
        <w:pStyle w:val="Odstavec"/>
        <w:spacing w:after="0"/>
        <w:rPr>
          <w:lang w:val="cs-CZ"/>
        </w:rPr>
      </w:pPr>
    </w:p>
    <w:p w14:paraId="1A93FC6E" w14:textId="77777777" w:rsidR="009878D9" w:rsidRPr="009878D9" w:rsidRDefault="009878D9" w:rsidP="000A3F2A">
      <w:pPr>
        <w:pStyle w:val="Nadpis3"/>
      </w:pPr>
      <w:bookmarkStart w:id="107" w:name="_Toc216632619"/>
      <w:r w:rsidRPr="009878D9">
        <w:t>Koncepce podpory sportu 2016–2025 – SPORT 2025</w:t>
      </w:r>
      <w:bookmarkEnd w:id="107"/>
    </w:p>
    <w:p w14:paraId="3A47CD1F" w14:textId="77777777" w:rsidR="009878D9" w:rsidRPr="009878D9" w:rsidRDefault="009878D9" w:rsidP="009878D9">
      <w:pPr>
        <w:pStyle w:val="Odstavec"/>
        <w:spacing w:after="0"/>
        <w:rPr>
          <w:lang w:val="cs-CZ"/>
        </w:rPr>
      </w:pPr>
      <w:r w:rsidRPr="009878D9">
        <w:rPr>
          <w:lang w:val="cs-CZ"/>
        </w:rPr>
        <w:t>Základním cílem Koncepce podpory sportu 2016–2025 – SPORT 2025 je zlepšit podmínky pro sport a státní reprezentaci České republiky tak, aby odpovídaly významu sportu pro společnost i jednotlivce, respektovaly tradici i sportovní politiku Evropské unie.</w:t>
      </w:r>
    </w:p>
    <w:p w14:paraId="6F94EAD6" w14:textId="77777777" w:rsidR="009878D9" w:rsidRPr="009878D9" w:rsidRDefault="009878D9" w:rsidP="009878D9">
      <w:pPr>
        <w:pStyle w:val="Odstavec"/>
        <w:spacing w:after="0"/>
        <w:rPr>
          <w:lang w:val="cs-CZ"/>
        </w:rPr>
      </w:pPr>
      <w:r w:rsidRPr="009878D9">
        <w:rPr>
          <w:lang w:val="cs-CZ"/>
        </w:rPr>
        <w:t>Dle dokumentu jsou pro financování sportu z oblasti veřejných rozpočtů nejvyšší a klíčové příjmy z rozpočtu měst a obcí. Na místní úrovni je nutné řešit problém obnovy, provozu a údržby sportovních zařízení a atypického vlastnického uspořádání, které vychází z tradic, ale bez adekvátních prostředků na správu rozsáhlého majetku. Kromě infrastruktury pak města a obce podporují tradičně místní kluby na výkonnostní úrovni a sport pro všechny.</w:t>
      </w:r>
    </w:p>
    <w:p w14:paraId="3F020602" w14:textId="77777777" w:rsidR="009878D9" w:rsidRPr="009878D9" w:rsidRDefault="009878D9" w:rsidP="009878D9">
      <w:pPr>
        <w:pStyle w:val="Odstavec"/>
        <w:spacing w:after="0"/>
        <w:rPr>
          <w:lang w:val="cs-CZ"/>
        </w:rPr>
      </w:pPr>
      <w:r w:rsidRPr="009878D9">
        <w:rPr>
          <w:lang w:val="cs-CZ"/>
        </w:rPr>
        <w:t>Koncepce SPORT 2025 je významná pro oblast vzdělávání zejména tím, že podporuje rozvoj podmínek pro sportování dětí a mládeže, spolupráci škol a sportovních klubů a využívání sportovní infrastruktury pro školní i mimoškolní aktivity. V posledních letech na ni navazují dotační programy (zejména prostřednictvím Národní sportovní agentury), které podporují investice do sportovišť a projekty zaměřené na pohybové aktivity dětí školního věku.</w:t>
      </w:r>
    </w:p>
    <w:p w14:paraId="4BAD54B7" w14:textId="77777777" w:rsidR="009878D9" w:rsidRPr="009878D9" w:rsidRDefault="009878D9" w:rsidP="009878D9">
      <w:pPr>
        <w:pStyle w:val="Odstavec"/>
        <w:spacing w:after="0"/>
        <w:rPr>
          <w:lang w:val="cs-CZ"/>
        </w:rPr>
      </w:pPr>
    </w:p>
    <w:p w14:paraId="5397D017" w14:textId="77777777" w:rsidR="009878D9" w:rsidRPr="009878D9" w:rsidRDefault="009878D9" w:rsidP="000A3F2A">
      <w:pPr>
        <w:pStyle w:val="Nadpis2"/>
      </w:pPr>
      <w:bookmarkStart w:id="108" w:name="_Toc216632620"/>
      <w:r w:rsidRPr="009878D9">
        <w:t>II_2.2 Vazba krajských strategických dokumentů a záměrů</w:t>
      </w:r>
      <w:bookmarkEnd w:id="108"/>
    </w:p>
    <w:p w14:paraId="0216D382" w14:textId="77777777" w:rsidR="009878D9" w:rsidRPr="009878D9" w:rsidRDefault="009878D9" w:rsidP="000A3F2A">
      <w:pPr>
        <w:pStyle w:val="Nadpis3"/>
      </w:pPr>
      <w:bookmarkStart w:id="109" w:name="_Toc216632621"/>
      <w:r w:rsidRPr="009878D9">
        <w:t>Dlouhodobý záměr vzdělávání a rozvoje vzdělávací soustavy v Ústeckém kraji 2020–2024 / 2024–2028</w:t>
      </w:r>
      <w:bookmarkEnd w:id="109"/>
    </w:p>
    <w:p w14:paraId="40BCCAD7" w14:textId="77777777" w:rsidR="009878D9" w:rsidRPr="009878D9" w:rsidRDefault="009878D9" w:rsidP="009878D9">
      <w:pPr>
        <w:pStyle w:val="Odstavec"/>
        <w:spacing w:after="0"/>
        <w:rPr>
          <w:lang w:val="cs-CZ"/>
        </w:rPr>
      </w:pPr>
      <w:r w:rsidRPr="009878D9">
        <w:rPr>
          <w:lang w:val="cs-CZ"/>
        </w:rPr>
        <w:t>Dlouhodobý záměr vzdělávání a rozvoje vzdělávací soustavy v Ústeckém kraji na období 2020–2024 byl základním strategickým dokumentem kraje v oblasti vzdělávání. V roce 2024 na něj navázal nový Dlouhodobý záměr vzdělávání a rozvoje vzdělávací soustavy v Ústeckém kraji na období 2024–2028, který aktualizuje priority kraje v oblasti předškolního, základního i středního vzdělávání a je v současnosti hlavním koncepčním rámcem pro plánování a rozvoj školství v Ústeckém kraji.</w:t>
      </w:r>
    </w:p>
    <w:p w14:paraId="25BE5ED2" w14:textId="77777777" w:rsidR="009878D9" w:rsidRPr="009878D9" w:rsidRDefault="009878D9" w:rsidP="009878D9">
      <w:pPr>
        <w:pStyle w:val="Odstavec"/>
        <w:spacing w:after="0"/>
        <w:rPr>
          <w:lang w:val="cs-CZ"/>
        </w:rPr>
      </w:pPr>
      <w:r w:rsidRPr="009878D9">
        <w:rPr>
          <w:lang w:val="cs-CZ"/>
        </w:rPr>
        <w:t>Vyhodnocení plnění opatření Dlouhodobého záměru vzdělávání a rozvoje vzdělávací soustavy v Ústeckém kraji 2016–2020 přineslo následující závěry pro místní akční plánování:</w:t>
      </w:r>
    </w:p>
    <w:p w14:paraId="13485810" w14:textId="77777777" w:rsidR="009878D9" w:rsidRPr="009878D9" w:rsidRDefault="009878D9" w:rsidP="009878D9">
      <w:pPr>
        <w:pStyle w:val="Odstavec"/>
        <w:spacing w:after="0"/>
        <w:rPr>
          <w:lang w:val="cs-CZ"/>
        </w:rPr>
      </w:pPr>
      <w:r w:rsidRPr="009878D9">
        <w:rPr>
          <w:lang w:val="cs-CZ"/>
        </w:rPr>
        <w:t>•</w:t>
      </w:r>
      <w:r w:rsidRPr="009878D9">
        <w:rPr>
          <w:lang w:val="cs-CZ"/>
        </w:rPr>
        <w:tab/>
        <w:t xml:space="preserve">Jednou z významných aktivit Ústeckého kraje byla realizace dalšího vzdělávání pedagogických pracovníků v oblasti speciální pedagogiky a obecně pro efektivnější vzdělávání </w:t>
      </w:r>
      <w:r w:rsidRPr="009878D9">
        <w:rPr>
          <w:lang w:val="cs-CZ"/>
        </w:rPr>
        <w:lastRenderedPageBreak/>
        <w:t>žáků se speciálními vzdělávacími potřebami. Jedním z nejvíce navštěvovaných seminářů byly semináře určené pro asistenty pedagoga a pro učitele, kteří s asistenty pedagoga spolupracují. Obecně lze konstatovat, že učitelé na všech stupních mají značný deficit ve znalostech a dovednostech potřebných při vzdělávání žáků v heterogenních třídách, obzvláště v případech, kdy jsou do těchto tříd zařazeni žáci s náročnějšími speciálními vzdělávacími potřebami;</w:t>
      </w:r>
    </w:p>
    <w:p w14:paraId="59671303" w14:textId="7B084176" w:rsidR="009878D9" w:rsidRDefault="009878D9" w:rsidP="009878D9">
      <w:pPr>
        <w:pStyle w:val="Odstavec"/>
        <w:spacing w:after="0"/>
        <w:rPr>
          <w:lang w:val="cs-CZ"/>
        </w:rPr>
      </w:pPr>
      <w:r w:rsidRPr="009878D9">
        <w:rPr>
          <w:lang w:val="cs-CZ"/>
        </w:rPr>
        <w:t>•</w:t>
      </w:r>
      <w:r w:rsidRPr="009878D9">
        <w:rPr>
          <w:lang w:val="cs-CZ"/>
        </w:rPr>
        <w:tab/>
        <w:t>Jedním z nejvýznamnějších a nejefektivnějších prvků v oblasti popularizace polytechnického vzdělávání na základních školách byla zejména spolupráce mezi základními a středními školami. Dalšími aktivitami byly speciální výukové programy, půjčování učebních pomůcek, kterými běžné základní školy nedisponují, Centry kolegiální podpory, metodická podpora, jak s těmito pomůckami pracovat, a výjezdy žáků do center sloužících k popularizaci polytechniky. Souborem aktivit se dařilo zvyšovat počty žáků v prvních ročnících středních škol v technických oborech.</w:t>
      </w:r>
    </w:p>
    <w:p w14:paraId="06C43CCA" w14:textId="77777777" w:rsidR="000A3F2A" w:rsidRPr="009878D9" w:rsidRDefault="000A3F2A" w:rsidP="009878D9">
      <w:pPr>
        <w:pStyle w:val="Odstavec"/>
        <w:spacing w:after="0"/>
        <w:rPr>
          <w:lang w:val="cs-CZ"/>
        </w:rPr>
      </w:pPr>
    </w:p>
    <w:p w14:paraId="62513294" w14:textId="77777777" w:rsidR="009878D9" w:rsidRPr="009878D9" w:rsidRDefault="009878D9" w:rsidP="009878D9">
      <w:pPr>
        <w:pStyle w:val="Odstavec"/>
        <w:spacing w:after="0"/>
        <w:rPr>
          <w:lang w:val="cs-CZ"/>
        </w:rPr>
      </w:pPr>
      <w:r w:rsidRPr="009878D9">
        <w:rPr>
          <w:lang w:val="cs-CZ"/>
        </w:rPr>
        <w:t>Nový Dlouhodobý záměr 2024–2028 na tyto závěry navazuje a zdůrazňuje potřebu dalšího rozvoje polytechnického vzdělávání, posilování spolupráce škol se zaměstnavateli, podpory kariérového poradenství a systematického rozvoje školních poradenských pracovišť.</w:t>
      </w:r>
    </w:p>
    <w:p w14:paraId="600E4576" w14:textId="77777777" w:rsidR="009878D9" w:rsidRPr="009878D9" w:rsidRDefault="009878D9" w:rsidP="009878D9">
      <w:pPr>
        <w:pStyle w:val="Odstavec"/>
        <w:spacing w:after="0"/>
        <w:rPr>
          <w:lang w:val="cs-CZ"/>
        </w:rPr>
      </w:pPr>
      <w:r w:rsidRPr="009878D9">
        <w:rPr>
          <w:lang w:val="cs-CZ"/>
        </w:rPr>
        <w:t>V oblasti předškolního vzdělávání je dle Dlouhodobého záměru vzdělávání a rozvoje vzdělávací soustavy v Ústeckém kraji 2020–2024 potřeba vzhledem k očekávaným změnám ve společnosti souvisejícími s prudkým technologickým rozvojem, zejména v oblasti digitalizace a tzv. fenoménu 4.0, podporovat digitální gramotnost dětí již od předškolního vzdělávání. V souvislosti s neuspokojivými výsledky žáků základních škol v matematické gramotnosti podporovat rozvoj pregramotnosti již u dětí v předškolním vzdělávání.</w:t>
      </w:r>
    </w:p>
    <w:p w14:paraId="1E8B96B6" w14:textId="77777777" w:rsidR="009878D9" w:rsidRPr="009878D9" w:rsidRDefault="009878D9" w:rsidP="009878D9">
      <w:pPr>
        <w:pStyle w:val="Odstavec"/>
        <w:spacing w:after="0"/>
        <w:rPr>
          <w:lang w:val="cs-CZ"/>
        </w:rPr>
      </w:pPr>
      <w:r w:rsidRPr="009878D9">
        <w:rPr>
          <w:lang w:val="cs-CZ"/>
        </w:rPr>
        <w:t>Dále je třeba akceptovat zájem o předškolní vzdělávání pro děti již od dvou let v mateřských školách ve větší míře než dosud. Předcházet tomu by mělo zajištění vhodného materiálního vybavení pro tuto věkovou kategorii, zajištění bezpečnostních a hygienických podmínek. Dále by měl být kladen vyšší důraz na individualizaci vzdělávacího přístupu prostřednictvím snižování počtu dětí ve třídě.</w:t>
      </w:r>
    </w:p>
    <w:p w14:paraId="6C218B99" w14:textId="77777777" w:rsidR="009878D9" w:rsidRPr="009878D9" w:rsidRDefault="009878D9" w:rsidP="009878D9">
      <w:pPr>
        <w:pStyle w:val="Odstavec"/>
        <w:spacing w:after="0"/>
        <w:rPr>
          <w:lang w:val="cs-CZ"/>
        </w:rPr>
      </w:pPr>
      <w:r w:rsidRPr="009878D9">
        <w:rPr>
          <w:lang w:val="cs-CZ"/>
        </w:rPr>
        <w:t>V souvislosti s nárůstem počtu individuálně integrovaných dětí je jedním ze základních cílů i nadále podporovat schopnost mateřských škol vytvářet vhodné podmínky pro vzdělávání dětí se speciálními vzdělávacími potřebami, uplatňovat účinné postupy pro efektivní prevenci a kompenzaci nerovností v dosahovaných výsledcích, zajistit optimální podmínky pro společné vzdělávání a rozvoj všech dětí a podpořit jejich vzdělávací úspěšnost. Je vhodné včasně a přesně diagnostikovat děti již v průběhu předškolního vzdělávání a následně intervenovat formou podpůrných opatření navrhovaných školskými poradenskými zařízeními.</w:t>
      </w:r>
    </w:p>
    <w:p w14:paraId="5DF5515C" w14:textId="77777777" w:rsidR="009878D9" w:rsidRPr="009878D9" w:rsidRDefault="009878D9" w:rsidP="009878D9">
      <w:pPr>
        <w:pStyle w:val="Odstavec"/>
        <w:spacing w:after="0"/>
        <w:rPr>
          <w:lang w:val="cs-CZ"/>
        </w:rPr>
      </w:pPr>
      <w:r w:rsidRPr="009878D9">
        <w:rPr>
          <w:lang w:val="cs-CZ"/>
        </w:rPr>
        <w:t>Důležitou oblastí, která nesmí zůstat opomenuta, je podpora dětí nadaných. Je potřeba tyto děti včasně vyhledávat a identifikovat, podpořit jejich nadání a optimálně je vzdělávat.</w:t>
      </w:r>
    </w:p>
    <w:p w14:paraId="273F1C1A" w14:textId="77777777" w:rsidR="009878D9" w:rsidRPr="009878D9" w:rsidRDefault="009878D9" w:rsidP="009878D9">
      <w:pPr>
        <w:pStyle w:val="Odstavec"/>
        <w:spacing w:after="0"/>
        <w:rPr>
          <w:lang w:val="cs-CZ"/>
        </w:rPr>
      </w:pPr>
      <w:r w:rsidRPr="009878D9">
        <w:rPr>
          <w:lang w:val="cs-CZ"/>
        </w:rPr>
        <w:lastRenderedPageBreak/>
        <w:t>Dokument vymezil v oblasti předškolního vzdělávání tyto problémové oblasti:</w:t>
      </w:r>
    </w:p>
    <w:p w14:paraId="3B25D794" w14:textId="77777777" w:rsidR="009878D9" w:rsidRPr="009878D9" w:rsidRDefault="009878D9" w:rsidP="009878D9">
      <w:pPr>
        <w:pStyle w:val="Odstavec"/>
        <w:spacing w:after="0"/>
        <w:rPr>
          <w:lang w:val="cs-CZ"/>
        </w:rPr>
      </w:pPr>
      <w:r w:rsidRPr="009878D9">
        <w:rPr>
          <w:lang w:val="cs-CZ"/>
        </w:rPr>
        <w:t>•</w:t>
      </w:r>
      <w:r w:rsidRPr="009878D9">
        <w:rPr>
          <w:lang w:val="cs-CZ"/>
        </w:rPr>
        <w:tab/>
        <w:t>Nižší účast dětí v Ústeckém kraji na předškolním vzdělávání;</w:t>
      </w:r>
    </w:p>
    <w:p w14:paraId="35CC2334" w14:textId="77777777" w:rsidR="009878D9" w:rsidRPr="009878D9" w:rsidRDefault="009878D9" w:rsidP="009878D9">
      <w:pPr>
        <w:pStyle w:val="Odstavec"/>
        <w:spacing w:after="0"/>
        <w:rPr>
          <w:lang w:val="cs-CZ"/>
        </w:rPr>
      </w:pPr>
      <w:r w:rsidRPr="009878D9">
        <w:rPr>
          <w:lang w:val="cs-CZ"/>
        </w:rPr>
        <w:t>•</w:t>
      </w:r>
      <w:r w:rsidRPr="009878D9">
        <w:rPr>
          <w:lang w:val="cs-CZ"/>
        </w:rPr>
        <w:tab/>
        <w:t>Nízká efektivita dopadu povinného předškolního vzdělávání pro skupinu dětí ohrožených budoucím školním neúspěchem ze socio-kulturně znevýhodněných lokalit;</w:t>
      </w:r>
    </w:p>
    <w:p w14:paraId="736F64F1" w14:textId="77777777" w:rsidR="009878D9" w:rsidRPr="009878D9" w:rsidRDefault="009878D9" w:rsidP="009878D9">
      <w:pPr>
        <w:pStyle w:val="Odstavec"/>
        <w:spacing w:after="0"/>
        <w:rPr>
          <w:lang w:val="cs-CZ"/>
        </w:rPr>
      </w:pPr>
      <w:r w:rsidRPr="009878D9">
        <w:rPr>
          <w:lang w:val="cs-CZ"/>
        </w:rPr>
        <w:t>•</w:t>
      </w:r>
      <w:r w:rsidRPr="009878D9">
        <w:rPr>
          <w:lang w:val="cs-CZ"/>
        </w:rPr>
        <w:tab/>
        <w:t>Narůstající počet dětí s vadami řeči a komunikačními kompetencemi obecně;</w:t>
      </w:r>
    </w:p>
    <w:p w14:paraId="138076B4" w14:textId="77777777" w:rsidR="009878D9" w:rsidRPr="009878D9" w:rsidRDefault="009878D9" w:rsidP="009878D9">
      <w:pPr>
        <w:pStyle w:val="Odstavec"/>
        <w:spacing w:after="0"/>
        <w:rPr>
          <w:lang w:val="cs-CZ"/>
        </w:rPr>
      </w:pPr>
      <w:r w:rsidRPr="009878D9">
        <w:rPr>
          <w:lang w:val="cs-CZ"/>
        </w:rPr>
        <w:t>•</w:t>
      </w:r>
      <w:r w:rsidRPr="009878D9">
        <w:rPr>
          <w:lang w:val="cs-CZ"/>
        </w:rPr>
        <w:tab/>
        <w:t>Narůstající počet dětí se speciálními vzdělávacími potřebami, které jsou integrované do běžných tříd mateřských škol;</w:t>
      </w:r>
    </w:p>
    <w:p w14:paraId="42568253" w14:textId="77777777" w:rsidR="009878D9" w:rsidRPr="009878D9" w:rsidRDefault="009878D9" w:rsidP="009878D9">
      <w:pPr>
        <w:pStyle w:val="Odstavec"/>
        <w:spacing w:after="0"/>
        <w:rPr>
          <w:lang w:val="cs-CZ"/>
        </w:rPr>
      </w:pPr>
      <w:r w:rsidRPr="009878D9">
        <w:rPr>
          <w:lang w:val="cs-CZ"/>
        </w:rPr>
        <w:t>•</w:t>
      </w:r>
      <w:r w:rsidRPr="009878D9">
        <w:rPr>
          <w:lang w:val="cs-CZ"/>
        </w:rPr>
        <w:tab/>
        <w:t>Nedostatečné vybavení mateřských škol pro výuku/podporu polytechnického vzdělávání;</w:t>
      </w:r>
    </w:p>
    <w:p w14:paraId="0BD28711" w14:textId="77777777" w:rsidR="009878D9" w:rsidRPr="009878D9" w:rsidRDefault="009878D9" w:rsidP="009878D9">
      <w:pPr>
        <w:pStyle w:val="Odstavec"/>
        <w:spacing w:after="0"/>
        <w:rPr>
          <w:lang w:val="cs-CZ"/>
        </w:rPr>
      </w:pPr>
      <w:r w:rsidRPr="009878D9">
        <w:rPr>
          <w:lang w:val="cs-CZ"/>
        </w:rPr>
        <w:t>•</w:t>
      </w:r>
      <w:r w:rsidRPr="009878D9">
        <w:rPr>
          <w:lang w:val="cs-CZ"/>
        </w:rPr>
        <w:tab/>
        <w:t>Nedostatečná znalost/orientace pedagogických pracovníků v nových výukových metodách aktivizujících rozvoj technických, digitálních a matematických dovedností dětí;</w:t>
      </w:r>
    </w:p>
    <w:p w14:paraId="269453A5" w14:textId="77777777" w:rsidR="009878D9" w:rsidRPr="009878D9" w:rsidRDefault="009878D9" w:rsidP="009878D9">
      <w:pPr>
        <w:pStyle w:val="Odstavec"/>
        <w:spacing w:after="0"/>
        <w:rPr>
          <w:lang w:val="cs-CZ"/>
        </w:rPr>
      </w:pPr>
      <w:r w:rsidRPr="009878D9">
        <w:rPr>
          <w:lang w:val="cs-CZ"/>
        </w:rPr>
        <w:t>•</w:t>
      </w:r>
      <w:r w:rsidRPr="009878D9">
        <w:rPr>
          <w:lang w:val="cs-CZ"/>
        </w:rPr>
        <w:tab/>
        <w:t>Začleňování dětí ve věku od dvou do tří let, pro které nemají všechny školy připraveny optimální personální a materiální podmínky (a bezpečné prostředí);</w:t>
      </w:r>
    </w:p>
    <w:p w14:paraId="2359AAD3" w14:textId="77777777" w:rsidR="009878D9" w:rsidRPr="009878D9" w:rsidRDefault="009878D9" w:rsidP="009878D9">
      <w:pPr>
        <w:pStyle w:val="Odstavec"/>
        <w:spacing w:after="0"/>
        <w:rPr>
          <w:lang w:val="cs-CZ"/>
        </w:rPr>
      </w:pPr>
      <w:r w:rsidRPr="009878D9">
        <w:rPr>
          <w:lang w:val="cs-CZ"/>
        </w:rPr>
        <w:t>•</w:t>
      </w:r>
      <w:r w:rsidRPr="009878D9">
        <w:rPr>
          <w:lang w:val="cs-CZ"/>
        </w:rPr>
        <w:tab/>
        <w:t>Zvýšená administrativní zátěž ředitelů/ředitelek škol v souvislosti s inkluzivním vzděláváním.</w:t>
      </w:r>
    </w:p>
    <w:p w14:paraId="6D1279FE" w14:textId="77777777" w:rsidR="000A3F2A" w:rsidRDefault="000A3F2A" w:rsidP="009878D9">
      <w:pPr>
        <w:pStyle w:val="Odstavec"/>
        <w:spacing w:after="0"/>
        <w:rPr>
          <w:lang w:val="cs-CZ"/>
        </w:rPr>
      </w:pPr>
    </w:p>
    <w:p w14:paraId="41FB17E0" w14:textId="2415A2C7" w:rsidR="009878D9" w:rsidRPr="009878D9" w:rsidRDefault="009878D9" w:rsidP="009878D9">
      <w:pPr>
        <w:pStyle w:val="Odstavec"/>
        <w:spacing w:after="0"/>
        <w:rPr>
          <w:lang w:val="cs-CZ"/>
        </w:rPr>
      </w:pPr>
      <w:r w:rsidRPr="009878D9">
        <w:rPr>
          <w:lang w:val="cs-CZ"/>
        </w:rPr>
        <w:t>Dlouhodobý záměr 2024–2028 tyto problémové oblasti potvrzuje a doplňuje o důraz na posilování kapacit mateřských škol v lokalitách s vyšším počtem dětí ze sociálně znevýhodněného prostředí a dětí s OMJ, podporu školních poradenských pracovišť a spolupráci se sociálními službami v území.</w:t>
      </w:r>
    </w:p>
    <w:p w14:paraId="58CFC131" w14:textId="77777777" w:rsidR="009878D9" w:rsidRPr="009878D9" w:rsidRDefault="009878D9" w:rsidP="009878D9">
      <w:pPr>
        <w:pStyle w:val="Odstavec"/>
        <w:spacing w:after="0"/>
        <w:rPr>
          <w:lang w:val="cs-CZ"/>
        </w:rPr>
      </w:pPr>
      <w:r w:rsidRPr="009878D9">
        <w:rPr>
          <w:lang w:val="cs-CZ"/>
        </w:rPr>
        <w:t>V oblasti základního vzdělávání narůstá počet žáků se speciálními vzdělávacími potřebami, kteří jsou integrovaní v běžných základních školách, což mnohdy bývá pro pedagogické pracovníky značnou zátěží. Ačkoliv školy obdrží nárokově finanční prostředky na asistenty pedagoga, je často nedostatečná jejich odbornost pro tuto činnost a ne vždy je takové podpůrné opatření přínosem pro žáky ve třídě, ve které tento asistent působí.</w:t>
      </w:r>
    </w:p>
    <w:p w14:paraId="35336651" w14:textId="77777777" w:rsidR="009878D9" w:rsidRPr="009878D9" w:rsidRDefault="009878D9" w:rsidP="009878D9">
      <w:pPr>
        <w:pStyle w:val="Odstavec"/>
        <w:spacing w:after="0"/>
        <w:rPr>
          <w:lang w:val="cs-CZ"/>
        </w:rPr>
      </w:pPr>
      <w:r w:rsidRPr="009878D9">
        <w:rPr>
          <w:lang w:val="cs-CZ"/>
        </w:rPr>
        <w:t>Meziročně je evidován nejvyšší nárůst individuálně integrovaných žáků se závažnými vadami řeči a se závažnými vývojovými poruchami chování. Podpora společného vzdělávání formou individuální integrace žáků se speciálními vzdělávacími potřebami v běžných třídách základních škol bude v nejbližším období jednou z největších výzev v oblasti vzdělávání obecně.</w:t>
      </w:r>
    </w:p>
    <w:p w14:paraId="0FE91263" w14:textId="77777777" w:rsidR="009878D9" w:rsidRPr="009878D9" w:rsidRDefault="009878D9" w:rsidP="009878D9">
      <w:pPr>
        <w:pStyle w:val="Odstavec"/>
        <w:spacing w:after="0"/>
        <w:rPr>
          <w:lang w:val="cs-CZ"/>
        </w:rPr>
      </w:pPr>
      <w:r w:rsidRPr="009878D9">
        <w:rPr>
          <w:lang w:val="cs-CZ"/>
        </w:rPr>
        <w:t>Zdaleka ne všechny základní školy jsou na společné vzdělávání připraveny, ačkoliv v některých již úspěšně fungují školní poradenská pracoviště zajišťující služby nejen výchovným poradcem a metodikem prevence, ale také speciálním pedagogem a psychologem. Do budoucna tak budou muset být ve větší míře podpořeni pedagogičtí pracovníci, kteří nejsou doposud v takové míře zvyklí vzdělávat žáky se speciálními vzdělávacími potřebami.</w:t>
      </w:r>
    </w:p>
    <w:p w14:paraId="7B731516" w14:textId="77777777" w:rsidR="009878D9" w:rsidRPr="009878D9" w:rsidRDefault="009878D9" w:rsidP="009878D9">
      <w:pPr>
        <w:pStyle w:val="Odstavec"/>
        <w:spacing w:after="0"/>
        <w:rPr>
          <w:lang w:val="cs-CZ"/>
        </w:rPr>
      </w:pPr>
      <w:r w:rsidRPr="009878D9">
        <w:rPr>
          <w:lang w:val="cs-CZ"/>
        </w:rPr>
        <w:lastRenderedPageBreak/>
        <w:t>Nenaplnily se prognózy o zrušení škol vzdělávající žáky s mentálním postižením. V řadě případů dochází k přestupu z běžné základní školy do základní školy speciální v průběhu 5. třídy (často však již v průběhu 3. třídy). Jedná se o žáky s lehkým mentálním postižením na střední a nižší úrovni, kteří nejsou zpravidla schopni za současných podmínek úspěšně zvládat vzdělávání na druhém stupni základních škol.</w:t>
      </w:r>
    </w:p>
    <w:p w14:paraId="08FCE4E2" w14:textId="77777777" w:rsidR="009878D9" w:rsidRPr="009878D9" w:rsidRDefault="009878D9" w:rsidP="009878D9">
      <w:pPr>
        <w:pStyle w:val="Odstavec"/>
        <w:spacing w:after="0"/>
        <w:rPr>
          <w:lang w:val="cs-CZ"/>
        </w:rPr>
      </w:pPr>
      <w:r w:rsidRPr="009878D9">
        <w:rPr>
          <w:lang w:val="cs-CZ"/>
        </w:rPr>
        <w:t>Naopak ve speciálních školách významně přibývá žáků s těžšími formami postižení (poruchami autistického spektra, těžkými poruchami chování, psychiatrickými poruchami a obecně žáků s více vadami). Vzhledem k ubývajícímu celkovému počtu žáků, kteří se vzdělávají ve školách samostatně zřízených pro žáky se speciálními vzdělávacími potřebami, je z důvodu zachování dostupnosti speciálního vzdělávání nutno přistupovat k dílčím optimalizačním opatřením. Cílem je vytvořit stabilnější organizace, které dokáží zajistit co nejširší dostupnost speciálního vzdělávání při současném poklesu počtu žáků.</w:t>
      </w:r>
    </w:p>
    <w:p w14:paraId="68E55730" w14:textId="77777777" w:rsidR="009878D9" w:rsidRPr="009878D9" w:rsidRDefault="009878D9" w:rsidP="009878D9">
      <w:pPr>
        <w:pStyle w:val="Odstavec"/>
        <w:spacing w:after="0"/>
        <w:rPr>
          <w:lang w:val="cs-CZ"/>
        </w:rPr>
      </w:pPr>
      <w:r w:rsidRPr="009878D9">
        <w:rPr>
          <w:lang w:val="cs-CZ"/>
        </w:rPr>
        <w:t>Pro poskytování efektivní podpory rozvoje zájmů a nadání žáků je potřebné, aby probíhalo co nejvíce v součinnosti všech subjektů, které se na jejich výchově a vzdělávání podílejí. V případě nadaných a mimořádně nadaných žáků se to kromě školy, školní družiny a zájmových kroužků, které škola svým žákům nabízí, týká například středisek volného času a domů dětí a mládeže, respektive obecně těch školských zařízení, jež působí v oblasti zájmového vzdělávání.</w:t>
      </w:r>
    </w:p>
    <w:p w14:paraId="414EC945" w14:textId="77777777" w:rsidR="009878D9" w:rsidRPr="009878D9" w:rsidRDefault="009878D9" w:rsidP="009878D9">
      <w:pPr>
        <w:pStyle w:val="Odstavec"/>
        <w:spacing w:after="0"/>
        <w:rPr>
          <w:lang w:val="cs-CZ"/>
        </w:rPr>
      </w:pPr>
      <w:r w:rsidRPr="009878D9">
        <w:rPr>
          <w:lang w:val="cs-CZ"/>
        </w:rPr>
        <w:t>Je očekávána stále se zhoršující dostupnost aprobovaných učitelů, a to zejména v přírodovědných předmětech, včetně matematiky. Příčinami jsou přirozený odchod starších ročníků do starobního důchodu a nízký počet absolventů pedagogických fakult. Materiálně technické vybavení potřebné pro kvalitní výuku v přírodovědných předmětech se zlepšuje, ale kritickým faktorem pro zlepšení výsledků vzdělávání jsou právě lidské zdroje. Tento problém se týká prakticky všech stupňů vzdělání.</w:t>
      </w:r>
    </w:p>
    <w:p w14:paraId="068C2713" w14:textId="77777777" w:rsidR="009878D9" w:rsidRPr="009878D9" w:rsidRDefault="009878D9" w:rsidP="009878D9">
      <w:pPr>
        <w:pStyle w:val="Odstavec"/>
        <w:spacing w:after="0"/>
        <w:rPr>
          <w:lang w:val="cs-CZ"/>
        </w:rPr>
      </w:pPr>
      <w:r w:rsidRPr="009878D9">
        <w:rPr>
          <w:lang w:val="cs-CZ"/>
        </w:rPr>
        <w:t>Nový krajský Dlouhodobý záměr 2024–2028 i Program rozvoje Ústeckého kraje 2021–2027 tento problém dále akcentují a doporučují posilovat motivaci učitelů, vytvářet systém podpory začínajících pedagogů a rozvíjet spolupráci škol s vysokými školami v oblasti přípravy učitelů.</w:t>
      </w:r>
    </w:p>
    <w:p w14:paraId="49C3B08F" w14:textId="77777777" w:rsidR="009878D9" w:rsidRPr="009878D9" w:rsidRDefault="009878D9" w:rsidP="009878D9">
      <w:pPr>
        <w:pStyle w:val="Odstavec"/>
        <w:spacing w:after="0"/>
        <w:rPr>
          <w:lang w:val="cs-CZ"/>
        </w:rPr>
      </w:pPr>
      <w:r w:rsidRPr="009878D9">
        <w:rPr>
          <w:lang w:val="cs-CZ"/>
        </w:rPr>
        <w:t>Jedním z nejúčinnějších nástrojů prevence školního neúspěchu a předčasných odchodů je úzká spolupráce školy a zákonných zástupců žáka a doučování žáků, kteří mohou být výše uvedenými jevy ohroženi. Se školním neúspěchem a předčasnými odchody souvisí také počet zameškaných a neomluvených hodin. Jedním z kroků, který by mohl zlepšit docházku žáků do základních škol je zapojení škol do projektů Operačního programu Potravinové a materiální pomoci.</w:t>
      </w:r>
    </w:p>
    <w:p w14:paraId="735941AD" w14:textId="77777777" w:rsidR="009878D9" w:rsidRPr="009878D9" w:rsidRDefault="009878D9" w:rsidP="009878D9">
      <w:pPr>
        <w:pStyle w:val="Odstavec"/>
        <w:spacing w:after="0"/>
        <w:rPr>
          <w:lang w:val="cs-CZ"/>
        </w:rPr>
      </w:pPr>
      <w:r w:rsidRPr="009878D9">
        <w:rPr>
          <w:lang w:val="cs-CZ"/>
        </w:rPr>
        <w:t>Vzhledem k výsledkům žáků v matematice je nutné zlepšit výuku tohoto předmětu, zejména na druhém stupni základních škol, a to i s ohledem na současnou vysokou neúspěšnost žáků u maturitní zkoušky a výsledků jednotné přijímací zkoušky v matematice.</w:t>
      </w:r>
    </w:p>
    <w:p w14:paraId="423980FC" w14:textId="77777777" w:rsidR="009878D9" w:rsidRPr="009878D9" w:rsidRDefault="009878D9" w:rsidP="009878D9">
      <w:pPr>
        <w:pStyle w:val="Odstavec"/>
        <w:spacing w:after="0"/>
        <w:rPr>
          <w:lang w:val="cs-CZ"/>
        </w:rPr>
      </w:pPr>
      <w:r w:rsidRPr="009878D9">
        <w:rPr>
          <w:lang w:val="cs-CZ"/>
        </w:rPr>
        <w:lastRenderedPageBreak/>
        <w:t>Základní školy by se měly při realizaci projektů financovaných z fondů ESIF zaměřit také na jazykové vzdělávání, ať formou dalšího vzdělávání pedagogických pracovníků, nebo zahraničních výjezdů žáků.</w:t>
      </w:r>
    </w:p>
    <w:p w14:paraId="33161632" w14:textId="77777777" w:rsidR="009878D9" w:rsidRPr="009878D9" w:rsidRDefault="009878D9" w:rsidP="009878D9">
      <w:pPr>
        <w:pStyle w:val="Odstavec"/>
        <w:spacing w:after="0"/>
        <w:rPr>
          <w:lang w:val="cs-CZ"/>
        </w:rPr>
      </w:pPr>
      <w:r w:rsidRPr="009878D9">
        <w:rPr>
          <w:lang w:val="cs-CZ"/>
        </w:rPr>
        <w:t>Důležitou oblastí, která se stává již tradiční, vzhledem k tomu, že je důležitou komponentou dalšího rozvoje Ústeckého kraje, je podpora polytechnického vzdělávání. V souladu s tím by mělo docházet k posílení výuky relevantních předmětů a vybudování odborných učeben – dílen pro pracovní činnosti nejen na školách, ale také při zařízeních zájmového vzdělávání tak, aby měli žáci základních škol možnost rozvíjet své technické a přírodovědné vědomosti/dovednosti mimo běžnou výuku ve škole. Do budoucna by měla být posilována nejen spolupráce škol, ale také škol a školských zařízení pro zájmové vzdělávání. Popularizace polytechnického vzdělávání by pak měla jít napříč všemi aktéry ve vzdělávání.</w:t>
      </w:r>
    </w:p>
    <w:p w14:paraId="715E3D0D" w14:textId="77777777" w:rsidR="009878D9" w:rsidRPr="009878D9" w:rsidRDefault="009878D9" w:rsidP="009878D9">
      <w:pPr>
        <w:pStyle w:val="Odstavec"/>
        <w:spacing w:after="0"/>
        <w:rPr>
          <w:lang w:val="cs-CZ"/>
        </w:rPr>
      </w:pPr>
      <w:r w:rsidRPr="009878D9">
        <w:rPr>
          <w:lang w:val="cs-CZ"/>
        </w:rPr>
        <w:t>Dokument definuje v oblasti základního vzdělávání tyto problémové oblasti:</w:t>
      </w:r>
    </w:p>
    <w:p w14:paraId="4759011A" w14:textId="77777777" w:rsidR="009878D9" w:rsidRPr="009878D9" w:rsidRDefault="009878D9" w:rsidP="009878D9">
      <w:pPr>
        <w:pStyle w:val="Odstavec"/>
        <w:spacing w:after="0"/>
        <w:rPr>
          <w:lang w:val="cs-CZ"/>
        </w:rPr>
      </w:pPr>
      <w:r w:rsidRPr="009878D9">
        <w:rPr>
          <w:lang w:val="cs-CZ"/>
        </w:rPr>
        <w:t>•</w:t>
      </w:r>
      <w:r w:rsidRPr="009878D9">
        <w:rPr>
          <w:lang w:val="cs-CZ"/>
        </w:rPr>
        <w:tab/>
        <w:t>Neuspokojivé a zhoršující se výsledky žáků ve čtenářské, matematické a přírodovědné gramotnosti zejména na druhém stupni základních škol;</w:t>
      </w:r>
    </w:p>
    <w:p w14:paraId="3C8C1325" w14:textId="77777777" w:rsidR="009878D9" w:rsidRPr="009878D9" w:rsidRDefault="009878D9" w:rsidP="009878D9">
      <w:pPr>
        <w:pStyle w:val="Odstavec"/>
        <w:spacing w:after="0"/>
        <w:rPr>
          <w:lang w:val="cs-CZ"/>
        </w:rPr>
      </w:pPr>
      <w:r w:rsidRPr="009878D9">
        <w:rPr>
          <w:lang w:val="cs-CZ"/>
        </w:rPr>
        <w:t>•</w:t>
      </w:r>
      <w:r w:rsidRPr="009878D9">
        <w:rPr>
          <w:lang w:val="cs-CZ"/>
        </w:rPr>
        <w:tab/>
        <w:t>Vysoký podíl žáků, kteří ukončí povinnou školní docházku v jiném než 9. ročníku a předčasné odchody ze vzdělávání;</w:t>
      </w:r>
    </w:p>
    <w:p w14:paraId="64C73DF8" w14:textId="77777777" w:rsidR="009878D9" w:rsidRPr="009878D9" w:rsidRDefault="009878D9" w:rsidP="009878D9">
      <w:pPr>
        <w:pStyle w:val="Odstavec"/>
        <w:spacing w:after="0"/>
        <w:rPr>
          <w:lang w:val="cs-CZ"/>
        </w:rPr>
      </w:pPr>
      <w:r w:rsidRPr="009878D9">
        <w:rPr>
          <w:lang w:val="cs-CZ"/>
        </w:rPr>
        <w:t>•</w:t>
      </w:r>
      <w:r w:rsidRPr="009878D9">
        <w:rPr>
          <w:lang w:val="cs-CZ"/>
        </w:rPr>
        <w:tab/>
        <w:t>Nedostatek aprobovaných učitelů matematiky a přírodovědných předmětů;</w:t>
      </w:r>
    </w:p>
    <w:p w14:paraId="4AA13087" w14:textId="77777777" w:rsidR="009878D9" w:rsidRPr="009878D9" w:rsidRDefault="009878D9" w:rsidP="009878D9">
      <w:pPr>
        <w:pStyle w:val="Odstavec"/>
        <w:spacing w:after="0"/>
        <w:rPr>
          <w:lang w:val="cs-CZ"/>
        </w:rPr>
      </w:pPr>
      <w:r w:rsidRPr="009878D9">
        <w:rPr>
          <w:lang w:val="cs-CZ"/>
        </w:rPr>
        <w:t>•</w:t>
      </w:r>
      <w:r w:rsidRPr="009878D9">
        <w:rPr>
          <w:lang w:val="cs-CZ"/>
        </w:rPr>
        <w:tab/>
        <w:t>Zvyšující se nároky na učitele související s vyšším podílem žáků se speciálními vzdělávacími potřebami v běžných třídách základních škol;</w:t>
      </w:r>
    </w:p>
    <w:p w14:paraId="24CF984A" w14:textId="77777777" w:rsidR="009878D9" w:rsidRPr="009878D9" w:rsidRDefault="009878D9" w:rsidP="009878D9">
      <w:pPr>
        <w:pStyle w:val="Odstavec"/>
        <w:spacing w:after="0"/>
        <w:rPr>
          <w:lang w:val="cs-CZ"/>
        </w:rPr>
      </w:pPr>
      <w:r w:rsidRPr="009878D9">
        <w:rPr>
          <w:lang w:val="cs-CZ"/>
        </w:rPr>
        <w:t>•</w:t>
      </w:r>
      <w:r w:rsidRPr="009878D9">
        <w:rPr>
          <w:lang w:val="cs-CZ"/>
        </w:rPr>
        <w:tab/>
        <w:t>Rostoucí počet žáků s komunikačními problémy a poruchami chování a učení;</w:t>
      </w:r>
    </w:p>
    <w:p w14:paraId="4B122247" w14:textId="77777777" w:rsidR="009878D9" w:rsidRPr="009878D9" w:rsidRDefault="009878D9" w:rsidP="009878D9">
      <w:pPr>
        <w:pStyle w:val="Odstavec"/>
        <w:spacing w:after="0"/>
        <w:rPr>
          <w:lang w:val="cs-CZ"/>
        </w:rPr>
      </w:pPr>
      <w:r w:rsidRPr="009878D9">
        <w:rPr>
          <w:lang w:val="cs-CZ"/>
        </w:rPr>
        <w:t>•</w:t>
      </w:r>
      <w:r w:rsidRPr="009878D9">
        <w:rPr>
          <w:lang w:val="cs-CZ"/>
        </w:rPr>
        <w:tab/>
        <w:t>Vysoký počet zameškaných hodin.</w:t>
      </w:r>
    </w:p>
    <w:p w14:paraId="7C65608A" w14:textId="77777777" w:rsidR="000A3F2A" w:rsidRDefault="000A3F2A" w:rsidP="009878D9">
      <w:pPr>
        <w:pStyle w:val="Odstavec"/>
        <w:spacing w:after="0"/>
        <w:rPr>
          <w:lang w:val="cs-CZ"/>
        </w:rPr>
      </w:pPr>
    </w:p>
    <w:p w14:paraId="11B9DE01" w14:textId="49487961" w:rsidR="009878D9" w:rsidRPr="009878D9" w:rsidRDefault="009878D9" w:rsidP="009878D9">
      <w:pPr>
        <w:pStyle w:val="Odstavec"/>
        <w:spacing w:after="0"/>
        <w:rPr>
          <w:lang w:val="cs-CZ"/>
        </w:rPr>
      </w:pPr>
      <w:r w:rsidRPr="009878D9">
        <w:rPr>
          <w:lang w:val="cs-CZ"/>
        </w:rPr>
        <w:t>Tyto problémové oblasti se objevují také v dalších krajských strategických dokumentech, zejména ve Strategii rozvoje Ústeckého kraje do roku 2027 a v Programu rozvoje Ústeckého kraje 2021–2027, které zdůrazňují význam zvyšování vzdělanostní úrovně obyvatel a kvality školství pro další rozvoj regionu.</w:t>
      </w:r>
    </w:p>
    <w:p w14:paraId="22868888" w14:textId="3F6093E7" w:rsidR="009878D9" w:rsidRPr="009878D9" w:rsidRDefault="009878D9" w:rsidP="009878D9">
      <w:pPr>
        <w:pStyle w:val="Odstavec"/>
        <w:spacing w:after="0"/>
        <w:rPr>
          <w:lang w:val="cs-CZ"/>
        </w:rPr>
      </w:pPr>
    </w:p>
    <w:p w14:paraId="1E309DC7" w14:textId="77777777" w:rsidR="009878D9" w:rsidRPr="009878D9" w:rsidRDefault="009878D9" w:rsidP="000A3F2A">
      <w:pPr>
        <w:pStyle w:val="Nadpis3"/>
      </w:pPr>
      <w:bookmarkStart w:id="110" w:name="_Toc216632622"/>
      <w:r w:rsidRPr="009878D9">
        <w:t>Koncepce podpory sportu a pohybových aktivit občanů Ústeckého kraje na období 2018–2028</w:t>
      </w:r>
      <w:bookmarkEnd w:id="110"/>
    </w:p>
    <w:p w14:paraId="4A21A300" w14:textId="77777777" w:rsidR="009878D9" w:rsidRPr="009878D9" w:rsidRDefault="009878D9" w:rsidP="009878D9">
      <w:pPr>
        <w:pStyle w:val="Odstavec"/>
        <w:spacing w:after="0"/>
        <w:rPr>
          <w:lang w:val="cs-CZ"/>
        </w:rPr>
      </w:pPr>
      <w:r w:rsidRPr="009878D9">
        <w:rPr>
          <w:lang w:val="cs-CZ"/>
        </w:rPr>
        <w:t>Program podpory sportu a pohybových aktivit občanů Ústeckého kraje je střednědobý dokument konkretizující cíle, opatření, možnosti podpory a dostupné finanční zdroje, které v komplexu umožní vyšší využití potenciálu sportu a s ním spojených aktivit ve prospěch Ústeckého kraje a kvality života jeho občanů.</w:t>
      </w:r>
    </w:p>
    <w:p w14:paraId="07770A53" w14:textId="77777777" w:rsidR="009878D9" w:rsidRPr="009878D9" w:rsidRDefault="009878D9" w:rsidP="009878D9">
      <w:pPr>
        <w:pStyle w:val="Odstavec"/>
        <w:spacing w:after="0"/>
        <w:rPr>
          <w:lang w:val="cs-CZ"/>
        </w:rPr>
      </w:pPr>
      <w:r w:rsidRPr="009878D9">
        <w:rPr>
          <w:lang w:val="cs-CZ"/>
        </w:rPr>
        <w:lastRenderedPageBreak/>
        <w:t>Ekonomickým a věcným cílem koncepce je dosáhnout synergickou ekonomickou podporou státu, Ústeckého kraje a jeho obcí v oblasti sportu a pohybových aktivit. Vedle všeobecně přijímané a akceptované zdravotní funkce sportu je nenahraditelná jeho úloha pro harmonický rozvoj osobnosti, sociálního vědomí a formování hodnotového systému, zvláště u dospívající mládeže. Sport pomáhá občanům se sníženými schopnostmi, usnadňuje jim vyrovnání se s handicapem a usnadňuje jejich zařazení do většinové společnosti. Významná role sportu je i v oblasti výchovy, vzdělávání, sociální integrace a v prevenci negativních společenských jevů.</w:t>
      </w:r>
    </w:p>
    <w:p w14:paraId="7CD3C506" w14:textId="77777777" w:rsidR="009878D9" w:rsidRPr="009878D9" w:rsidRDefault="009878D9" w:rsidP="009878D9">
      <w:pPr>
        <w:pStyle w:val="Odstavec"/>
        <w:spacing w:after="0"/>
        <w:rPr>
          <w:lang w:val="cs-CZ"/>
        </w:rPr>
      </w:pPr>
      <w:r w:rsidRPr="009878D9">
        <w:rPr>
          <w:lang w:val="cs-CZ"/>
        </w:rPr>
        <w:t>Velkým problémem je dramatický úbytek trenérů a osob, které by byly ochotny věnovat svůj čas organizačním činnostem ve sportovních spolcích a klubech.</w:t>
      </w:r>
    </w:p>
    <w:p w14:paraId="633A8431" w14:textId="77777777" w:rsidR="009878D9" w:rsidRPr="009878D9" w:rsidRDefault="009878D9" w:rsidP="009878D9">
      <w:pPr>
        <w:pStyle w:val="Odstavec"/>
        <w:spacing w:after="0"/>
        <w:rPr>
          <w:lang w:val="cs-CZ"/>
        </w:rPr>
      </w:pPr>
      <w:r w:rsidRPr="009878D9">
        <w:rPr>
          <w:lang w:val="cs-CZ"/>
        </w:rPr>
        <w:t>MŠMT, kraje, města a obce jsou dle zákona, každý v samostatné působnosti, příjemcem finančních prostředků na podporu sportu a pohybových aktivit od státu. Proto je cílem strategického dokumentu definovat cílové oblasti podpory jednotlivých příjemců ze státního rozpočtu (programy MŠMT, programy ÚK, programy měst a obcí).</w:t>
      </w:r>
    </w:p>
    <w:p w14:paraId="56EE464F" w14:textId="0373C249" w:rsidR="009878D9" w:rsidRDefault="009878D9" w:rsidP="009878D9">
      <w:pPr>
        <w:pStyle w:val="Odstavec"/>
        <w:spacing w:after="0"/>
        <w:rPr>
          <w:lang w:val="cs-CZ"/>
        </w:rPr>
      </w:pPr>
      <w:r w:rsidRPr="009878D9">
        <w:rPr>
          <w:lang w:val="cs-CZ"/>
        </w:rPr>
        <w:t>Koncepce zůstává v období MAP IV relevantní, a to zejména z hlediska podpory sportovních a volnočasových aktivit dětí a mládeže. V praxi se promítá do krajských a národních dotačních programů (např. prostřednictvím Národní sportovní agentury), které mohou využívat obce i školy v ORP Teplice pro rozvoj sportovní infrastruktury a podporu kroužků a klubů zaměřených na žáky základních a středních škol.</w:t>
      </w:r>
    </w:p>
    <w:p w14:paraId="0AF11C20" w14:textId="77777777" w:rsidR="000A3F2A" w:rsidRPr="009878D9" w:rsidRDefault="000A3F2A" w:rsidP="009878D9">
      <w:pPr>
        <w:pStyle w:val="Odstavec"/>
        <w:spacing w:after="0"/>
        <w:rPr>
          <w:lang w:val="cs-CZ"/>
        </w:rPr>
      </w:pPr>
    </w:p>
    <w:p w14:paraId="0E0C1DDE" w14:textId="77777777" w:rsidR="009878D9" w:rsidRPr="009878D9" w:rsidRDefault="009878D9" w:rsidP="00DF736C">
      <w:pPr>
        <w:pStyle w:val="Nadpis2"/>
      </w:pPr>
      <w:bookmarkStart w:id="111" w:name="_Toc216632623"/>
      <w:r w:rsidRPr="009878D9">
        <w:t>I_2.3 Vazba místních strategických dokumentů</w:t>
      </w:r>
      <w:bookmarkEnd w:id="111"/>
    </w:p>
    <w:p w14:paraId="01E286F9" w14:textId="77777777" w:rsidR="009878D9" w:rsidRPr="009878D9" w:rsidRDefault="009878D9" w:rsidP="00DF736C">
      <w:pPr>
        <w:pStyle w:val="Nadpis3"/>
      </w:pPr>
      <w:bookmarkStart w:id="112" w:name="_Toc216632624"/>
      <w:r w:rsidRPr="009878D9">
        <w:t>Program rozvoje Statutárního města Teplice na roky 2019-2026</w:t>
      </w:r>
      <w:bookmarkEnd w:id="112"/>
    </w:p>
    <w:p w14:paraId="6A60B035" w14:textId="77777777" w:rsidR="009878D9" w:rsidRPr="009878D9" w:rsidRDefault="009878D9" w:rsidP="009878D9">
      <w:pPr>
        <w:pStyle w:val="Odstavec"/>
        <w:spacing w:after="0"/>
        <w:rPr>
          <w:lang w:val="cs-CZ"/>
        </w:rPr>
      </w:pPr>
      <w:r w:rsidRPr="009878D9">
        <w:rPr>
          <w:lang w:val="cs-CZ"/>
        </w:rPr>
        <w:t>Program rozvoje Statutárního města Teplice na roky 2019 – 2026 je základním strategickým dokumentem města. Oblast základní školství a předškolní zařízení bylo v tomto dokumentu ohodnoceno mezi ostatními oblastmi života v Teplicích druhým nejvyšším bodovým ohodnocením. Jako doporučení pro další zkvalitnění oslovení respondenti uváděli více kroužků pro děti, větší kapacitu jeselských zařízení a prodloužení otevírací doby ve školních družinách. Zástupci školských zařízení doporučují investice hlavně do rekonstrukcí a modernizací prostor jednotlivých mateřských a základních škol, jako je doplnění herních prvků na zahradách a hřištích, klimatizace tříd, opravy tělocvičen či úpravy dalších prostor a rozšíření možností parkování.</w:t>
      </w:r>
    </w:p>
    <w:p w14:paraId="1A54D27A" w14:textId="77777777" w:rsidR="009878D9" w:rsidRPr="009878D9" w:rsidRDefault="009878D9" w:rsidP="009878D9">
      <w:pPr>
        <w:pStyle w:val="Odstavec"/>
        <w:spacing w:after="0"/>
        <w:rPr>
          <w:lang w:val="cs-CZ"/>
        </w:rPr>
      </w:pPr>
      <w:r w:rsidRPr="009878D9">
        <w:rPr>
          <w:lang w:val="cs-CZ"/>
        </w:rPr>
        <w:t xml:space="preserve">V rámci aktivity A.1 Doplnění a modernizace městské infrastruktury včetně posilování rezidenční kapacity města a jejího cíle Prvky občanské vybavenosti ve městě odpovídají poptávce obyvatel jak kapacitou, tak i z pohledu kvality využívaných zařízení je do roku 2026 v plánu realizovat nebo podpořit rekonstrukci a budování infrastruktury pro vzdělávání (mateřské školy, základní školy, neformální a celoživotní vzdělávání). V rámci cíle Služby </w:t>
      </w:r>
      <w:r w:rsidRPr="009878D9">
        <w:rPr>
          <w:lang w:val="cs-CZ"/>
        </w:rPr>
        <w:lastRenderedPageBreak/>
        <w:t>poskytované na území Teplic odpovídají poptávce obyvatel a návštěvníků města je plánováno podpořit posilování kvality vzdělávání na všech jeho úrovních.</w:t>
      </w:r>
    </w:p>
    <w:p w14:paraId="431B480B" w14:textId="77777777" w:rsidR="009878D9" w:rsidRPr="009878D9" w:rsidRDefault="009878D9" w:rsidP="009878D9">
      <w:pPr>
        <w:pStyle w:val="Odstavec"/>
        <w:spacing w:after="0"/>
        <w:rPr>
          <w:lang w:val="cs-CZ"/>
        </w:rPr>
      </w:pPr>
      <w:r w:rsidRPr="009878D9">
        <w:rPr>
          <w:lang w:val="cs-CZ"/>
        </w:rPr>
        <w:t>Město bude dle programu usilovat o plné využití dostupné kapacity ve svých mateřských školách, nebude rozporovat ani případné zřízení mateřských škol dalšími subjekty, zejména pokud budou tato zařízení využívat alternativní způsoby práce s dětmi (lesní školky, Montessori, waldorfská apod.). Ve vlastních zařízeních bude město i nadále poskytovat udržení moderního a podnětného prostředí zajišťujícího rozvoj dětí. Podobně tomu bude u základních škol, kde bude město i nadále podporovat specializaci jednotlivých školských subjektů, kterou považuje za významný přínos pro budoucí profesní i osobnostní rozvoj žáků.</w:t>
      </w:r>
    </w:p>
    <w:p w14:paraId="08A7B0E8" w14:textId="77777777" w:rsidR="009878D9" w:rsidRPr="009878D9" w:rsidRDefault="009878D9" w:rsidP="009878D9">
      <w:pPr>
        <w:pStyle w:val="Odstavec"/>
        <w:spacing w:after="0"/>
        <w:rPr>
          <w:lang w:val="cs-CZ"/>
        </w:rPr>
      </w:pPr>
      <w:r w:rsidRPr="009878D9">
        <w:rPr>
          <w:lang w:val="cs-CZ"/>
        </w:rPr>
        <w:t>Zároveň bude město do budoucna preferovat bližší spolupráci škol s dalšími vzdělávacími a kulturními organizacemi na území města na základě střednědobého plánu. Pro podporu dílčích činností jednotlivých škol v rámci jejich školních vzdělávacích programů město i nadále poskytne finanční prostředky prostřednictvím platných pravidel, zároveň bude podporovat iniciativu škol v oblasti využívání externích finančních zdrojů. Za účelem posílení zaměstnatelnosti bude město podporovat kontakty a společné aktivity základních škol se středními školami a zaměstnavateli v Teplicích i v širším okolí.</w:t>
      </w:r>
    </w:p>
    <w:p w14:paraId="243A5EC5" w14:textId="77777777" w:rsidR="009878D9" w:rsidRPr="009878D9" w:rsidRDefault="009878D9" w:rsidP="009878D9">
      <w:pPr>
        <w:pStyle w:val="Odstavec"/>
        <w:spacing w:after="0"/>
        <w:rPr>
          <w:lang w:val="cs-CZ"/>
        </w:rPr>
      </w:pPr>
      <w:r w:rsidRPr="009878D9">
        <w:rPr>
          <w:lang w:val="cs-CZ"/>
        </w:rPr>
        <w:t>Po skončení platnosti dokumentu v roce 2026 bude Program rozvoje Statutárního města Teplice nahrazen novým programem na období 2027–2034. Připravovaná verze zahrnuje posílení digitalizace vzdělávání, modernizaci odborných učeben na ZŠ, energetické úspory školských budov, rozšiřování kapacit MŠ a podporu polytechnického vzdělávání v souladu se Strategií 2030+.</w:t>
      </w:r>
    </w:p>
    <w:p w14:paraId="6E525EAA" w14:textId="77777777" w:rsidR="009878D9" w:rsidRPr="009878D9" w:rsidRDefault="009878D9" w:rsidP="009878D9">
      <w:pPr>
        <w:pStyle w:val="Odstavec"/>
        <w:spacing w:after="0"/>
        <w:rPr>
          <w:lang w:val="cs-CZ"/>
        </w:rPr>
      </w:pPr>
    </w:p>
    <w:p w14:paraId="69069B50" w14:textId="77777777" w:rsidR="009878D9" w:rsidRPr="009878D9" w:rsidRDefault="009878D9" w:rsidP="00DF736C">
      <w:pPr>
        <w:pStyle w:val="Nadpis3"/>
      </w:pPr>
      <w:bookmarkStart w:id="113" w:name="_Toc216632625"/>
      <w:r w:rsidRPr="009878D9">
        <w:t>Plán rozvoje sportu ve statutárním městě Teplice 2019-2025</w:t>
      </w:r>
      <w:bookmarkEnd w:id="113"/>
    </w:p>
    <w:p w14:paraId="3D813A22" w14:textId="77777777" w:rsidR="009878D9" w:rsidRPr="009878D9" w:rsidRDefault="009878D9" w:rsidP="009878D9">
      <w:pPr>
        <w:pStyle w:val="Odstavec"/>
        <w:spacing w:after="0"/>
        <w:rPr>
          <w:lang w:val="cs-CZ"/>
        </w:rPr>
      </w:pPr>
      <w:r w:rsidRPr="009878D9">
        <w:rPr>
          <w:lang w:val="cs-CZ"/>
        </w:rPr>
        <w:t>Plán rozvoje sportu ve statutárním městě Teplice 2019 – 2025 byl zpracován na základě požadavku zákona č. 115/2001 Sb., o podpoře sportu, respektive jeho novely z roku 2016, která nabyla účinnosti dne 1. 1. 2017 a přinesla obcím a krajům jako samosprávným celkům několik dalších povinností, kromě jiného také zpracovat pro své území plán rozvoje sportu v obci a zajistit jeho provádění. Po uplynutí platnosti dokumentu v roce 2025 bude nahrazen novým Plánem rozvoje sportu Statutárního města Teplice, který je aktuálně ve fázi přípravy. Oficiální návrh ani schválené období nové koncepce zatím nebyly městem zveřejněny.</w:t>
      </w:r>
    </w:p>
    <w:p w14:paraId="219FFDAD" w14:textId="77777777" w:rsidR="009878D9" w:rsidRPr="009878D9" w:rsidRDefault="009878D9" w:rsidP="009878D9">
      <w:pPr>
        <w:pStyle w:val="Odstavec"/>
        <w:spacing w:after="0"/>
        <w:rPr>
          <w:lang w:val="cs-CZ"/>
        </w:rPr>
      </w:pPr>
      <w:r w:rsidRPr="009878D9">
        <w:rPr>
          <w:lang w:val="cs-CZ"/>
        </w:rPr>
        <w:t>Střednědobý strategický dokument stanovuje následující priority:</w:t>
      </w:r>
    </w:p>
    <w:p w14:paraId="11D388BA" w14:textId="77777777" w:rsidR="009878D9" w:rsidRPr="009878D9" w:rsidRDefault="009878D9" w:rsidP="009878D9">
      <w:pPr>
        <w:pStyle w:val="Odstavec"/>
        <w:spacing w:after="0"/>
        <w:rPr>
          <w:lang w:val="cs-CZ"/>
        </w:rPr>
      </w:pPr>
      <w:r w:rsidRPr="009878D9">
        <w:rPr>
          <w:lang w:val="cs-CZ"/>
        </w:rPr>
        <w:t>• Priorita 1 Neorganizovaný sport pro širokou veřejnost: Cílem je budovat dostačující nabídky pro sportovní vyžití široké veřejnosti všech věkových kategorií, která odpovídá moderním standardům;</w:t>
      </w:r>
    </w:p>
    <w:p w14:paraId="7B3107DB" w14:textId="77777777" w:rsidR="009878D9" w:rsidRPr="009878D9" w:rsidRDefault="009878D9" w:rsidP="009878D9">
      <w:pPr>
        <w:pStyle w:val="Odstavec"/>
        <w:spacing w:after="0"/>
        <w:rPr>
          <w:lang w:val="cs-CZ"/>
        </w:rPr>
      </w:pPr>
      <w:r w:rsidRPr="009878D9">
        <w:rPr>
          <w:lang w:val="cs-CZ"/>
        </w:rPr>
        <w:lastRenderedPageBreak/>
        <w:t>• Priorita 2 Organizovaný sport pro děti a mládež: Cílem je finanční podpora na provoz a investiční projekty sportovních klubů;</w:t>
      </w:r>
    </w:p>
    <w:p w14:paraId="230756EB" w14:textId="77777777" w:rsidR="009878D9" w:rsidRPr="009878D9" w:rsidRDefault="009878D9" w:rsidP="009878D9">
      <w:pPr>
        <w:pStyle w:val="Odstavec"/>
        <w:spacing w:after="0"/>
        <w:rPr>
          <w:lang w:val="cs-CZ"/>
        </w:rPr>
      </w:pPr>
      <w:r w:rsidRPr="009878D9">
        <w:rPr>
          <w:lang w:val="cs-CZ"/>
        </w:rPr>
        <w:t>• Priorita 3 Výkonnostní a vrcholový sport: Cílem je efektivní a koncepční spolupráce mezi městem Teplice a kluby, jež provozují činnost v oblasti výkonnostního a vrcholového sportu;</w:t>
      </w:r>
    </w:p>
    <w:p w14:paraId="6B9E40AC" w14:textId="77777777" w:rsidR="009878D9" w:rsidRPr="009878D9" w:rsidRDefault="009878D9" w:rsidP="009878D9">
      <w:pPr>
        <w:pStyle w:val="Odstavec"/>
        <w:spacing w:after="0"/>
        <w:rPr>
          <w:lang w:val="cs-CZ"/>
        </w:rPr>
      </w:pPr>
      <w:r w:rsidRPr="009878D9">
        <w:rPr>
          <w:lang w:val="cs-CZ"/>
        </w:rPr>
        <w:t>• Priorita 4 Sport v rámci základních a středních škol na území města: Cílem je, aby základní a střední školy na území města disponovaly dostatečným a kvalitním sportovním zázemím a nabízely svým žákům dostatečné spektrum sportovních aktivit;</w:t>
      </w:r>
    </w:p>
    <w:p w14:paraId="3123F561" w14:textId="77777777" w:rsidR="009878D9" w:rsidRPr="009878D9" w:rsidRDefault="009878D9" w:rsidP="009878D9">
      <w:pPr>
        <w:pStyle w:val="Odstavec"/>
        <w:spacing w:after="0"/>
        <w:rPr>
          <w:lang w:val="cs-CZ"/>
        </w:rPr>
      </w:pPr>
      <w:r w:rsidRPr="009878D9">
        <w:rPr>
          <w:lang w:val="cs-CZ"/>
        </w:rPr>
        <w:t>• Priorita 5 Provoz, údržba a výstavba sportovní infrastruktury: Cílem je budovat nová sportoviště a zajistit provoz a údržbu stávajících sportovišť na dostatečné úrovni.</w:t>
      </w:r>
    </w:p>
    <w:p w14:paraId="14546B3A" w14:textId="17B948D3" w:rsidR="004C7EED" w:rsidRDefault="009878D9" w:rsidP="004C7EED">
      <w:pPr>
        <w:pStyle w:val="Odstavec"/>
        <w:spacing w:after="0"/>
        <w:rPr>
          <w:lang w:val="cs-CZ"/>
        </w:rPr>
      </w:pPr>
      <w:r w:rsidRPr="009878D9">
        <w:rPr>
          <w:lang w:val="cs-CZ"/>
        </w:rPr>
        <w:t xml:space="preserve">Dokument končí svou platností v roce 2025 a město připravuje nový Plán rozvoje sportu na období 2026–2032. Nový dokument zahrne modernizaci školních sportovišť, výstavbu venkovních multifunkčních ploch u škol, zvyšování energetické efektivity sportovních zařízení a podporu sportu dětí a mládeže v souladu s Národní </w:t>
      </w:r>
      <w:r>
        <w:rPr>
          <w:lang w:val="cs-CZ"/>
        </w:rPr>
        <w:t>sportovní koncepcí SPORT 2025+.</w:t>
      </w:r>
    </w:p>
    <w:p w14:paraId="3A2B8FEF" w14:textId="77777777" w:rsidR="009878D9" w:rsidRPr="004537F2" w:rsidRDefault="009878D9" w:rsidP="004C7EED">
      <w:pPr>
        <w:pStyle w:val="Odstavec"/>
        <w:spacing w:after="0"/>
        <w:rPr>
          <w:lang w:val="cs-CZ"/>
        </w:rPr>
      </w:pPr>
    </w:p>
    <w:p w14:paraId="13076048" w14:textId="0766A284" w:rsidR="00201190" w:rsidRPr="004537F2" w:rsidRDefault="00AC2CC1" w:rsidP="004C7EED">
      <w:pPr>
        <w:pStyle w:val="Nadpis1"/>
      </w:pPr>
      <w:bookmarkStart w:id="114" w:name="_Toc216632626"/>
      <w:r w:rsidRPr="004537F2">
        <w:t>II_</w:t>
      </w:r>
      <w:r w:rsidR="00BF49C4" w:rsidRPr="004537F2">
        <w:t>3</w:t>
      </w:r>
      <w:r w:rsidR="00246C79" w:rsidRPr="004537F2">
        <w:t xml:space="preserve"> </w:t>
      </w:r>
      <w:r w:rsidR="00234DE8" w:rsidRPr="004537F2">
        <w:t>Charakteristika školství v řešeném území</w:t>
      </w:r>
      <w:bookmarkEnd w:id="20"/>
      <w:bookmarkEnd w:id="114"/>
      <w:r w:rsidR="001C231D" w:rsidRPr="004537F2">
        <w:t xml:space="preserve"> </w:t>
      </w:r>
    </w:p>
    <w:p w14:paraId="1A6E198A" w14:textId="2958E9AE" w:rsidR="00D85EBC" w:rsidRPr="00CC1CA9" w:rsidRDefault="00D85EBC" w:rsidP="00762BA8">
      <w:pPr>
        <w:pStyle w:val="Odstavec"/>
        <w:rPr>
          <w:szCs w:val="24"/>
          <w:lang w:val="cs-CZ"/>
        </w:rPr>
      </w:pPr>
      <w:bookmarkStart w:id="115" w:name="_Hlk70518862"/>
      <w:r w:rsidRPr="004537F2">
        <w:rPr>
          <w:lang w:val="cs-CZ"/>
        </w:rPr>
        <w:t xml:space="preserve">Největší </w:t>
      </w:r>
      <w:r w:rsidR="00A64830">
        <w:rPr>
          <w:lang w:val="cs-CZ"/>
        </w:rPr>
        <w:t>podíl</w:t>
      </w:r>
      <w:r w:rsidR="00FB4BF1">
        <w:rPr>
          <w:lang w:val="cs-CZ"/>
        </w:rPr>
        <w:t xml:space="preserve"> škol </w:t>
      </w:r>
      <w:r w:rsidR="00A64830">
        <w:rPr>
          <w:lang w:val="cs-CZ"/>
        </w:rPr>
        <w:t>zaujímají školy mateřské</w:t>
      </w:r>
      <w:r w:rsidRPr="004537F2">
        <w:rPr>
          <w:lang w:val="cs-CZ"/>
        </w:rPr>
        <w:t xml:space="preserve">. </w:t>
      </w:r>
      <w:bookmarkEnd w:id="115"/>
      <w:r w:rsidRPr="004537F2">
        <w:rPr>
          <w:szCs w:val="24"/>
          <w:lang w:val="cs-CZ"/>
        </w:rPr>
        <w:t>Úroveň participace v projektu MAP je r</w:t>
      </w:r>
      <w:r w:rsidR="00473C1F">
        <w:rPr>
          <w:szCs w:val="24"/>
          <w:lang w:val="cs-CZ"/>
        </w:rPr>
        <w:t xml:space="preserve">ůzná. V každém případě je </w:t>
      </w:r>
      <w:r w:rsidRPr="004537F2">
        <w:rPr>
          <w:szCs w:val="24"/>
          <w:lang w:val="cs-CZ"/>
        </w:rPr>
        <w:t>pozitivní, že se k jednání podařilo zapojit a pro myšle</w:t>
      </w:r>
      <w:r w:rsidR="005C4CD4" w:rsidRPr="004537F2">
        <w:rPr>
          <w:szCs w:val="24"/>
          <w:lang w:val="cs-CZ"/>
        </w:rPr>
        <w:t xml:space="preserve">nku místního plánování </w:t>
      </w:r>
      <w:r w:rsidRPr="004537F2">
        <w:rPr>
          <w:szCs w:val="24"/>
          <w:lang w:val="cs-CZ"/>
        </w:rPr>
        <w:t>získat napros</w:t>
      </w:r>
      <w:r w:rsidR="00A64830">
        <w:rPr>
          <w:szCs w:val="24"/>
          <w:lang w:val="cs-CZ"/>
        </w:rPr>
        <w:t>tou většinu školských zařízení.</w:t>
      </w:r>
      <w:r w:rsidR="00535139">
        <w:rPr>
          <w:szCs w:val="24"/>
          <w:lang w:val="cs-CZ"/>
        </w:rPr>
        <w:t xml:space="preserve"> </w:t>
      </w:r>
      <w:r w:rsidRPr="004537F2">
        <w:rPr>
          <w:szCs w:val="24"/>
          <w:lang w:val="cs-CZ"/>
        </w:rPr>
        <w:t>Partnerská struktura pokrývá celé</w:t>
      </w:r>
      <w:r w:rsidRPr="004537F2">
        <w:rPr>
          <w:b/>
          <w:szCs w:val="24"/>
          <w:lang w:val="cs-CZ"/>
        </w:rPr>
        <w:t xml:space="preserve"> </w:t>
      </w:r>
      <w:r w:rsidRPr="004537F2">
        <w:rPr>
          <w:szCs w:val="24"/>
          <w:lang w:val="cs-CZ"/>
        </w:rPr>
        <w:t>území ORP Teplice.</w:t>
      </w:r>
      <w:r w:rsidR="00CC1CA9">
        <w:rPr>
          <w:szCs w:val="24"/>
          <w:lang w:val="cs-CZ"/>
        </w:rPr>
        <w:t xml:space="preserve"> </w:t>
      </w:r>
      <w:r w:rsidRPr="004537F2">
        <w:rPr>
          <w:lang w:val="cs-CZ"/>
        </w:rPr>
        <w:t xml:space="preserve">Z analýz uvedených níže pochopitelně organizace </w:t>
      </w:r>
      <w:r w:rsidR="00CC1CA9">
        <w:rPr>
          <w:lang w:val="cs-CZ"/>
        </w:rPr>
        <w:t xml:space="preserve">rovněž </w:t>
      </w:r>
      <w:r w:rsidRPr="004537F2">
        <w:rPr>
          <w:lang w:val="cs-CZ"/>
        </w:rPr>
        <w:t xml:space="preserve">mimo partnerství </w:t>
      </w:r>
      <w:r w:rsidR="00CD56A2" w:rsidRPr="004537F2">
        <w:rPr>
          <w:lang w:val="cs-CZ"/>
        </w:rPr>
        <w:t xml:space="preserve">v dokumentu </w:t>
      </w:r>
      <w:r w:rsidRPr="004537F2">
        <w:rPr>
          <w:lang w:val="cs-CZ"/>
        </w:rPr>
        <w:t>nevylučujeme</w:t>
      </w:r>
      <w:r w:rsidR="00A82AE7" w:rsidRPr="004537F2">
        <w:rPr>
          <w:lang w:val="cs-CZ"/>
        </w:rPr>
        <w:t>.</w:t>
      </w:r>
    </w:p>
    <w:p w14:paraId="0CD671D1" w14:textId="07FEB1FF" w:rsidR="00D85EBC" w:rsidRPr="004537F2" w:rsidRDefault="00D85EBC" w:rsidP="00762BA8">
      <w:pPr>
        <w:pStyle w:val="Odstavec"/>
        <w:rPr>
          <w:lang w:val="cs-CZ"/>
        </w:rPr>
      </w:pPr>
      <w:r w:rsidRPr="004537F2">
        <w:rPr>
          <w:lang w:val="cs-CZ"/>
        </w:rPr>
        <w:t>Vzhledem k charakteru území, kde většina obyvatel žije v urbaniz</w:t>
      </w:r>
      <w:r w:rsidR="00CD56A2" w:rsidRPr="004537F2">
        <w:rPr>
          <w:lang w:val="cs-CZ"/>
        </w:rPr>
        <w:t xml:space="preserve">ovaných a aglomeračních územích, </w:t>
      </w:r>
      <w:r w:rsidRPr="004537F2">
        <w:rPr>
          <w:lang w:val="cs-CZ"/>
        </w:rPr>
        <w:t xml:space="preserve">je většina škol a školských zařízení zřizována obcemi. Dominantním zřizovatelem v území je město Teplice. Připomeňme, že </w:t>
      </w:r>
      <w:r w:rsidR="00203D88" w:rsidRPr="004537F2">
        <w:rPr>
          <w:lang w:val="cs-CZ"/>
        </w:rPr>
        <w:t xml:space="preserve">město </w:t>
      </w:r>
      <w:r w:rsidRPr="004537F2">
        <w:rPr>
          <w:lang w:val="cs-CZ"/>
        </w:rPr>
        <w:t>Teplice je měs</w:t>
      </w:r>
      <w:r w:rsidR="00203D88" w:rsidRPr="004537F2">
        <w:rPr>
          <w:lang w:val="cs-CZ"/>
        </w:rPr>
        <w:t>tem dosahujícím bezmála 50 000 obyvatel. Druhé největší město</w:t>
      </w:r>
      <w:r w:rsidRPr="004537F2">
        <w:rPr>
          <w:lang w:val="cs-CZ"/>
        </w:rPr>
        <w:t xml:space="preserve"> má 1</w:t>
      </w:r>
      <w:r w:rsidR="00610F84" w:rsidRPr="004537F2">
        <w:rPr>
          <w:lang w:val="cs-CZ"/>
        </w:rPr>
        <w:t>3</w:t>
      </w:r>
      <w:r w:rsidR="00203D88" w:rsidRPr="004537F2">
        <w:rPr>
          <w:lang w:val="cs-CZ"/>
        </w:rPr>
        <w:t xml:space="preserve"> 000</w:t>
      </w:r>
      <w:r w:rsidRPr="004537F2">
        <w:rPr>
          <w:lang w:val="cs-CZ"/>
        </w:rPr>
        <w:t xml:space="preserve"> obyvatel (město Krupka). </w:t>
      </w:r>
    </w:p>
    <w:p w14:paraId="19D918A0" w14:textId="51CE1798" w:rsidR="00D85EBC" w:rsidRPr="004537F2" w:rsidRDefault="00B45CAC" w:rsidP="00762BA8">
      <w:pPr>
        <w:pStyle w:val="Odstavec"/>
        <w:rPr>
          <w:lang w:val="cs-CZ"/>
        </w:rPr>
      </w:pPr>
      <w:r>
        <w:rPr>
          <w:lang w:val="cs-CZ"/>
        </w:rPr>
        <w:t>V území se setkáváme</w:t>
      </w:r>
      <w:r w:rsidR="006602B2">
        <w:rPr>
          <w:lang w:val="cs-CZ"/>
        </w:rPr>
        <w:t xml:space="preserve"> </w:t>
      </w:r>
      <w:r w:rsidR="00D85EBC" w:rsidRPr="004537F2">
        <w:rPr>
          <w:lang w:val="cs-CZ"/>
        </w:rPr>
        <w:t xml:space="preserve">s těmito typy zřizovatelů: </w:t>
      </w:r>
    </w:p>
    <w:p w14:paraId="3892605B" w14:textId="35C1FEF8" w:rsidR="00D85EBC" w:rsidRPr="004537F2" w:rsidRDefault="00496605" w:rsidP="002840DA">
      <w:pPr>
        <w:pStyle w:val="Odstavec"/>
        <w:numPr>
          <w:ilvl w:val="0"/>
          <w:numId w:val="21"/>
        </w:numPr>
        <w:rPr>
          <w:lang w:val="cs-CZ"/>
        </w:rPr>
      </w:pPr>
      <w:r w:rsidRPr="004537F2">
        <w:rPr>
          <w:lang w:val="cs-CZ"/>
        </w:rPr>
        <w:t>MŠMT</w:t>
      </w:r>
      <w:r w:rsidR="001E42F2" w:rsidRPr="004537F2">
        <w:rPr>
          <w:lang w:val="cs-CZ"/>
        </w:rPr>
        <w:t>;</w:t>
      </w:r>
    </w:p>
    <w:p w14:paraId="62875FAB" w14:textId="510B2945" w:rsidR="00D85EBC" w:rsidRPr="004537F2" w:rsidRDefault="00762BA8" w:rsidP="002840DA">
      <w:pPr>
        <w:pStyle w:val="Odstavec"/>
        <w:numPr>
          <w:ilvl w:val="0"/>
          <w:numId w:val="21"/>
        </w:numPr>
        <w:rPr>
          <w:lang w:val="cs-CZ"/>
        </w:rPr>
      </w:pPr>
      <w:r w:rsidRPr="004537F2">
        <w:rPr>
          <w:lang w:val="cs-CZ"/>
        </w:rPr>
        <w:t>M</w:t>
      </w:r>
      <w:r w:rsidR="00D85EBC" w:rsidRPr="004537F2">
        <w:rPr>
          <w:lang w:val="cs-CZ"/>
        </w:rPr>
        <w:t>ěsta a obce</w:t>
      </w:r>
      <w:r w:rsidR="001E42F2" w:rsidRPr="004537F2">
        <w:rPr>
          <w:lang w:val="cs-CZ"/>
        </w:rPr>
        <w:t>;</w:t>
      </w:r>
    </w:p>
    <w:p w14:paraId="7E6E1070" w14:textId="2D8E8EDB" w:rsidR="00D85EBC" w:rsidRPr="004537F2" w:rsidRDefault="00D85EBC" w:rsidP="002840DA">
      <w:pPr>
        <w:pStyle w:val="Odstavec"/>
        <w:numPr>
          <w:ilvl w:val="0"/>
          <w:numId w:val="21"/>
        </w:numPr>
        <w:rPr>
          <w:lang w:val="cs-CZ"/>
        </w:rPr>
      </w:pPr>
      <w:r w:rsidRPr="004537F2">
        <w:rPr>
          <w:lang w:val="cs-CZ"/>
        </w:rPr>
        <w:t>Ústecký kraj</w:t>
      </w:r>
      <w:r w:rsidR="001E42F2" w:rsidRPr="004537F2">
        <w:rPr>
          <w:lang w:val="cs-CZ"/>
        </w:rPr>
        <w:t>;</w:t>
      </w:r>
    </w:p>
    <w:p w14:paraId="5F79996A" w14:textId="343B215F" w:rsidR="00D85EBC" w:rsidRPr="004537F2" w:rsidRDefault="00762BA8" w:rsidP="002840DA">
      <w:pPr>
        <w:pStyle w:val="Odstavec"/>
        <w:numPr>
          <w:ilvl w:val="0"/>
          <w:numId w:val="21"/>
        </w:numPr>
        <w:rPr>
          <w:lang w:val="cs-CZ"/>
        </w:rPr>
      </w:pPr>
      <w:r w:rsidRPr="004537F2">
        <w:rPr>
          <w:lang w:val="cs-CZ"/>
        </w:rPr>
        <w:t>C</w:t>
      </w:r>
      <w:r w:rsidR="00D85EBC" w:rsidRPr="004537F2">
        <w:rPr>
          <w:lang w:val="cs-CZ"/>
        </w:rPr>
        <w:t>írkev – Biskupství litoměřické</w:t>
      </w:r>
      <w:r w:rsidR="001E42F2" w:rsidRPr="004537F2">
        <w:rPr>
          <w:lang w:val="cs-CZ"/>
        </w:rPr>
        <w:t>;</w:t>
      </w:r>
    </w:p>
    <w:p w14:paraId="56FF53BE" w14:textId="5B7C032A" w:rsidR="00D85EBC" w:rsidRPr="004537F2" w:rsidRDefault="00762BA8" w:rsidP="002840DA">
      <w:pPr>
        <w:pStyle w:val="Odstavec"/>
        <w:numPr>
          <w:ilvl w:val="0"/>
          <w:numId w:val="21"/>
        </w:numPr>
        <w:rPr>
          <w:lang w:val="cs-CZ"/>
        </w:rPr>
      </w:pPr>
      <w:r w:rsidRPr="004537F2">
        <w:rPr>
          <w:lang w:val="cs-CZ"/>
        </w:rPr>
        <w:t>S</w:t>
      </w:r>
      <w:r w:rsidR="00D85EBC" w:rsidRPr="004537F2">
        <w:rPr>
          <w:lang w:val="cs-CZ"/>
        </w:rPr>
        <w:t>oukromoprávní subjek</w:t>
      </w:r>
      <w:r w:rsidR="00496605" w:rsidRPr="004537F2">
        <w:rPr>
          <w:lang w:val="cs-CZ"/>
        </w:rPr>
        <w:t>ty (nestátní neziskové organizace</w:t>
      </w:r>
      <w:r w:rsidR="00C86A5D" w:rsidRPr="004537F2">
        <w:rPr>
          <w:lang w:val="cs-CZ"/>
        </w:rPr>
        <w:t xml:space="preserve"> a obchodní společnosti)</w:t>
      </w:r>
      <w:r w:rsidR="001E42F2" w:rsidRPr="004537F2">
        <w:rPr>
          <w:lang w:val="cs-CZ"/>
        </w:rPr>
        <w:t>.</w:t>
      </w:r>
    </w:p>
    <w:p w14:paraId="55034BC2" w14:textId="77777777" w:rsidR="00496605" w:rsidRPr="004537F2" w:rsidRDefault="00496605" w:rsidP="00762BA8">
      <w:pPr>
        <w:pStyle w:val="Odstavec"/>
        <w:rPr>
          <w:lang w:val="cs-CZ"/>
        </w:rPr>
      </w:pPr>
    </w:p>
    <w:p w14:paraId="01AB5175" w14:textId="634824B5" w:rsidR="00E25385" w:rsidRPr="006602B2" w:rsidRDefault="00D85EBC" w:rsidP="006602B2">
      <w:pPr>
        <w:pStyle w:val="Odstavec"/>
        <w:rPr>
          <w:szCs w:val="24"/>
          <w:lang w:val="cs-CZ"/>
        </w:rPr>
      </w:pPr>
      <w:r w:rsidRPr="004537F2">
        <w:rPr>
          <w:lang w:val="cs-CZ"/>
        </w:rPr>
        <w:lastRenderedPageBreak/>
        <w:t xml:space="preserve">Malé obce zřizují zejména mateřské školy. Tyto obce jsou většinou situovány v Českém středohoří (s výjimkou Jeníkova, Lahoště a Újezdečku). </w:t>
      </w:r>
      <w:r w:rsidR="00DC027C" w:rsidRPr="004537F2">
        <w:rPr>
          <w:lang w:val="cs-CZ"/>
        </w:rPr>
        <w:t>Dané</w:t>
      </w:r>
      <w:r w:rsidRPr="004537F2">
        <w:rPr>
          <w:lang w:val="cs-CZ"/>
        </w:rPr>
        <w:t xml:space="preserve"> území také můžeme vyčlenit z aglomeračního území města Teplice a Podkrušnohorského urbanizovaného pásu. Základních škol přibývá s počtem obyvatel. Tomu nasvědčuje níže uvedená tabulka</w:t>
      </w:r>
      <w:r w:rsidRPr="004537F2">
        <w:rPr>
          <w:szCs w:val="24"/>
          <w:lang w:val="cs-CZ"/>
        </w:rPr>
        <w:t>.</w:t>
      </w:r>
    </w:p>
    <w:p w14:paraId="35A6A73E" w14:textId="29A3D78D" w:rsidR="00E25385" w:rsidRPr="004537F2" w:rsidRDefault="00D85EBC" w:rsidP="00C551D6">
      <w:pPr>
        <w:pStyle w:val="Odstavec"/>
        <w:rPr>
          <w:lang w:val="cs-CZ"/>
        </w:rPr>
      </w:pPr>
      <w:r w:rsidRPr="004537F2">
        <w:rPr>
          <w:lang w:val="cs-CZ"/>
        </w:rPr>
        <w:t xml:space="preserve">Lze konstatovat, že území disponuje poměrně dobrou sítí mateřských i základních škol. Kapacity mateřských škol v dlouhodobém vývoji jsou dostačující, objevují se však výjimečné výkyvy. </w:t>
      </w:r>
      <w:bookmarkStart w:id="116" w:name="_Toc473784124"/>
      <w:bookmarkStart w:id="117" w:name="_Toc517352102"/>
    </w:p>
    <w:p w14:paraId="13E9D76A" w14:textId="16C2492B" w:rsidR="00E25385" w:rsidRPr="004537F2" w:rsidRDefault="00E25385" w:rsidP="00E25385"/>
    <w:p w14:paraId="6C694EE6" w14:textId="07C1BF31" w:rsidR="0000542A" w:rsidRPr="004537F2" w:rsidRDefault="00AC2CC1" w:rsidP="00E25385">
      <w:pPr>
        <w:pStyle w:val="Nadpis2"/>
      </w:pPr>
      <w:bookmarkStart w:id="118" w:name="_Toc216632627"/>
      <w:r w:rsidRPr="004537F2">
        <w:t>II_</w:t>
      </w:r>
      <w:r w:rsidR="009564FC" w:rsidRPr="004537F2">
        <w:t>3</w:t>
      </w:r>
      <w:r w:rsidR="001F05E4" w:rsidRPr="004537F2">
        <w:t>.</w:t>
      </w:r>
      <w:r w:rsidR="00A36DB4" w:rsidRPr="004537F2">
        <w:t>1</w:t>
      </w:r>
      <w:r w:rsidR="001F05E4" w:rsidRPr="004537F2">
        <w:t xml:space="preserve"> </w:t>
      </w:r>
      <w:bookmarkEnd w:id="116"/>
      <w:bookmarkEnd w:id="117"/>
      <w:r w:rsidR="00941387">
        <w:t>Vzdělávací organizace v ORP Teplice</w:t>
      </w:r>
      <w:bookmarkEnd w:id="118"/>
    </w:p>
    <w:p w14:paraId="26CCF809" w14:textId="78523070" w:rsidR="00D24AE6" w:rsidRPr="004537F2" w:rsidRDefault="0024338F" w:rsidP="00A77529">
      <w:pPr>
        <w:pStyle w:val="Odstavec"/>
        <w:rPr>
          <w:lang w:val="cs-CZ"/>
        </w:rPr>
      </w:pPr>
      <w:r w:rsidRPr="004537F2">
        <w:rPr>
          <w:lang w:val="cs-CZ"/>
        </w:rPr>
        <w:t>Lze konstatovat, že území disponuje poměrně dobrou sítí mateřských i základních škol. Kapacity mateřských škol v dlouhodobém vývoji jsou dostačující, obje</w:t>
      </w:r>
      <w:r w:rsidR="002571C1">
        <w:rPr>
          <w:lang w:val="cs-CZ"/>
        </w:rPr>
        <w:t xml:space="preserve">vují se však výjimečné výkyvy. </w:t>
      </w:r>
      <w:r w:rsidRPr="004537F2">
        <w:rPr>
          <w:lang w:val="cs-CZ"/>
        </w:rPr>
        <w:t>Základní školy, pokud je lze charakteriz</w:t>
      </w:r>
      <w:r w:rsidR="00002970" w:rsidRPr="004537F2">
        <w:rPr>
          <w:lang w:val="cs-CZ"/>
        </w:rPr>
        <w:t xml:space="preserve">ovat takto, převažují </w:t>
      </w:r>
      <w:r w:rsidR="00FC244B" w:rsidRPr="004537F2">
        <w:rPr>
          <w:lang w:val="cs-CZ"/>
        </w:rPr>
        <w:t xml:space="preserve">školy </w:t>
      </w:r>
      <w:r w:rsidR="00995D51" w:rsidRPr="004537F2">
        <w:rPr>
          <w:lang w:val="cs-CZ"/>
        </w:rPr>
        <w:t>„městského“</w:t>
      </w:r>
      <w:r w:rsidRPr="004537F2">
        <w:rPr>
          <w:lang w:val="cs-CZ"/>
        </w:rPr>
        <w:t xml:space="preserve"> typ</w:t>
      </w:r>
      <w:r w:rsidR="00002970" w:rsidRPr="004537F2">
        <w:rPr>
          <w:lang w:val="cs-CZ"/>
        </w:rPr>
        <w:t>u. Neboť, jak je výše zmíněno, ve</w:t>
      </w:r>
      <w:r w:rsidRPr="004537F2">
        <w:rPr>
          <w:lang w:val="cs-CZ"/>
        </w:rPr>
        <w:t>lká část populace je soustředěna do teplické aglomerace.</w:t>
      </w:r>
    </w:p>
    <w:p w14:paraId="4CE31A3A" w14:textId="77777777" w:rsidR="005750FC" w:rsidRDefault="005750FC" w:rsidP="001F05E4">
      <w:pPr>
        <w:rPr>
          <w:b/>
        </w:rPr>
      </w:pPr>
    </w:p>
    <w:p w14:paraId="3EE3F0D4" w14:textId="7D12B9DF" w:rsidR="00161418" w:rsidRPr="005750FC" w:rsidRDefault="005750FC" w:rsidP="001F05E4">
      <w:pPr>
        <w:rPr>
          <w:b/>
        </w:rPr>
      </w:pPr>
      <w:r w:rsidRPr="005750FC">
        <w:rPr>
          <w:b/>
        </w:rPr>
        <w:t xml:space="preserve">Tabulka </w:t>
      </w:r>
      <w:r w:rsidRPr="005750FC">
        <w:rPr>
          <w:b/>
        </w:rPr>
        <w:fldChar w:fldCharType="begin"/>
      </w:r>
      <w:r w:rsidRPr="005750FC">
        <w:rPr>
          <w:b/>
        </w:rPr>
        <w:instrText xml:space="preserve"> SEQ Tabulka \* ARABIC </w:instrText>
      </w:r>
      <w:r w:rsidRPr="005750FC">
        <w:rPr>
          <w:b/>
        </w:rPr>
        <w:fldChar w:fldCharType="separate"/>
      </w:r>
      <w:r w:rsidR="00505EDC">
        <w:rPr>
          <w:b/>
          <w:noProof/>
        </w:rPr>
        <w:t>12</w:t>
      </w:r>
      <w:r w:rsidRPr="005750FC">
        <w:rPr>
          <w:b/>
        </w:rPr>
        <w:fldChar w:fldCharType="end"/>
      </w:r>
      <w:r w:rsidR="00941387">
        <w:rPr>
          <w:b/>
        </w:rPr>
        <w:t>: Vzdělávací organizace</w:t>
      </w:r>
      <w:r w:rsidRPr="005750FC">
        <w:rPr>
          <w:b/>
        </w:rPr>
        <w:t xml:space="preserve"> ORP Teplice</w:t>
      </w:r>
      <w:r w:rsidRPr="005750FC">
        <w:rPr>
          <w:b/>
        </w:rPr>
        <w:tab/>
      </w:r>
    </w:p>
    <w:tbl>
      <w:tblPr>
        <w:tblW w:w="9776" w:type="dxa"/>
        <w:tblCellMar>
          <w:left w:w="70" w:type="dxa"/>
          <w:right w:w="70" w:type="dxa"/>
        </w:tblCellMar>
        <w:tblLook w:val="04A0" w:firstRow="1" w:lastRow="0" w:firstColumn="1" w:lastColumn="0" w:noHBand="0" w:noVBand="1"/>
      </w:tblPr>
      <w:tblGrid>
        <w:gridCol w:w="963"/>
        <w:gridCol w:w="2859"/>
        <w:gridCol w:w="1228"/>
        <w:gridCol w:w="1181"/>
        <w:gridCol w:w="1276"/>
        <w:gridCol w:w="1144"/>
        <w:gridCol w:w="1125"/>
      </w:tblGrid>
      <w:tr w:rsidR="005750FC" w:rsidRPr="009A5EA0" w14:paraId="6E28D127" w14:textId="77777777" w:rsidTr="00E156A9">
        <w:trPr>
          <w:trHeight w:val="549"/>
        </w:trPr>
        <w:tc>
          <w:tcPr>
            <w:tcW w:w="963" w:type="dxa"/>
            <w:tcBorders>
              <w:top w:val="single" w:sz="4" w:space="0" w:color="auto"/>
              <w:left w:val="single" w:sz="4" w:space="0" w:color="auto"/>
              <w:bottom w:val="single" w:sz="4" w:space="0" w:color="auto"/>
              <w:right w:val="single" w:sz="4" w:space="0" w:color="auto"/>
            </w:tcBorders>
            <w:shd w:val="clear" w:color="000000" w:fill="7EA2D1"/>
            <w:vAlign w:val="center"/>
            <w:hideMark/>
          </w:tcPr>
          <w:p w14:paraId="4193A140" w14:textId="77777777" w:rsidR="005750FC" w:rsidRPr="009A5EA0" w:rsidRDefault="005750FC" w:rsidP="00E156A9">
            <w:pPr>
              <w:spacing w:after="0" w:line="240" w:lineRule="auto"/>
              <w:jc w:val="center"/>
              <w:rPr>
                <w:rFonts w:ascii="Calibri" w:eastAsia="Times New Roman" w:hAnsi="Calibri" w:cs="Calibri"/>
                <w:b/>
                <w:bCs/>
                <w:color w:val="000000"/>
                <w:lang w:eastAsia="cs-CZ"/>
              </w:rPr>
            </w:pPr>
            <w:r w:rsidRPr="009A5EA0">
              <w:rPr>
                <w:rFonts w:ascii="Calibri" w:eastAsia="Times New Roman" w:hAnsi="Calibri" w:cs="Calibri"/>
                <w:b/>
                <w:bCs/>
                <w:color w:val="000000"/>
                <w:lang w:eastAsia="cs-CZ"/>
              </w:rPr>
              <w:t>Č.</w:t>
            </w:r>
          </w:p>
        </w:tc>
        <w:tc>
          <w:tcPr>
            <w:tcW w:w="2859" w:type="dxa"/>
            <w:tcBorders>
              <w:top w:val="single" w:sz="4" w:space="0" w:color="auto"/>
              <w:left w:val="nil"/>
              <w:bottom w:val="single" w:sz="4" w:space="0" w:color="auto"/>
              <w:right w:val="single" w:sz="4" w:space="0" w:color="auto"/>
            </w:tcBorders>
            <w:shd w:val="clear" w:color="000000" w:fill="7EA2D1"/>
            <w:vAlign w:val="center"/>
            <w:hideMark/>
          </w:tcPr>
          <w:p w14:paraId="579DDB22" w14:textId="77777777" w:rsidR="005750FC" w:rsidRPr="009A5EA0" w:rsidRDefault="005750FC" w:rsidP="00E156A9">
            <w:pPr>
              <w:spacing w:after="0" w:line="240" w:lineRule="auto"/>
              <w:jc w:val="center"/>
              <w:rPr>
                <w:rFonts w:ascii="Calibri" w:eastAsia="Times New Roman" w:hAnsi="Calibri" w:cs="Calibri"/>
                <w:b/>
                <w:bCs/>
                <w:color w:val="000000"/>
                <w:lang w:eastAsia="cs-CZ"/>
              </w:rPr>
            </w:pPr>
            <w:r w:rsidRPr="009A5EA0">
              <w:rPr>
                <w:rFonts w:ascii="Calibri" w:eastAsia="Times New Roman" w:hAnsi="Calibri" w:cs="Calibri"/>
                <w:b/>
                <w:bCs/>
                <w:color w:val="000000"/>
                <w:lang w:eastAsia="cs-CZ"/>
              </w:rPr>
              <w:t xml:space="preserve">Název </w:t>
            </w:r>
          </w:p>
        </w:tc>
        <w:tc>
          <w:tcPr>
            <w:tcW w:w="1228" w:type="dxa"/>
            <w:tcBorders>
              <w:top w:val="single" w:sz="4" w:space="0" w:color="auto"/>
              <w:left w:val="nil"/>
              <w:bottom w:val="single" w:sz="4" w:space="0" w:color="auto"/>
              <w:right w:val="single" w:sz="4" w:space="0" w:color="auto"/>
            </w:tcBorders>
            <w:shd w:val="clear" w:color="000000" w:fill="7EA2D1"/>
            <w:vAlign w:val="center"/>
            <w:hideMark/>
          </w:tcPr>
          <w:p w14:paraId="5DEC7ABF" w14:textId="77777777" w:rsidR="005750FC" w:rsidRPr="009A5EA0" w:rsidRDefault="005750FC" w:rsidP="00E156A9">
            <w:pPr>
              <w:spacing w:after="0" w:line="240" w:lineRule="auto"/>
              <w:jc w:val="center"/>
              <w:rPr>
                <w:rFonts w:ascii="Calibri" w:eastAsia="Times New Roman" w:hAnsi="Calibri" w:cs="Calibri"/>
                <w:b/>
                <w:bCs/>
                <w:color w:val="000000"/>
                <w:lang w:eastAsia="cs-CZ"/>
              </w:rPr>
            </w:pPr>
            <w:r w:rsidRPr="009A5EA0">
              <w:rPr>
                <w:rFonts w:ascii="Calibri" w:eastAsia="Times New Roman" w:hAnsi="Calibri" w:cs="Calibri"/>
                <w:b/>
                <w:bCs/>
                <w:color w:val="000000"/>
                <w:lang w:eastAsia="cs-CZ"/>
              </w:rPr>
              <w:t>Sídlo</w:t>
            </w:r>
            <w:r w:rsidRPr="009A5EA0">
              <w:rPr>
                <w:rFonts w:ascii="Calibri" w:eastAsia="Times New Roman" w:hAnsi="Calibri" w:cs="Calibri"/>
                <w:b/>
                <w:bCs/>
                <w:color w:val="000000"/>
                <w:lang w:eastAsia="cs-CZ"/>
              </w:rPr>
              <w:br/>
            </w:r>
            <w:r w:rsidRPr="009A5EA0">
              <w:rPr>
                <w:rFonts w:ascii="Calibri" w:eastAsia="Times New Roman" w:hAnsi="Calibri" w:cs="Calibri"/>
                <w:color w:val="000000"/>
                <w:sz w:val="20"/>
                <w:szCs w:val="20"/>
                <w:lang w:eastAsia="cs-CZ"/>
              </w:rPr>
              <w:t>(obec)</w:t>
            </w:r>
          </w:p>
        </w:tc>
        <w:tc>
          <w:tcPr>
            <w:tcW w:w="1181" w:type="dxa"/>
            <w:tcBorders>
              <w:top w:val="single" w:sz="4" w:space="0" w:color="auto"/>
              <w:left w:val="nil"/>
              <w:bottom w:val="single" w:sz="4" w:space="0" w:color="auto"/>
              <w:right w:val="single" w:sz="4" w:space="0" w:color="auto"/>
            </w:tcBorders>
            <w:shd w:val="clear" w:color="000000" w:fill="7EA2D1"/>
            <w:vAlign w:val="center"/>
            <w:hideMark/>
          </w:tcPr>
          <w:p w14:paraId="542DD198" w14:textId="77777777" w:rsidR="005750FC" w:rsidRPr="009A5EA0" w:rsidRDefault="005750FC" w:rsidP="00E156A9">
            <w:pPr>
              <w:spacing w:after="0" w:line="240" w:lineRule="auto"/>
              <w:jc w:val="center"/>
              <w:rPr>
                <w:rFonts w:ascii="Calibri" w:eastAsia="Times New Roman" w:hAnsi="Calibri" w:cs="Calibri"/>
                <w:b/>
                <w:bCs/>
                <w:color w:val="000000"/>
                <w:lang w:eastAsia="cs-CZ"/>
              </w:rPr>
            </w:pPr>
            <w:r w:rsidRPr="009A5EA0">
              <w:rPr>
                <w:rFonts w:ascii="Calibri" w:eastAsia="Times New Roman" w:hAnsi="Calibri" w:cs="Calibri"/>
                <w:b/>
                <w:bCs/>
                <w:color w:val="000000"/>
                <w:lang w:eastAsia="cs-CZ"/>
              </w:rPr>
              <w:t>IČ</w:t>
            </w:r>
          </w:p>
        </w:tc>
        <w:tc>
          <w:tcPr>
            <w:tcW w:w="1276" w:type="dxa"/>
            <w:tcBorders>
              <w:top w:val="single" w:sz="4" w:space="0" w:color="auto"/>
              <w:left w:val="nil"/>
              <w:bottom w:val="single" w:sz="4" w:space="0" w:color="auto"/>
              <w:right w:val="single" w:sz="4" w:space="0" w:color="auto"/>
            </w:tcBorders>
            <w:shd w:val="clear" w:color="000000" w:fill="7EA2D1"/>
            <w:vAlign w:val="center"/>
            <w:hideMark/>
          </w:tcPr>
          <w:p w14:paraId="7CCE96BF" w14:textId="77777777" w:rsidR="005750FC" w:rsidRPr="009A5EA0" w:rsidRDefault="005750FC" w:rsidP="00E156A9">
            <w:pPr>
              <w:spacing w:after="0" w:line="240" w:lineRule="auto"/>
              <w:jc w:val="center"/>
              <w:rPr>
                <w:rFonts w:ascii="Calibri" w:eastAsia="Times New Roman" w:hAnsi="Calibri" w:cs="Calibri"/>
                <w:b/>
                <w:bCs/>
                <w:color w:val="000000"/>
                <w:lang w:eastAsia="cs-CZ"/>
              </w:rPr>
            </w:pPr>
            <w:r w:rsidRPr="009A5EA0">
              <w:rPr>
                <w:rFonts w:ascii="Calibri" w:eastAsia="Times New Roman" w:hAnsi="Calibri" w:cs="Calibri"/>
                <w:b/>
                <w:bCs/>
                <w:color w:val="000000"/>
                <w:lang w:eastAsia="cs-CZ"/>
              </w:rPr>
              <w:t>IZO</w:t>
            </w:r>
          </w:p>
        </w:tc>
        <w:tc>
          <w:tcPr>
            <w:tcW w:w="1144" w:type="dxa"/>
            <w:tcBorders>
              <w:top w:val="single" w:sz="4" w:space="0" w:color="auto"/>
              <w:left w:val="nil"/>
              <w:bottom w:val="single" w:sz="4" w:space="0" w:color="auto"/>
              <w:right w:val="single" w:sz="4" w:space="0" w:color="auto"/>
            </w:tcBorders>
            <w:shd w:val="clear" w:color="000000" w:fill="7EA2D1"/>
            <w:vAlign w:val="center"/>
            <w:hideMark/>
          </w:tcPr>
          <w:p w14:paraId="1C7A181F" w14:textId="77777777" w:rsidR="005750FC" w:rsidRPr="009A5EA0" w:rsidRDefault="005750FC" w:rsidP="00E156A9">
            <w:pPr>
              <w:spacing w:after="0" w:line="240" w:lineRule="auto"/>
              <w:jc w:val="center"/>
              <w:rPr>
                <w:rFonts w:ascii="Calibri" w:eastAsia="Times New Roman" w:hAnsi="Calibri" w:cs="Calibri"/>
                <w:b/>
                <w:bCs/>
                <w:color w:val="000000"/>
                <w:lang w:eastAsia="cs-CZ"/>
              </w:rPr>
            </w:pPr>
            <w:r w:rsidRPr="009A5EA0">
              <w:rPr>
                <w:rFonts w:ascii="Calibri" w:eastAsia="Times New Roman" w:hAnsi="Calibri" w:cs="Calibri"/>
                <w:b/>
                <w:bCs/>
                <w:color w:val="000000"/>
                <w:lang w:eastAsia="cs-CZ"/>
              </w:rPr>
              <w:t>RED IZO</w:t>
            </w:r>
          </w:p>
        </w:tc>
        <w:tc>
          <w:tcPr>
            <w:tcW w:w="1125" w:type="dxa"/>
            <w:tcBorders>
              <w:top w:val="single" w:sz="4" w:space="0" w:color="auto"/>
              <w:left w:val="nil"/>
              <w:bottom w:val="single" w:sz="4" w:space="0" w:color="auto"/>
              <w:right w:val="single" w:sz="4" w:space="0" w:color="auto"/>
            </w:tcBorders>
            <w:shd w:val="clear" w:color="000000" w:fill="7EA2D1"/>
            <w:vAlign w:val="center"/>
            <w:hideMark/>
          </w:tcPr>
          <w:p w14:paraId="12FC251F" w14:textId="7DF623D1" w:rsidR="005750FC" w:rsidRPr="009A5EA0" w:rsidRDefault="00E156A9" w:rsidP="00E156A9">
            <w:pPr>
              <w:spacing w:after="0" w:line="240" w:lineRule="auto"/>
              <w:jc w:val="center"/>
              <w:rPr>
                <w:rFonts w:ascii="Calibri" w:eastAsia="Times New Roman" w:hAnsi="Calibri" w:cs="Calibri"/>
                <w:b/>
                <w:bCs/>
                <w:color w:val="000000"/>
                <w:lang w:eastAsia="cs-CZ"/>
              </w:rPr>
            </w:pPr>
            <w:r>
              <w:rPr>
                <w:rFonts w:ascii="Calibri" w:eastAsia="Times New Roman" w:hAnsi="Calibri" w:cs="Calibri"/>
                <w:b/>
                <w:bCs/>
                <w:color w:val="000000"/>
                <w:lang w:eastAsia="cs-CZ"/>
              </w:rPr>
              <w:t>Druh / typ školy</w:t>
            </w:r>
          </w:p>
        </w:tc>
      </w:tr>
      <w:tr w:rsidR="005750FC" w:rsidRPr="009A5EA0" w14:paraId="0CA29A4D"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2EECBC88"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w:t>
            </w:r>
          </w:p>
        </w:tc>
        <w:tc>
          <w:tcPr>
            <w:tcW w:w="2859" w:type="dxa"/>
            <w:tcBorders>
              <w:top w:val="nil"/>
              <w:left w:val="nil"/>
              <w:bottom w:val="single" w:sz="4" w:space="0" w:color="auto"/>
              <w:right w:val="single" w:sz="4" w:space="0" w:color="auto"/>
            </w:tcBorders>
            <w:shd w:val="clear" w:color="000000" w:fill="FFFFFF"/>
            <w:vAlign w:val="bottom"/>
            <w:hideMark/>
          </w:tcPr>
          <w:p w14:paraId="4B096E85" w14:textId="77777777" w:rsidR="005750FC" w:rsidRPr="008848FE" w:rsidRDefault="005750FC" w:rsidP="00E156A9">
            <w:pPr>
              <w:spacing w:after="0" w:line="240" w:lineRule="auto"/>
              <w:rPr>
                <w:rFonts w:ascii="Calibri" w:eastAsia="Times New Roman" w:hAnsi="Calibri" w:cs="Calibri"/>
                <w:bCs/>
                <w:sz w:val="20"/>
                <w:szCs w:val="20"/>
                <w:lang w:eastAsia="cs-CZ"/>
              </w:rPr>
            </w:pPr>
            <w:r w:rsidRPr="008848FE">
              <w:rPr>
                <w:rFonts w:ascii="Calibri" w:eastAsia="Times New Roman" w:hAnsi="Calibri" w:cs="Calibri"/>
                <w:bCs/>
                <w:sz w:val="20"/>
                <w:szCs w:val="20"/>
                <w:lang w:eastAsia="cs-CZ"/>
              </w:rPr>
              <w:t>Mateřská škola Lounská</w:t>
            </w:r>
          </w:p>
        </w:tc>
        <w:tc>
          <w:tcPr>
            <w:tcW w:w="1228" w:type="dxa"/>
            <w:tcBorders>
              <w:top w:val="nil"/>
              <w:left w:val="nil"/>
              <w:bottom w:val="single" w:sz="4" w:space="0" w:color="auto"/>
              <w:right w:val="single" w:sz="4" w:space="0" w:color="auto"/>
            </w:tcBorders>
            <w:shd w:val="clear" w:color="auto" w:fill="auto"/>
            <w:vAlign w:val="bottom"/>
            <w:hideMark/>
          </w:tcPr>
          <w:p w14:paraId="43E1B83C"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4565C06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03935507</w:t>
            </w:r>
          </w:p>
        </w:tc>
        <w:tc>
          <w:tcPr>
            <w:tcW w:w="1276" w:type="dxa"/>
            <w:tcBorders>
              <w:top w:val="nil"/>
              <w:left w:val="nil"/>
              <w:bottom w:val="single" w:sz="4" w:space="0" w:color="auto"/>
              <w:right w:val="single" w:sz="4" w:space="0" w:color="auto"/>
            </w:tcBorders>
            <w:shd w:val="clear" w:color="auto" w:fill="auto"/>
            <w:noWrap/>
            <w:vAlign w:val="bottom"/>
            <w:hideMark/>
          </w:tcPr>
          <w:p w14:paraId="6B93B4E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181067633</w:t>
            </w:r>
          </w:p>
        </w:tc>
        <w:tc>
          <w:tcPr>
            <w:tcW w:w="1144" w:type="dxa"/>
            <w:tcBorders>
              <w:top w:val="nil"/>
              <w:left w:val="nil"/>
              <w:bottom w:val="single" w:sz="4" w:space="0" w:color="auto"/>
              <w:right w:val="single" w:sz="4" w:space="0" w:color="auto"/>
            </w:tcBorders>
            <w:shd w:val="clear" w:color="auto" w:fill="auto"/>
            <w:noWrap/>
            <w:vAlign w:val="bottom"/>
            <w:hideMark/>
          </w:tcPr>
          <w:p w14:paraId="1C90725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691007870</w:t>
            </w:r>
          </w:p>
        </w:tc>
        <w:tc>
          <w:tcPr>
            <w:tcW w:w="1125" w:type="dxa"/>
            <w:tcBorders>
              <w:top w:val="nil"/>
              <w:left w:val="nil"/>
              <w:bottom w:val="single" w:sz="4" w:space="0" w:color="auto"/>
              <w:right w:val="single" w:sz="4" w:space="0" w:color="auto"/>
            </w:tcBorders>
            <w:shd w:val="clear" w:color="auto" w:fill="auto"/>
            <w:vAlign w:val="bottom"/>
            <w:hideMark/>
          </w:tcPr>
          <w:p w14:paraId="6C802F47"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3772363A"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50637D7"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w:t>
            </w:r>
          </w:p>
        </w:tc>
        <w:tc>
          <w:tcPr>
            <w:tcW w:w="2859" w:type="dxa"/>
            <w:tcBorders>
              <w:top w:val="nil"/>
              <w:left w:val="nil"/>
              <w:bottom w:val="single" w:sz="4" w:space="0" w:color="auto"/>
              <w:right w:val="single" w:sz="4" w:space="0" w:color="auto"/>
            </w:tcBorders>
            <w:shd w:val="clear" w:color="auto" w:fill="auto"/>
            <w:noWrap/>
            <w:vAlign w:val="bottom"/>
            <w:hideMark/>
          </w:tcPr>
          <w:p w14:paraId="6A9911F6"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Sluníčko Krupka, Kollárova 597</w:t>
            </w:r>
          </w:p>
        </w:tc>
        <w:tc>
          <w:tcPr>
            <w:tcW w:w="1228" w:type="dxa"/>
            <w:tcBorders>
              <w:top w:val="nil"/>
              <w:left w:val="nil"/>
              <w:bottom w:val="single" w:sz="4" w:space="0" w:color="auto"/>
              <w:right w:val="single" w:sz="4" w:space="0" w:color="auto"/>
            </w:tcBorders>
            <w:shd w:val="clear" w:color="auto" w:fill="auto"/>
            <w:vAlign w:val="bottom"/>
            <w:hideMark/>
          </w:tcPr>
          <w:p w14:paraId="0D5308ED"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vAlign w:val="bottom"/>
            <w:hideMark/>
          </w:tcPr>
          <w:p w14:paraId="458A178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61514802</w:t>
            </w:r>
          </w:p>
        </w:tc>
        <w:tc>
          <w:tcPr>
            <w:tcW w:w="1276" w:type="dxa"/>
            <w:tcBorders>
              <w:top w:val="nil"/>
              <w:left w:val="nil"/>
              <w:bottom w:val="single" w:sz="4" w:space="0" w:color="auto"/>
              <w:right w:val="single" w:sz="4" w:space="0" w:color="auto"/>
            </w:tcBorders>
            <w:shd w:val="clear" w:color="auto" w:fill="auto"/>
            <w:noWrap/>
            <w:vAlign w:val="bottom"/>
            <w:hideMark/>
          </w:tcPr>
          <w:p w14:paraId="5DB689E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107568128</w:t>
            </w:r>
          </w:p>
        </w:tc>
        <w:tc>
          <w:tcPr>
            <w:tcW w:w="1144" w:type="dxa"/>
            <w:tcBorders>
              <w:top w:val="nil"/>
              <w:left w:val="nil"/>
              <w:bottom w:val="single" w:sz="4" w:space="0" w:color="auto"/>
              <w:right w:val="single" w:sz="4" w:space="0" w:color="auto"/>
            </w:tcBorders>
            <w:shd w:val="clear" w:color="auto" w:fill="auto"/>
            <w:vAlign w:val="bottom"/>
            <w:hideMark/>
          </w:tcPr>
          <w:p w14:paraId="3ED59BF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600084191</w:t>
            </w:r>
          </w:p>
        </w:tc>
        <w:tc>
          <w:tcPr>
            <w:tcW w:w="1125" w:type="dxa"/>
            <w:tcBorders>
              <w:top w:val="nil"/>
              <w:left w:val="nil"/>
              <w:bottom w:val="single" w:sz="4" w:space="0" w:color="auto"/>
              <w:right w:val="single" w:sz="4" w:space="0" w:color="auto"/>
            </w:tcBorders>
            <w:shd w:val="clear" w:color="auto" w:fill="auto"/>
            <w:vAlign w:val="bottom"/>
            <w:hideMark/>
          </w:tcPr>
          <w:p w14:paraId="23CE2BC7"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6BEA0307" w14:textId="77777777" w:rsidTr="00E156A9">
        <w:trPr>
          <w:trHeight w:val="523"/>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3972D1B"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w:t>
            </w:r>
          </w:p>
        </w:tc>
        <w:tc>
          <w:tcPr>
            <w:tcW w:w="2859" w:type="dxa"/>
            <w:tcBorders>
              <w:top w:val="nil"/>
              <w:left w:val="nil"/>
              <w:bottom w:val="single" w:sz="4" w:space="0" w:color="auto"/>
              <w:right w:val="single" w:sz="4" w:space="0" w:color="auto"/>
            </w:tcBorders>
            <w:shd w:val="clear" w:color="auto" w:fill="auto"/>
            <w:noWrap/>
            <w:vAlign w:val="bottom"/>
            <w:hideMark/>
          </w:tcPr>
          <w:p w14:paraId="49AA3D13"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umělecká škola Stanislava Šebka Krupka, Mariánské náměstí 22</w:t>
            </w:r>
          </w:p>
        </w:tc>
        <w:tc>
          <w:tcPr>
            <w:tcW w:w="1228" w:type="dxa"/>
            <w:tcBorders>
              <w:top w:val="nil"/>
              <w:left w:val="nil"/>
              <w:bottom w:val="single" w:sz="4" w:space="0" w:color="auto"/>
              <w:right w:val="single" w:sz="4" w:space="0" w:color="auto"/>
            </w:tcBorders>
            <w:shd w:val="clear" w:color="auto" w:fill="auto"/>
            <w:vAlign w:val="bottom"/>
            <w:hideMark/>
          </w:tcPr>
          <w:p w14:paraId="22F5DAB2"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vAlign w:val="bottom"/>
            <w:hideMark/>
          </w:tcPr>
          <w:p w14:paraId="4CD39B8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61515892</w:t>
            </w:r>
          </w:p>
        </w:tc>
        <w:tc>
          <w:tcPr>
            <w:tcW w:w="1276" w:type="dxa"/>
            <w:tcBorders>
              <w:top w:val="nil"/>
              <w:left w:val="nil"/>
              <w:bottom w:val="single" w:sz="4" w:space="0" w:color="auto"/>
              <w:right w:val="single" w:sz="4" w:space="0" w:color="auto"/>
            </w:tcBorders>
            <w:shd w:val="clear" w:color="auto" w:fill="auto"/>
            <w:noWrap/>
            <w:vAlign w:val="bottom"/>
            <w:hideMark/>
          </w:tcPr>
          <w:p w14:paraId="6D01909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108019560</w:t>
            </w:r>
          </w:p>
        </w:tc>
        <w:tc>
          <w:tcPr>
            <w:tcW w:w="1144" w:type="dxa"/>
            <w:tcBorders>
              <w:top w:val="nil"/>
              <w:left w:val="nil"/>
              <w:bottom w:val="single" w:sz="4" w:space="0" w:color="auto"/>
              <w:right w:val="single" w:sz="4" w:space="0" w:color="auto"/>
            </w:tcBorders>
            <w:shd w:val="clear" w:color="auto" w:fill="auto"/>
            <w:noWrap/>
            <w:vAlign w:val="bottom"/>
            <w:hideMark/>
          </w:tcPr>
          <w:p w14:paraId="7014937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600084931</w:t>
            </w:r>
          </w:p>
        </w:tc>
        <w:tc>
          <w:tcPr>
            <w:tcW w:w="1125" w:type="dxa"/>
            <w:tcBorders>
              <w:top w:val="nil"/>
              <w:left w:val="nil"/>
              <w:bottom w:val="single" w:sz="4" w:space="0" w:color="auto"/>
              <w:right w:val="single" w:sz="4" w:space="0" w:color="auto"/>
            </w:tcBorders>
            <w:shd w:val="clear" w:color="auto" w:fill="auto"/>
            <w:vAlign w:val="bottom"/>
            <w:hideMark/>
          </w:tcPr>
          <w:p w14:paraId="606A5FCC"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základní umělecká škola</w:t>
            </w:r>
          </w:p>
        </w:tc>
      </w:tr>
      <w:tr w:rsidR="005750FC" w:rsidRPr="009A5EA0" w14:paraId="27F875A8"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B830F4B"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w:t>
            </w:r>
          </w:p>
        </w:tc>
        <w:tc>
          <w:tcPr>
            <w:tcW w:w="2859" w:type="dxa"/>
            <w:tcBorders>
              <w:top w:val="nil"/>
              <w:left w:val="nil"/>
              <w:bottom w:val="single" w:sz="4" w:space="0" w:color="auto"/>
              <w:right w:val="single" w:sz="4" w:space="0" w:color="auto"/>
            </w:tcBorders>
            <w:shd w:val="clear" w:color="auto" w:fill="auto"/>
            <w:noWrap/>
            <w:vAlign w:val="bottom"/>
            <w:hideMark/>
          </w:tcPr>
          <w:p w14:paraId="3DEE6B8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Duchcov, Tyršova ul. 310/2,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7E9F746D"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vAlign w:val="bottom"/>
            <w:hideMark/>
          </w:tcPr>
          <w:p w14:paraId="464272C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70695792</w:t>
            </w:r>
          </w:p>
        </w:tc>
        <w:tc>
          <w:tcPr>
            <w:tcW w:w="1276" w:type="dxa"/>
            <w:tcBorders>
              <w:top w:val="nil"/>
              <w:left w:val="nil"/>
              <w:bottom w:val="single" w:sz="4" w:space="0" w:color="auto"/>
              <w:right w:val="single" w:sz="4" w:space="0" w:color="auto"/>
            </w:tcBorders>
            <w:shd w:val="clear" w:color="auto" w:fill="auto"/>
            <w:noWrap/>
            <w:vAlign w:val="bottom"/>
            <w:hideMark/>
          </w:tcPr>
          <w:p w14:paraId="7E394B5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107568039</w:t>
            </w:r>
          </w:p>
        </w:tc>
        <w:tc>
          <w:tcPr>
            <w:tcW w:w="1144" w:type="dxa"/>
            <w:tcBorders>
              <w:top w:val="nil"/>
              <w:left w:val="nil"/>
              <w:bottom w:val="single" w:sz="4" w:space="0" w:color="auto"/>
              <w:right w:val="single" w:sz="4" w:space="0" w:color="auto"/>
            </w:tcBorders>
            <w:shd w:val="clear" w:color="auto" w:fill="auto"/>
            <w:vAlign w:val="bottom"/>
            <w:hideMark/>
          </w:tcPr>
          <w:p w14:paraId="770D85F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600084159</w:t>
            </w:r>
          </w:p>
        </w:tc>
        <w:tc>
          <w:tcPr>
            <w:tcW w:w="1125" w:type="dxa"/>
            <w:tcBorders>
              <w:top w:val="nil"/>
              <w:left w:val="nil"/>
              <w:bottom w:val="single" w:sz="4" w:space="0" w:color="auto"/>
              <w:right w:val="single" w:sz="4" w:space="0" w:color="auto"/>
            </w:tcBorders>
            <w:shd w:val="clear" w:color="auto" w:fill="auto"/>
            <w:vAlign w:val="bottom"/>
            <w:hideMark/>
          </w:tcPr>
          <w:p w14:paraId="5CD9BB6F"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48FB8BD1"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1C669D4"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w:t>
            </w:r>
          </w:p>
        </w:tc>
        <w:tc>
          <w:tcPr>
            <w:tcW w:w="2859" w:type="dxa"/>
            <w:tcBorders>
              <w:top w:val="nil"/>
              <w:left w:val="nil"/>
              <w:bottom w:val="single" w:sz="4" w:space="0" w:color="auto"/>
              <w:right w:val="single" w:sz="4" w:space="0" w:color="auto"/>
            </w:tcBorders>
            <w:shd w:val="clear" w:color="auto" w:fill="auto"/>
            <w:noWrap/>
            <w:vAlign w:val="bottom"/>
            <w:hideMark/>
          </w:tcPr>
          <w:p w14:paraId="33D69B8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Jugoslávská 2736, Teplice</w:t>
            </w:r>
          </w:p>
        </w:tc>
        <w:tc>
          <w:tcPr>
            <w:tcW w:w="1228" w:type="dxa"/>
            <w:tcBorders>
              <w:top w:val="nil"/>
              <w:left w:val="nil"/>
              <w:bottom w:val="single" w:sz="4" w:space="0" w:color="auto"/>
              <w:right w:val="single" w:sz="4" w:space="0" w:color="auto"/>
            </w:tcBorders>
            <w:shd w:val="clear" w:color="auto" w:fill="auto"/>
            <w:vAlign w:val="bottom"/>
            <w:hideMark/>
          </w:tcPr>
          <w:p w14:paraId="4B19FFC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3F7790A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65639766</w:t>
            </w:r>
          </w:p>
        </w:tc>
        <w:tc>
          <w:tcPr>
            <w:tcW w:w="1276" w:type="dxa"/>
            <w:tcBorders>
              <w:top w:val="nil"/>
              <w:left w:val="nil"/>
              <w:bottom w:val="single" w:sz="4" w:space="0" w:color="auto"/>
              <w:right w:val="single" w:sz="4" w:space="0" w:color="auto"/>
            </w:tcBorders>
            <w:shd w:val="clear" w:color="auto" w:fill="auto"/>
            <w:noWrap/>
            <w:vAlign w:val="bottom"/>
            <w:hideMark/>
          </w:tcPr>
          <w:p w14:paraId="68F5121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107568357</w:t>
            </w:r>
          </w:p>
        </w:tc>
        <w:tc>
          <w:tcPr>
            <w:tcW w:w="1144" w:type="dxa"/>
            <w:tcBorders>
              <w:top w:val="nil"/>
              <w:left w:val="nil"/>
              <w:bottom w:val="single" w:sz="4" w:space="0" w:color="auto"/>
              <w:right w:val="single" w:sz="4" w:space="0" w:color="auto"/>
            </w:tcBorders>
            <w:shd w:val="clear" w:color="auto" w:fill="auto"/>
            <w:vAlign w:val="bottom"/>
            <w:hideMark/>
          </w:tcPr>
          <w:p w14:paraId="1CC3B16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600084302</w:t>
            </w:r>
          </w:p>
        </w:tc>
        <w:tc>
          <w:tcPr>
            <w:tcW w:w="1125" w:type="dxa"/>
            <w:tcBorders>
              <w:top w:val="nil"/>
              <w:left w:val="nil"/>
              <w:bottom w:val="single" w:sz="4" w:space="0" w:color="auto"/>
              <w:right w:val="single" w:sz="4" w:space="0" w:color="auto"/>
            </w:tcBorders>
            <w:shd w:val="clear" w:color="auto" w:fill="auto"/>
            <w:vAlign w:val="bottom"/>
            <w:hideMark/>
          </w:tcPr>
          <w:p w14:paraId="1A79AD5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497BE554"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52FA704"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w:t>
            </w:r>
          </w:p>
        </w:tc>
        <w:tc>
          <w:tcPr>
            <w:tcW w:w="2859" w:type="dxa"/>
            <w:tcBorders>
              <w:top w:val="nil"/>
              <w:left w:val="nil"/>
              <w:bottom w:val="single" w:sz="4" w:space="0" w:color="auto"/>
              <w:right w:val="single" w:sz="4" w:space="0" w:color="auto"/>
            </w:tcBorders>
            <w:shd w:val="clear" w:color="auto" w:fill="auto"/>
            <w:noWrap/>
            <w:vAlign w:val="bottom"/>
            <w:hideMark/>
          </w:tcPr>
          <w:p w14:paraId="40273957"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Modlanská rolnička</w:t>
            </w:r>
          </w:p>
        </w:tc>
        <w:tc>
          <w:tcPr>
            <w:tcW w:w="1228" w:type="dxa"/>
            <w:tcBorders>
              <w:top w:val="nil"/>
              <w:left w:val="nil"/>
              <w:bottom w:val="single" w:sz="4" w:space="0" w:color="auto"/>
              <w:right w:val="single" w:sz="4" w:space="0" w:color="auto"/>
            </w:tcBorders>
            <w:shd w:val="clear" w:color="auto" w:fill="auto"/>
            <w:vAlign w:val="bottom"/>
            <w:hideMark/>
          </w:tcPr>
          <w:p w14:paraId="3BCFA63B"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Modlany</w:t>
            </w:r>
          </w:p>
        </w:tc>
        <w:tc>
          <w:tcPr>
            <w:tcW w:w="1181" w:type="dxa"/>
            <w:tcBorders>
              <w:top w:val="nil"/>
              <w:left w:val="nil"/>
              <w:bottom w:val="single" w:sz="4" w:space="0" w:color="auto"/>
              <w:right w:val="single" w:sz="4" w:space="0" w:color="auto"/>
            </w:tcBorders>
            <w:shd w:val="clear" w:color="auto" w:fill="auto"/>
            <w:vAlign w:val="bottom"/>
            <w:hideMark/>
          </w:tcPr>
          <w:p w14:paraId="2829074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72742402</w:t>
            </w:r>
          </w:p>
        </w:tc>
        <w:tc>
          <w:tcPr>
            <w:tcW w:w="1276" w:type="dxa"/>
            <w:tcBorders>
              <w:top w:val="nil"/>
              <w:left w:val="nil"/>
              <w:bottom w:val="single" w:sz="4" w:space="0" w:color="auto"/>
              <w:right w:val="single" w:sz="4" w:space="0" w:color="auto"/>
            </w:tcBorders>
            <w:shd w:val="clear" w:color="auto" w:fill="auto"/>
            <w:noWrap/>
            <w:vAlign w:val="bottom"/>
            <w:hideMark/>
          </w:tcPr>
          <w:p w14:paraId="4909844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107568161</w:t>
            </w:r>
          </w:p>
        </w:tc>
        <w:tc>
          <w:tcPr>
            <w:tcW w:w="1144" w:type="dxa"/>
            <w:tcBorders>
              <w:top w:val="nil"/>
              <w:left w:val="nil"/>
              <w:bottom w:val="single" w:sz="4" w:space="0" w:color="auto"/>
              <w:right w:val="single" w:sz="4" w:space="0" w:color="auto"/>
            </w:tcBorders>
            <w:shd w:val="clear" w:color="auto" w:fill="auto"/>
            <w:vAlign w:val="bottom"/>
            <w:hideMark/>
          </w:tcPr>
          <w:p w14:paraId="0D23EB2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600084221</w:t>
            </w:r>
          </w:p>
        </w:tc>
        <w:tc>
          <w:tcPr>
            <w:tcW w:w="1125" w:type="dxa"/>
            <w:tcBorders>
              <w:top w:val="nil"/>
              <w:left w:val="nil"/>
              <w:bottom w:val="single" w:sz="4" w:space="0" w:color="auto"/>
              <w:right w:val="single" w:sz="4" w:space="0" w:color="auto"/>
            </w:tcBorders>
            <w:shd w:val="clear" w:color="auto" w:fill="auto"/>
            <w:vAlign w:val="bottom"/>
            <w:hideMark/>
          </w:tcPr>
          <w:p w14:paraId="36006DAA"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41999642"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119A7CD"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w:t>
            </w:r>
          </w:p>
        </w:tc>
        <w:tc>
          <w:tcPr>
            <w:tcW w:w="2859" w:type="dxa"/>
            <w:tcBorders>
              <w:top w:val="nil"/>
              <w:left w:val="nil"/>
              <w:bottom w:val="single" w:sz="4" w:space="0" w:color="auto"/>
              <w:right w:val="single" w:sz="4" w:space="0" w:color="auto"/>
            </w:tcBorders>
            <w:shd w:val="clear" w:color="auto" w:fill="auto"/>
            <w:noWrap/>
            <w:vAlign w:val="bottom"/>
            <w:hideMark/>
          </w:tcPr>
          <w:p w14:paraId="4047269C"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Karla Čapka 2020, Teplice</w:t>
            </w:r>
          </w:p>
        </w:tc>
        <w:tc>
          <w:tcPr>
            <w:tcW w:w="1228" w:type="dxa"/>
            <w:tcBorders>
              <w:top w:val="nil"/>
              <w:left w:val="nil"/>
              <w:bottom w:val="single" w:sz="4" w:space="0" w:color="auto"/>
              <w:right w:val="single" w:sz="4" w:space="0" w:color="auto"/>
            </w:tcBorders>
            <w:shd w:val="clear" w:color="auto" w:fill="auto"/>
            <w:vAlign w:val="bottom"/>
            <w:hideMark/>
          </w:tcPr>
          <w:p w14:paraId="04A0FEED"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2F606BD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65639782</w:t>
            </w:r>
          </w:p>
        </w:tc>
        <w:tc>
          <w:tcPr>
            <w:tcW w:w="1276" w:type="dxa"/>
            <w:tcBorders>
              <w:top w:val="nil"/>
              <w:left w:val="nil"/>
              <w:bottom w:val="single" w:sz="4" w:space="0" w:color="auto"/>
              <w:right w:val="single" w:sz="4" w:space="0" w:color="auto"/>
            </w:tcBorders>
            <w:shd w:val="clear" w:color="auto" w:fill="auto"/>
            <w:noWrap/>
            <w:vAlign w:val="bottom"/>
            <w:hideMark/>
          </w:tcPr>
          <w:p w14:paraId="211500B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107568764</w:t>
            </w:r>
          </w:p>
        </w:tc>
        <w:tc>
          <w:tcPr>
            <w:tcW w:w="1144" w:type="dxa"/>
            <w:tcBorders>
              <w:top w:val="nil"/>
              <w:left w:val="nil"/>
              <w:bottom w:val="single" w:sz="4" w:space="0" w:color="auto"/>
              <w:right w:val="single" w:sz="4" w:space="0" w:color="auto"/>
            </w:tcBorders>
            <w:shd w:val="clear" w:color="auto" w:fill="auto"/>
            <w:vAlign w:val="bottom"/>
            <w:hideMark/>
          </w:tcPr>
          <w:p w14:paraId="3DC9A43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600084485</w:t>
            </w:r>
          </w:p>
        </w:tc>
        <w:tc>
          <w:tcPr>
            <w:tcW w:w="1125" w:type="dxa"/>
            <w:tcBorders>
              <w:top w:val="nil"/>
              <w:left w:val="nil"/>
              <w:bottom w:val="single" w:sz="4" w:space="0" w:color="auto"/>
              <w:right w:val="single" w:sz="4" w:space="0" w:color="auto"/>
            </w:tcBorders>
            <w:shd w:val="clear" w:color="auto" w:fill="auto"/>
            <w:vAlign w:val="bottom"/>
            <w:hideMark/>
          </w:tcPr>
          <w:p w14:paraId="7BAD476A"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1512F704"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C26396B"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w:t>
            </w:r>
          </w:p>
        </w:tc>
        <w:tc>
          <w:tcPr>
            <w:tcW w:w="2859" w:type="dxa"/>
            <w:tcBorders>
              <w:top w:val="nil"/>
              <w:left w:val="nil"/>
              <w:bottom w:val="single" w:sz="4" w:space="0" w:color="auto"/>
              <w:right w:val="single" w:sz="4" w:space="0" w:color="auto"/>
            </w:tcBorders>
            <w:shd w:val="clear" w:color="auto" w:fill="auto"/>
            <w:noWrap/>
            <w:vAlign w:val="bottom"/>
            <w:hideMark/>
          </w:tcPr>
          <w:p w14:paraId="217596BD"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Pramínek, Josefa Suka 2513, Teplice</w:t>
            </w:r>
          </w:p>
        </w:tc>
        <w:tc>
          <w:tcPr>
            <w:tcW w:w="1228" w:type="dxa"/>
            <w:tcBorders>
              <w:top w:val="nil"/>
              <w:left w:val="nil"/>
              <w:bottom w:val="single" w:sz="4" w:space="0" w:color="auto"/>
              <w:right w:val="single" w:sz="4" w:space="0" w:color="auto"/>
            </w:tcBorders>
            <w:shd w:val="clear" w:color="auto" w:fill="auto"/>
            <w:vAlign w:val="bottom"/>
            <w:hideMark/>
          </w:tcPr>
          <w:p w14:paraId="37249479"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1160A83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63788225</w:t>
            </w:r>
          </w:p>
        </w:tc>
        <w:tc>
          <w:tcPr>
            <w:tcW w:w="1276" w:type="dxa"/>
            <w:tcBorders>
              <w:top w:val="nil"/>
              <w:left w:val="nil"/>
              <w:bottom w:val="single" w:sz="4" w:space="0" w:color="auto"/>
              <w:right w:val="single" w:sz="4" w:space="0" w:color="auto"/>
            </w:tcBorders>
            <w:shd w:val="clear" w:color="auto" w:fill="auto"/>
            <w:noWrap/>
            <w:vAlign w:val="bottom"/>
            <w:hideMark/>
          </w:tcPr>
          <w:p w14:paraId="44214F8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107568705</w:t>
            </w:r>
          </w:p>
        </w:tc>
        <w:tc>
          <w:tcPr>
            <w:tcW w:w="1144" w:type="dxa"/>
            <w:tcBorders>
              <w:top w:val="nil"/>
              <w:left w:val="nil"/>
              <w:bottom w:val="single" w:sz="4" w:space="0" w:color="auto"/>
              <w:right w:val="single" w:sz="4" w:space="0" w:color="auto"/>
            </w:tcBorders>
            <w:shd w:val="clear" w:color="auto" w:fill="auto"/>
            <w:vAlign w:val="bottom"/>
            <w:hideMark/>
          </w:tcPr>
          <w:p w14:paraId="4CF4747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600084451</w:t>
            </w:r>
          </w:p>
        </w:tc>
        <w:tc>
          <w:tcPr>
            <w:tcW w:w="1125" w:type="dxa"/>
            <w:tcBorders>
              <w:top w:val="nil"/>
              <w:left w:val="nil"/>
              <w:bottom w:val="single" w:sz="4" w:space="0" w:color="auto"/>
              <w:right w:val="single" w:sz="4" w:space="0" w:color="auto"/>
            </w:tcBorders>
            <w:shd w:val="clear" w:color="auto" w:fill="auto"/>
            <w:vAlign w:val="bottom"/>
            <w:hideMark/>
          </w:tcPr>
          <w:p w14:paraId="5925AAB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14BC9471"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39B0157"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9.</w:t>
            </w:r>
          </w:p>
        </w:tc>
        <w:tc>
          <w:tcPr>
            <w:tcW w:w="2859" w:type="dxa"/>
            <w:tcBorders>
              <w:top w:val="nil"/>
              <w:left w:val="nil"/>
              <w:bottom w:val="single" w:sz="4" w:space="0" w:color="auto"/>
              <w:right w:val="single" w:sz="4" w:space="0" w:color="auto"/>
            </w:tcBorders>
            <w:shd w:val="clear" w:color="auto" w:fill="auto"/>
            <w:noWrap/>
            <w:vAlign w:val="bottom"/>
            <w:hideMark/>
          </w:tcPr>
          <w:p w14:paraId="3C8F128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Zvoneček Krupka, Lípová 528</w:t>
            </w:r>
          </w:p>
        </w:tc>
        <w:tc>
          <w:tcPr>
            <w:tcW w:w="1228" w:type="dxa"/>
            <w:tcBorders>
              <w:top w:val="nil"/>
              <w:left w:val="nil"/>
              <w:bottom w:val="single" w:sz="4" w:space="0" w:color="auto"/>
              <w:right w:val="single" w:sz="4" w:space="0" w:color="auto"/>
            </w:tcBorders>
            <w:shd w:val="clear" w:color="auto" w:fill="auto"/>
            <w:vAlign w:val="bottom"/>
            <w:hideMark/>
          </w:tcPr>
          <w:p w14:paraId="57C6165D"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vAlign w:val="bottom"/>
            <w:hideMark/>
          </w:tcPr>
          <w:p w14:paraId="6554C16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61514811</w:t>
            </w:r>
          </w:p>
        </w:tc>
        <w:tc>
          <w:tcPr>
            <w:tcW w:w="1276" w:type="dxa"/>
            <w:tcBorders>
              <w:top w:val="nil"/>
              <w:left w:val="nil"/>
              <w:bottom w:val="single" w:sz="4" w:space="0" w:color="auto"/>
              <w:right w:val="single" w:sz="4" w:space="0" w:color="auto"/>
            </w:tcBorders>
            <w:shd w:val="clear" w:color="auto" w:fill="auto"/>
            <w:noWrap/>
            <w:vAlign w:val="bottom"/>
            <w:hideMark/>
          </w:tcPr>
          <w:p w14:paraId="7F8C818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107568101</w:t>
            </w:r>
          </w:p>
        </w:tc>
        <w:tc>
          <w:tcPr>
            <w:tcW w:w="1144" w:type="dxa"/>
            <w:tcBorders>
              <w:top w:val="nil"/>
              <w:left w:val="nil"/>
              <w:bottom w:val="single" w:sz="4" w:space="0" w:color="auto"/>
              <w:right w:val="single" w:sz="4" w:space="0" w:color="auto"/>
            </w:tcBorders>
            <w:shd w:val="clear" w:color="auto" w:fill="auto"/>
            <w:vAlign w:val="bottom"/>
            <w:hideMark/>
          </w:tcPr>
          <w:p w14:paraId="4C52149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600084183</w:t>
            </w:r>
          </w:p>
        </w:tc>
        <w:tc>
          <w:tcPr>
            <w:tcW w:w="1125" w:type="dxa"/>
            <w:tcBorders>
              <w:top w:val="nil"/>
              <w:left w:val="nil"/>
              <w:bottom w:val="single" w:sz="4" w:space="0" w:color="auto"/>
              <w:right w:val="single" w:sz="4" w:space="0" w:color="auto"/>
            </w:tcBorders>
            <w:shd w:val="clear" w:color="auto" w:fill="auto"/>
            <w:vAlign w:val="bottom"/>
            <w:hideMark/>
          </w:tcPr>
          <w:p w14:paraId="03EC210D"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533739BB"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219766AE"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10.</w:t>
            </w:r>
          </w:p>
        </w:tc>
        <w:tc>
          <w:tcPr>
            <w:tcW w:w="2859" w:type="dxa"/>
            <w:tcBorders>
              <w:top w:val="nil"/>
              <w:left w:val="nil"/>
              <w:bottom w:val="single" w:sz="4" w:space="0" w:color="auto"/>
              <w:right w:val="single" w:sz="4" w:space="0" w:color="auto"/>
            </w:tcBorders>
            <w:shd w:val="clear" w:color="auto" w:fill="auto"/>
            <w:noWrap/>
            <w:vAlign w:val="bottom"/>
            <w:hideMark/>
          </w:tcPr>
          <w:p w14:paraId="484ADA75"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Kaštánek, Na Stínadlech 2388, Teplice</w:t>
            </w:r>
          </w:p>
        </w:tc>
        <w:tc>
          <w:tcPr>
            <w:tcW w:w="1228" w:type="dxa"/>
            <w:tcBorders>
              <w:top w:val="nil"/>
              <w:left w:val="nil"/>
              <w:bottom w:val="single" w:sz="4" w:space="0" w:color="auto"/>
              <w:right w:val="single" w:sz="4" w:space="0" w:color="auto"/>
            </w:tcBorders>
            <w:shd w:val="clear" w:color="auto" w:fill="auto"/>
            <w:vAlign w:val="bottom"/>
            <w:hideMark/>
          </w:tcPr>
          <w:p w14:paraId="7AAB8BA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vAlign w:val="bottom"/>
            <w:hideMark/>
          </w:tcPr>
          <w:p w14:paraId="221954A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46070915</w:t>
            </w:r>
          </w:p>
        </w:tc>
        <w:tc>
          <w:tcPr>
            <w:tcW w:w="1276" w:type="dxa"/>
            <w:tcBorders>
              <w:top w:val="nil"/>
              <w:left w:val="nil"/>
              <w:bottom w:val="single" w:sz="4" w:space="0" w:color="auto"/>
              <w:right w:val="single" w:sz="4" w:space="0" w:color="auto"/>
            </w:tcBorders>
            <w:shd w:val="clear" w:color="auto" w:fill="auto"/>
            <w:noWrap/>
            <w:vAlign w:val="bottom"/>
            <w:hideMark/>
          </w:tcPr>
          <w:p w14:paraId="40D102C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107568101</w:t>
            </w:r>
          </w:p>
        </w:tc>
        <w:tc>
          <w:tcPr>
            <w:tcW w:w="1144" w:type="dxa"/>
            <w:tcBorders>
              <w:top w:val="nil"/>
              <w:left w:val="nil"/>
              <w:bottom w:val="single" w:sz="4" w:space="0" w:color="auto"/>
              <w:right w:val="single" w:sz="4" w:space="0" w:color="auto"/>
            </w:tcBorders>
            <w:shd w:val="clear" w:color="auto" w:fill="auto"/>
            <w:vAlign w:val="bottom"/>
            <w:hideMark/>
          </w:tcPr>
          <w:p w14:paraId="2D65498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600084329</w:t>
            </w:r>
          </w:p>
        </w:tc>
        <w:tc>
          <w:tcPr>
            <w:tcW w:w="1125" w:type="dxa"/>
            <w:tcBorders>
              <w:top w:val="nil"/>
              <w:left w:val="nil"/>
              <w:bottom w:val="single" w:sz="4" w:space="0" w:color="auto"/>
              <w:right w:val="single" w:sz="4" w:space="0" w:color="auto"/>
            </w:tcBorders>
            <w:shd w:val="clear" w:color="auto" w:fill="auto"/>
            <w:vAlign w:val="bottom"/>
            <w:hideMark/>
          </w:tcPr>
          <w:p w14:paraId="21C30F8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77B96A29" w14:textId="77777777" w:rsidTr="00E156A9">
        <w:trPr>
          <w:trHeight w:val="523"/>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8AEA1AA"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11.</w:t>
            </w:r>
          </w:p>
        </w:tc>
        <w:tc>
          <w:tcPr>
            <w:tcW w:w="2859" w:type="dxa"/>
            <w:tcBorders>
              <w:top w:val="nil"/>
              <w:left w:val="nil"/>
              <w:bottom w:val="single" w:sz="4" w:space="0" w:color="auto"/>
              <w:right w:val="single" w:sz="4" w:space="0" w:color="auto"/>
            </w:tcBorders>
            <w:shd w:val="clear" w:color="auto" w:fill="auto"/>
            <w:noWrap/>
            <w:vAlign w:val="bottom"/>
            <w:hideMark/>
          </w:tcPr>
          <w:p w14:paraId="2E7CAB5C"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umělecká škola, Dubí 2, Dlouhá 134,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7FC6AF8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Dubí</w:t>
            </w:r>
          </w:p>
        </w:tc>
        <w:tc>
          <w:tcPr>
            <w:tcW w:w="1181" w:type="dxa"/>
            <w:tcBorders>
              <w:top w:val="nil"/>
              <w:left w:val="nil"/>
              <w:bottom w:val="single" w:sz="4" w:space="0" w:color="auto"/>
              <w:right w:val="single" w:sz="4" w:space="0" w:color="auto"/>
            </w:tcBorders>
            <w:shd w:val="clear" w:color="auto" w:fill="auto"/>
            <w:vAlign w:val="bottom"/>
            <w:hideMark/>
          </w:tcPr>
          <w:p w14:paraId="0448B65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72068663</w:t>
            </w:r>
          </w:p>
        </w:tc>
        <w:tc>
          <w:tcPr>
            <w:tcW w:w="1276" w:type="dxa"/>
            <w:tcBorders>
              <w:top w:val="nil"/>
              <w:left w:val="nil"/>
              <w:bottom w:val="single" w:sz="4" w:space="0" w:color="auto"/>
              <w:right w:val="single" w:sz="4" w:space="0" w:color="auto"/>
            </w:tcBorders>
            <w:shd w:val="clear" w:color="auto" w:fill="auto"/>
            <w:noWrap/>
            <w:vAlign w:val="bottom"/>
            <w:hideMark/>
          </w:tcPr>
          <w:p w14:paraId="748821D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102477027</w:t>
            </w:r>
          </w:p>
        </w:tc>
        <w:tc>
          <w:tcPr>
            <w:tcW w:w="1144" w:type="dxa"/>
            <w:tcBorders>
              <w:top w:val="nil"/>
              <w:left w:val="nil"/>
              <w:bottom w:val="single" w:sz="4" w:space="0" w:color="auto"/>
              <w:right w:val="single" w:sz="4" w:space="0" w:color="auto"/>
            </w:tcBorders>
            <w:shd w:val="clear" w:color="auto" w:fill="auto"/>
            <w:vAlign w:val="bottom"/>
            <w:hideMark/>
          </w:tcPr>
          <w:p w14:paraId="25860C3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691001880</w:t>
            </w:r>
          </w:p>
        </w:tc>
        <w:tc>
          <w:tcPr>
            <w:tcW w:w="1125" w:type="dxa"/>
            <w:tcBorders>
              <w:top w:val="nil"/>
              <w:left w:val="nil"/>
              <w:bottom w:val="single" w:sz="4" w:space="0" w:color="auto"/>
              <w:right w:val="single" w:sz="4" w:space="0" w:color="auto"/>
            </w:tcBorders>
            <w:shd w:val="clear" w:color="auto" w:fill="auto"/>
            <w:vAlign w:val="bottom"/>
            <w:hideMark/>
          </w:tcPr>
          <w:p w14:paraId="228F8A4D"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základní umělecká škola</w:t>
            </w:r>
          </w:p>
        </w:tc>
      </w:tr>
      <w:tr w:rsidR="005750FC" w:rsidRPr="009A5EA0" w14:paraId="551CF0FE"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F2A9DF5"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12.</w:t>
            </w:r>
          </w:p>
        </w:tc>
        <w:tc>
          <w:tcPr>
            <w:tcW w:w="2859" w:type="dxa"/>
            <w:tcBorders>
              <w:top w:val="nil"/>
              <w:left w:val="nil"/>
              <w:bottom w:val="single" w:sz="4" w:space="0" w:color="auto"/>
              <w:right w:val="single" w:sz="4" w:space="0" w:color="auto"/>
            </w:tcBorders>
            <w:shd w:val="clear" w:color="auto" w:fill="auto"/>
            <w:noWrap/>
            <w:vAlign w:val="bottom"/>
            <w:hideMark/>
          </w:tcPr>
          <w:p w14:paraId="40FA8B9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Jeníkov, okres Teplice,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66CA9DB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Jeníkov</w:t>
            </w:r>
          </w:p>
        </w:tc>
        <w:tc>
          <w:tcPr>
            <w:tcW w:w="1181" w:type="dxa"/>
            <w:tcBorders>
              <w:top w:val="nil"/>
              <w:left w:val="nil"/>
              <w:bottom w:val="single" w:sz="4" w:space="0" w:color="auto"/>
              <w:right w:val="single" w:sz="4" w:space="0" w:color="auto"/>
            </w:tcBorders>
            <w:shd w:val="clear" w:color="auto" w:fill="auto"/>
            <w:vAlign w:val="bottom"/>
            <w:hideMark/>
          </w:tcPr>
          <w:p w14:paraId="0611383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72742275</w:t>
            </w:r>
          </w:p>
        </w:tc>
        <w:tc>
          <w:tcPr>
            <w:tcW w:w="1276" w:type="dxa"/>
            <w:tcBorders>
              <w:top w:val="nil"/>
              <w:left w:val="nil"/>
              <w:bottom w:val="single" w:sz="4" w:space="0" w:color="auto"/>
              <w:right w:val="single" w:sz="4" w:space="0" w:color="auto"/>
            </w:tcBorders>
            <w:shd w:val="clear" w:color="auto" w:fill="auto"/>
            <w:noWrap/>
            <w:vAlign w:val="bottom"/>
            <w:hideMark/>
          </w:tcPr>
          <w:p w14:paraId="5DA7764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166000558</w:t>
            </w:r>
          </w:p>
        </w:tc>
        <w:tc>
          <w:tcPr>
            <w:tcW w:w="1144" w:type="dxa"/>
            <w:tcBorders>
              <w:top w:val="nil"/>
              <w:left w:val="nil"/>
              <w:bottom w:val="single" w:sz="4" w:space="0" w:color="auto"/>
              <w:right w:val="single" w:sz="4" w:space="0" w:color="auto"/>
            </w:tcBorders>
            <w:shd w:val="clear" w:color="auto" w:fill="auto"/>
            <w:vAlign w:val="bottom"/>
            <w:hideMark/>
          </w:tcPr>
          <w:p w14:paraId="7C71F7E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666000549</w:t>
            </w:r>
          </w:p>
        </w:tc>
        <w:tc>
          <w:tcPr>
            <w:tcW w:w="1125" w:type="dxa"/>
            <w:tcBorders>
              <w:top w:val="nil"/>
              <w:left w:val="nil"/>
              <w:bottom w:val="single" w:sz="4" w:space="0" w:color="auto"/>
              <w:right w:val="single" w:sz="4" w:space="0" w:color="auto"/>
            </w:tcBorders>
            <w:shd w:val="clear" w:color="auto" w:fill="auto"/>
            <w:vAlign w:val="bottom"/>
            <w:hideMark/>
          </w:tcPr>
          <w:p w14:paraId="3B4159C0"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23B6C8F7"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2561CBC"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lastRenderedPageBreak/>
              <w:t>13.</w:t>
            </w:r>
          </w:p>
        </w:tc>
        <w:tc>
          <w:tcPr>
            <w:tcW w:w="2859" w:type="dxa"/>
            <w:tcBorders>
              <w:top w:val="nil"/>
              <w:left w:val="nil"/>
              <w:bottom w:val="single" w:sz="4" w:space="0" w:color="auto"/>
              <w:right w:val="single" w:sz="4" w:space="0" w:color="auto"/>
            </w:tcBorders>
            <w:shd w:val="clear" w:color="auto" w:fill="auto"/>
            <w:noWrap/>
            <w:vAlign w:val="bottom"/>
            <w:hideMark/>
          </w:tcPr>
          <w:p w14:paraId="4C9937AE"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Duchcov, ul.Velká okružní 1343/8,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2CF9F0D1"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noWrap/>
            <w:vAlign w:val="bottom"/>
            <w:hideMark/>
          </w:tcPr>
          <w:p w14:paraId="0B985D4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70695784</w:t>
            </w:r>
          </w:p>
        </w:tc>
        <w:tc>
          <w:tcPr>
            <w:tcW w:w="1276" w:type="dxa"/>
            <w:tcBorders>
              <w:top w:val="nil"/>
              <w:left w:val="nil"/>
              <w:bottom w:val="single" w:sz="4" w:space="0" w:color="auto"/>
              <w:right w:val="single" w:sz="4" w:space="0" w:color="auto"/>
            </w:tcBorders>
            <w:shd w:val="clear" w:color="auto" w:fill="auto"/>
            <w:noWrap/>
            <w:vAlign w:val="bottom"/>
            <w:hideMark/>
          </w:tcPr>
          <w:p w14:paraId="6F3EBD4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107568560</w:t>
            </w:r>
          </w:p>
        </w:tc>
        <w:tc>
          <w:tcPr>
            <w:tcW w:w="1144" w:type="dxa"/>
            <w:tcBorders>
              <w:top w:val="nil"/>
              <w:left w:val="nil"/>
              <w:bottom w:val="single" w:sz="4" w:space="0" w:color="auto"/>
              <w:right w:val="single" w:sz="4" w:space="0" w:color="auto"/>
            </w:tcBorders>
            <w:shd w:val="clear" w:color="auto" w:fill="auto"/>
            <w:vAlign w:val="bottom"/>
            <w:hideMark/>
          </w:tcPr>
          <w:p w14:paraId="54F0939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600084388</w:t>
            </w:r>
          </w:p>
        </w:tc>
        <w:tc>
          <w:tcPr>
            <w:tcW w:w="1125" w:type="dxa"/>
            <w:tcBorders>
              <w:top w:val="nil"/>
              <w:left w:val="nil"/>
              <w:bottom w:val="single" w:sz="4" w:space="0" w:color="auto"/>
              <w:right w:val="single" w:sz="4" w:space="0" w:color="auto"/>
            </w:tcBorders>
            <w:shd w:val="clear" w:color="auto" w:fill="auto"/>
            <w:vAlign w:val="bottom"/>
            <w:hideMark/>
          </w:tcPr>
          <w:p w14:paraId="2C5A6A8F"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2F83FC6E"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6487D7A"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14.</w:t>
            </w:r>
          </w:p>
        </w:tc>
        <w:tc>
          <w:tcPr>
            <w:tcW w:w="2859" w:type="dxa"/>
            <w:tcBorders>
              <w:top w:val="nil"/>
              <w:left w:val="nil"/>
              <w:bottom w:val="single" w:sz="4" w:space="0" w:color="auto"/>
              <w:right w:val="single" w:sz="4" w:space="0" w:color="auto"/>
            </w:tcBorders>
            <w:shd w:val="clear" w:color="auto" w:fill="auto"/>
            <w:noWrap/>
            <w:vAlign w:val="bottom"/>
            <w:hideMark/>
          </w:tcPr>
          <w:p w14:paraId="160291AE"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Duchcov, Osecká ul. 1314/106,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7B9B8A50"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vAlign w:val="bottom"/>
            <w:hideMark/>
          </w:tcPr>
          <w:p w14:paraId="1916118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70695814</w:t>
            </w:r>
          </w:p>
        </w:tc>
        <w:tc>
          <w:tcPr>
            <w:tcW w:w="1276" w:type="dxa"/>
            <w:tcBorders>
              <w:top w:val="nil"/>
              <w:left w:val="nil"/>
              <w:bottom w:val="single" w:sz="4" w:space="0" w:color="auto"/>
              <w:right w:val="single" w:sz="4" w:space="0" w:color="auto"/>
            </w:tcBorders>
            <w:shd w:val="clear" w:color="auto" w:fill="auto"/>
            <w:noWrap/>
            <w:vAlign w:val="bottom"/>
            <w:hideMark/>
          </w:tcPr>
          <w:p w14:paraId="7EAC3D0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107568012</w:t>
            </w:r>
          </w:p>
        </w:tc>
        <w:tc>
          <w:tcPr>
            <w:tcW w:w="1144" w:type="dxa"/>
            <w:tcBorders>
              <w:top w:val="nil"/>
              <w:left w:val="nil"/>
              <w:bottom w:val="single" w:sz="4" w:space="0" w:color="auto"/>
              <w:right w:val="single" w:sz="4" w:space="0" w:color="auto"/>
            </w:tcBorders>
            <w:shd w:val="clear" w:color="auto" w:fill="auto"/>
            <w:vAlign w:val="bottom"/>
            <w:hideMark/>
          </w:tcPr>
          <w:p w14:paraId="30AE9B4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600084141</w:t>
            </w:r>
          </w:p>
        </w:tc>
        <w:tc>
          <w:tcPr>
            <w:tcW w:w="1125" w:type="dxa"/>
            <w:tcBorders>
              <w:top w:val="nil"/>
              <w:left w:val="nil"/>
              <w:bottom w:val="single" w:sz="4" w:space="0" w:color="auto"/>
              <w:right w:val="single" w:sz="4" w:space="0" w:color="auto"/>
            </w:tcBorders>
            <w:shd w:val="clear" w:color="auto" w:fill="auto"/>
            <w:vAlign w:val="bottom"/>
            <w:hideMark/>
          </w:tcPr>
          <w:p w14:paraId="3587A2F9"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68035772"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577D6DC"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15.</w:t>
            </w:r>
          </w:p>
        </w:tc>
        <w:tc>
          <w:tcPr>
            <w:tcW w:w="2859" w:type="dxa"/>
            <w:tcBorders>
              <w:top w:val="nil"/>
              <w:left w:val="nil"/>
              <w:bottom w:val="single" w:sz="4" w:space="0" w:color="auto"/>
              <w:right w:val="single" w:sz="4" w:space="0" w:color="auto"/>
            </w:tcBorders>
            <w:shd w:val="clear" w:color="auto" w:fill="auto"/>
            <w:noWrap/>
            <w:vAlign w:val="bottom"/>
            <w:hideMark/>
          </w:tcPr>
          <w:p w14:paraId="117A9A07" w14:textId="77777777" w:rsidR="005750FC" w:rsidRPr="008848FE" w:rsidRDefault="005750FC" w:rsidP="00E156A9">
            <w:pPr>
              <w:spacing w:after="0" w:line="240" w:lineRule="auto"/>
              <w:rPr>
                <w:rFonts w:ascii="Calibri" w:eastAsia="Times New Roman" w:hAnsi="Calibri" w:cs="Calibri"/>
                <w:bCs/>
                <w:sz w:val="20"/>
                <w:szCs w:val="20"/>
                <w:lang w:eastAsia="cs-CZ"/>
              </w:rPr>
            </w:pPr>
            <w:r w:rsidRPr="008848FE">
              <w:rPr>
                <w:rFonts w:ascii="Calibri" w:eastAsia="Times New Roman" w:hAnsi="Calibri" w:cs="Calibri"/>
                <w:bCs/>
                <w:sz w:val="20"/>
                <w:szCs w:val="20"/>
                <w:lang w:eastAsia="cs-CZ"/>
              </w:rPr>
              <w:t>Mateřská škola Duchcov, Husova ul. 99/23,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2773CBCC"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vAlign w:val="bottom"/>
            <w:hideMark/>
          </w:tcPr>
          <w:p w14:paraId="205E0F0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70695806</w:t>
            </w:r>
          </w:p>
        </w:tc>
        <w:tc>
          <w:tcPr>
            <w:tcW w:w="1276" w:type="dxa"/>
            <w:tcBorders>
              <w:top w:val="nil"/>
              <w:left w:val="nil"/>
              <w:bottom w:val="single" w:sz="4" w:space="0" w:color="auto"/>
              <w:right w:val="single" w:sz="4" w:space="0" w:color="auto"/>
            </w:tcBorders>
            <w:shd w:val="clear" w:color="auto" w:fill="auto"/>
            <w:noWrap/>
            <w:vAlign w:val="bottom"/>
            <w:hideMark/>
          </w:tcPr>
          <w:p w14:paraId="53724E3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107568004</w:t>
            </w:r>
          </w:p>
        </w:tc>
        <w:tc>
          <w:tcPr>
            <w:tcW w:w="1144" w:type="dxa"/>
            <w:tcBorders>
              <w:top w:val="nil"/>
              <w:left w:val="nil"/>
              <w:bottom w:val="single" w:sz="4" w:space="0" w:color="auto"/>
              <w:right w:val="single" w:sz="4" w:space="0" w:color="auto"/>
            </w:tcBorders>
            <w:shd w:val="clear" w:color="auto" w:fill="auto"/>
            <w:vAlign w:val="bottom"/>
            <w:hideMark/>
          </w:tcPr>
          <w:p w14:paraId="632E637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600084132</w:t>
            </w:r>
          </w:p>
        </w:tc>
        <w:tc>
          <w:tcPr>
            <w:tcW w:w="1125" w:type="dxa"/>
            <w:tcBorders>
              <w:top w:val="nil"/>
              <w:left w:val="nil"/>
              <w:bottom w:val="single" w:sz="4" w:space="0" w:color="auto"/>
              <w:right w:val="single" w:sz="4" w:space="0" w:color="auto"/>
            </w:tcBorders>
            <w:shd w:val="clear" w:color="auto" w:fill="auto"/>
            <w:vAlign w:val="bottom"/>
            <w:hideMark/>
          </w:tcPr>
          <w:p w14:paraId="05AA0EB8"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0B998282"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633EAFDE"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16.</w:t>
            </w:r>
          </w:p>
        </w:tc>
        <w:tc>
          <w:tcPr>
            <w:tcW w:w="2859" w:type="dxa"/>
            <w:tcBorders>
              <w:top w:val="nil"/>
              <w:left w:val="nil"/>
              <w:bottom w:val="single" w:sz="4" w:space="0" w:color="auto"/>
              <w:right w:val="single" w:sz="4" w:space="0" w:color="auto"/>
            </w:tcBorders>
            <w:shd w:val="clear" w:color="auto" w:fill="auto"/>
            <w:noWrap/>
            <w:vAlign w:val="bottom"/>
            <w:hideMark/>
          </w:tcPr>
          <w:p w14:paraId="76EDB05C"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Háj u Duchcova, okres Teplice,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1793BC0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Háj u Duchcova</w:t>
            </w:r>
          </w:p>
        </w:tc>
        <w:tc>
          <w:tcPr>
            <w:tcW w:w="1181" w:type="dxa"/>
            <w:tcBorders>
              <w:top w:val="nil"/>
              <w:left w:val="nil"/>
              <w:bottom w:val="single" w:sz="4" w:space="0" w:color="auto"/>
              <w:right w:val="single" w:sz="4" w:space="0" w:color="auto"/>
            </w:tcBorders>
            <w:shd w:val="clear" w:color="auto" w:fill="auto"/>
            <w:vAlign w:val="bottom"/>
            <w:hideMark/>
          </w:tcPr>
          <w:p w14:paraId="19A0FCB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72744766</w:t>
            </w:r>
          </w:p>
        </w:tc>
        <w:tc>
          <w:tcPr>
            <w:tcW w:w="1276" w:type="dxa"/>
            <w:tcBorders>
              <w:top w:val="nil"/>
              <w:left w:val="nil"/>
              <w:bottom w:val="single" w:sz="4" w:space="0" w:color="auto"/>
              <w:right w:val="single" w:sz="4" w:space="0" w:color="auto"/>
            </w:tcBorders>
            <w:shd w:val="clear" w:color="auto" w:fill="auto"/>
            <w:noWrap/>
            <w:vAlign w:val="bottom"/>
            <w:hideMark/>
          </w:tcPr>
          <w:p w14:paraId="500C87D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107568047</w:t>
            </w:r>
          </w:p>
        </w:tc>
        <w:tc>
          <w:tcPr>
            <w:tcW w:w="1144" w:type="dxa"/>
            <w:tcBorders>
              <w:top w:val="nil"/>
              <w:left w:val="nil"/>
              <w:bottom w:val="single" w:sz="4" w:space="0" w:color="auto"/>
              <w:right w:val="single" w:sz="4" w:space="0" w:color="auto"/>
            </w:tcBorders>
            <w:shd w:val="clear" w:color="auto" w:fill="auto"/>
            <w:vAlign w:val="bottom"/>
            <w:hideMark/>
          </w:tcPr>
          <w:p w14:paraId="0BC54C1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600084167</w:t>
            </w:r>
          </w:p>
        </w:tc>
        <w:tc>
          <w:tcPr>
            <w:tcW w:w="1125" w:type="dxa"/>
            <w:tcBorders>
              <w:top w:val="nil"/>
              <w:left w:val="nil"/>
              <w:bottom w:val="single" w:sz="4" w:space="0" w:color="auto"/>
              <w:right w:val="single" w:sz="4" w:space="0" w:color="auto"/>
            </w:tcBorders>
            <w:shd w:val="clear" w:color="auto" w:fill="auto"/>
            <w:vAlign w:val="bottom"/>
            <w:hideMark/>
          </w:tcPr>
          <w:p w14:paraId="2B05765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12C596F2"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B3070B9"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17.</w:t>
            </w:r>
          </w:p>
        </w:tc>
        <w:tc>
          <w:tcPr>
            <w:tcW w:w="2859" w:type="dxa"/>
            <w:tcBorders>
              <w:top w:val="nil"/>
              <w:left w:val="nil"/>
              <w:bottom w:val="single" w:sz="4" w:space="0" w:color="auto"/>
              <w:right w:val="single" w:sz="4" w:space="0" w:color="auto"/>
            </w:tcBorders>
            <w:shd w:val="clear" w:color="auto" w:fill="auto"/>
            <w:noWrap/>
            <w:vAlign w:val="bottom"/>
            <w:hideMark/>
          </w:tcPr>
          <w:p w14:paraId="2C61253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Lesní mateřská škola Samorost, z. s.</w:t>
            </w:r>
          </w:p>
        </w:tc>
        <w:tc>
          <w:tcPr>
            <w:tcW w:w="1228" w:type="dxa"/>
            <w:tcBorders>
              <w:top w:val="nil"/>
              <w:left w:val="nil"/>
              <w:bottom w:val="single" w:sz="4" w:space="0" w:color="auto"/>
              <w:right w:val="single" w:sz="4" w:space="0" w:color="auto"/>
            </w:tcBorders>
            <w:shd w:val="clear" w:color="auto" w:fill="auto"/>
            <w:vAlign w:val="bottom"/>
            <w:hideMark/>
          </w:tcPr>
          <w:p w14:paraId="25DDE881"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4D2D6CD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03299716</w:t>
            </w:r>
          </w:p>
        </w:tc>
        <w:tc>
          <w:tcPr>
            <w:tcW w:w="1276" w:type="dxa"/>
            <w:tcBorders>
              <w:top w:val="nil"/>
              <w:left w:val="nil"/>
              <w:bottom w:val="single" w:sz="4" w:space="0" w:color="auto"/>
              <w:right w:val="single" w:sz="4" w:space="0" w:color="auto"/>
            </w:tcBorders>
            <w:shd w:val="clear" w:color="auto" w:fill="auto"/>
            <w:noWrap/>
            <w:vAlign w:val="bottom"/>
            <w:hideMark/>
          </w:tcPr>
          <w:p w14:paraId="62B43A2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181085909</w:t>
            </w:r>
          </w:p>
        </w:tc>
        <w:tc>
          <w:tcPr>
            <w:tcW w:w="1144" w:type="dxa"/>
            <w:tcBorders>
              <w:top w:val="nil"/>
              <w:left w:val="nil"/>
              <w:bottom w:val="single" w:sz="4" w:space="0" w:color="auto"/>
              <w:right w:val="single" w:sz="4" w:space="0" w:color="auto"/>
            </w:tcBorders>
            <w:shd w:val="clear" w:color="auto" w:fill="auto"/>
            <w:vAlign w:val="bottom"/>
            <w:hideMark/>
          </w:tcPr>
          <w:p w14:paraId="37270AA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691010251</w:t>
            </w:r>
          </w:p>
        </w:tc>
        <w:tc>
          <w:tcPr>
            <w:tcW w:w="1125" w:type="dxa"/>
            <w:tcBorders>
              <w:top w:val="nil"/>
              <w:left w:val="nil"/>
              <w:bottom w:val="single" w:sz="4" w:space="0" w:color="auto"/>
              <w:right w:val="single" w:sz="4" w:space="0" w:color="auto"/>
            </w:tcBorders>
            <w:shd w:val="clear" w:color="auto" w:fill="auto"/>
            <w:vAlign w:val="bottom"/>
            <w:hideMark/>
          </w:tcPr>
          <w:p w14:paraId="6FCFD259"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7F061962"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13C8A12"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18.</w:t>
            </w:r>
          </w:p>
        </w:tc>
        <w:tc>
          <w:tcPr>
            <w:tcW w:w="2859" w:type="dxa"/>
            <w:tcBorders>
              <w:top w:val="nil"/>
              <w:left w:val="nil"/>
              <w:bottom w:val="single" w:sz="4" w:space="0" w:color="auto"/>
              <w:right w:val="single" w:sz="4" w:space="0" w:color="auto"/>
            </w:tcBorders>
            <w:shd w:val="clear" w:color="auto" w:fill="auto"/>
            <w:noWrap/>
            <w:vAlign w:val="bottom"/>
            <w:hideMark/>
          </w:tcPr>
          <w:p w14:paraId="4A89AB4E"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Lahošť, Švermova 22</w:t>
            </w:r>
          </w:p>
        </w:tc>
        <w:tc>
          <w:tcPr>
            <w:tcW w:w="1228" w:type="dxa"/>
            <w:tcBorders>
              <w:top w:val="nil"/>
              <w:left w:val="nil"/>
              <w:bottom w:val="single" w:sz="4" w:space="0" w:color="auto"/>
              <w:right w:val="single" w:sz="4" w:space="0" w:color="auto"/>
            </w:tcBorders>
            <w:shd w:val="clear" w:color="auto" w:fill="auto"/>
            <w:vAlign w:val="bottom"/>
            <w:hideMark/>
          </w:tcPr>
          <w:p w14:paraId="1E7DB637"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Lahošť</w:t>
            </w:r>
          </w:p>
        </w:tc>
        <w:tc>
          <w:tcPr>
            <w:tcW w:w="1181" w:type="dxa"/>
            <w:tcBorders>
              <w:top w:val="nil"/>
              <w:left w:val="nil"/>
              <w:bottom w:val="single" w:sz="4" w:space="0" w:color="auto"/>
              <w:right w:val="single" w:sz="4" w:space="0" w:color="auto"/>
            </w:tcBorders>
            <w:shd w:val="clear" w:color="auto" w:fill="auto"/>
            <w:vAlign w:val="bottom"/>
            <w:hideMark/>
          </w:tcPr>
          <w:p w14:paraId="57C41E8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70983887</w:t>
            </w:r>
          </w:p>
        </w:tc>
        <w:tc>
          <w:tcPr>
            <w:tcW w:w="1276" w:type="dxa"/>
            <w:tcBorders>
              <w:top w:val="nil"/>
              <w:left w:val="nil"/>
              <w:bottom w:val="single" w:sz="4" w:space="0" w:color="auto"/>
              <w:right w:val="single" w:sz="4" w:space="0" w:color="auto"/>
            </w:tcBorders>
            <w:shd w:val="clear" w:color="auto" w:fill="auto"/>
            <w:noWrap/>
            <w:vAlign w:val="bottom"/>
            <w:hideMark/>
          </w:tcPr>
          <w:p w14:paraId="19D3932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107568144</w:t>
            </w:r>
          </w:p>
        </w:tc>
        <w:tc>
          <w:tcPr>
            <w:tcW w:w="1144" w:type="dxa"/>
            <w:tcBorders>
              <w:top w:val="nil"/>
              <w:left w:val="nil"/>
              <w:bottom w:val="single" w:sz="4" w:space="0" w:color="auto"/>
              <w:right w:val="single" w:sz="4" w:space="0" w:color="auto"/>
            </w:tcBorders>
            <w:shd w:val="clear" w:color="auto" w:fill="auto"/>
            <w:vAlign w:val="bottom"/>
            <w:hideMark/>
          </w:tcPr>
          <w:p w14:paraId="64C234C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600084213</w:t>
            </w:r>
          </w:p>
        </w:tc>
        <w:tc>
          <w:tcPr>
            <w:tcW w:w="1125" w:type="dxa"/>
            <w:tcBorders>
              <w:top w:val="nil"/>
              <w:left w:val="nil"/>
              <w:bottom w:val="single" w:sz="4" w:space="0" w:color="auto"/>
              <w:right w:val="single" w:sz="4" w:space="0" w:color="auto"/>
            </w:tcBorders>
            <w:shd w:val="clear" w:color="auto" w:fill="auto"/>
            <w:vAlign w:val="bottom"/>
            <w:hideMark/>
          </w:tcPr>
          <w:p w14:paraId="096EE9A5"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32019BD4"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2808B884"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19.</w:t>
            </w:r>
          </w:p>
        </w:tc>
        <w:tc>
          <w:tcPr>
            <w:tcW w:w="2859" w:type="dxa"/>
            <w:tcBorders>
              <w:top w:val="nil"/>
              <w:left w:val="nil"/>
              <w:bottom w:val="single" w:sz="4" w:space="0" w:color="auto"/>
              <w:right w:val="single" w:sz="4" w:space="0" w:color="auto"/>
            </w:tcBorders>
            <w:shd w:val="clear" w:color="auto" w:fill="auto"/>
            <w:noWrap/>
            <w:vAlign w:val="bottom"/>
            <w:hideMark/>
          </w:tcPr>
          <w:p w14:paraId="719B79C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Hlávkova 1454, Teplice</w:t>
            </w:r>
          </w:p>
        </w:tc>
        <w:tc>
          <w:tcPr>
            <w:tcW w:w="1228" w:type="dxa"/>
            <w:tcBorders>
              <w:top w:val="nil"/>
              <w:left w:val="nil"/>
              <w:bottom w:val="single" w:sz="4" w:space="0" w:color="auto"/>
              <w:right w:val="single" w:sz="4" w:space="0" w:color="auto"/>
            </w:tcBorders>
            <w:shd w:val="clear" w:color="auto" w:fill="auto"/>
            <w:vAlign w:val="bottom"/>
            <w:hideMark/>
          </w:tcPr>
          <w:p w14:paraId="749C326A"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27470C6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63788187</w:t>
            </w:r>
          </w:p>
        </w:tc>
        <w:tc>
          <w:tcPr>
            <w:tcW w:w="1276" w:type="dxa"/>
            <w:tcBorders>
              <w:top w:val="nil"/>
              <w:left w:val="nil"/>
              <w:bottom w:val="single" w:sz="4" w:space="0" w:color="auto"/>
              <w:right w:val="single" w:sz="4" w:space="0" w:color="auto"/>
            </w:tcBorders>
            <w:shd w:val="clear" w:color="auto" w:fill="auto"/>
            <w:noWrap/>
            <w:vAlign w:val="bottom"/>
            <w:hideMark/>
          </w:tcPr>
          <w:p w14:paraId="6BB3F46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107568314</w:t>
            </w:r>
          </w:p>
        </w:tc>
        <w:tc>
          <w:tcPr>
            <w:tcW w:w="1144" w:type="dxa"/>
            <w:tcBorders>
              <w:top w:val="nil"/>
              <w:left w:val="nil"/>
              <w:bottom w:val="single" w:sz="4" w:space="0" w:color="auto"/>
              <w:right w:val="single" w:sz="4" w:space="0" w:color="auto"/>
            </w:tcBorders>
            <w:shd w:val="clear" w:color="auto" w:fill="auto"/>
            <w:vAlign w:val="bottom"/>
            <w:hideMark/>
          </w:tcPr>
          <w:p w14:paraId="71B31E1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600084299</w:t>
            </w:r>
          </w:p>
        </w:tc>
        <w:tc>
          <w:tcPr>
            <w:tcW w:w="1125" w:type="dxa"/>
            <w:tcBorders>
              <w:top w:val="nil"/>
              <w:left w:val="nil"/>
              <w:bottom w:val="single" w:sz="4" w:space="0" w:color="auto"/>
              <w:right w:val="single" w:sz="4" w:space="0" w:color="auto"/>
            </w:tcBorders>
            <w:shd w:val="clear" w:color="auto" w:fill="auto"/>
            <w:vAlign w:val="bottom"/>
            <w:hideMark/>
          </w:tcPr>
          <w:p w14:paraId="7F95D461"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0F463CC1"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2C3E0F9"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20.</w:t>
            </w:r>
          </w:p>
        </w:tc>
        <w:tc>
          <w:tcPr>
            <w:tcW w:w="2859" w:type="dxa"/>
            <w:tcBorders>
              <w:top w:val="nil"/>
              <w:left w:val="nil"/>
              <w:bottom w:val="single" w:sz="4" w:space="0" w:color="auto"/>
              <w:right w:val="single" w:sz="4" w:space="0" w:color="auto"/>
            </w:tcBorders>
            <w:shd w:val="clear" w:color="auto" w:fill="auto"/>
            <w:noWrap/>
            <w:vAlign w:val="bottom"/>
            <w:hideMark/>
          </w:tcPr>
          <w:p w14:paraId="2F9A527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Josefa Ressla 1697, Teplice</w:t>
            </w:r>
          </w:p>
        </w:tc>
        <w:tc>
          <w:tcPr>
            <w:tcW w:w="1228" w:type="dxa"/>
            <w:tcBorders>
              <w:top w:val="nil"/>
              <w:left w:val="nil"/>
              <w:bottom w:val="single" w:sz="4" w:space="0" w:color="auto"/>
              <w:right w:val="single" w:sz="4" w:space="0" w:color="auto"/>
            </w:tcBorders>
            <w:shd w:val="clear" w:color="auto" w:fill="auto"/>
            <w:vAlign w:val="bottom"/>
            <w:hideMark/>
          </w:tcPr>
          <w:p w14:paraId="4E5AD7A1"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0E0F2D0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65639774</w:t>
            </w:r>
          </w:p>
        </w:tc>
        <w:tc>
          <w:tcPr>
            <w:tcW w:w="1276" w:type="dxa"/>
            <w:tcBorders>
              <w:top w:val="nil"/>
              <w:left w:val="nil"/>
              <w:bottom w:val="single" w:sz="4" w:space="0" w:color="auto"/>
              <w:right w:val="single" w:sz="4" w:space="0" w:color="auto"/>
            </w:tcBorders>
            <w:shd w:val="clear" w:color="auto" w:fill="auto"/>
            <w:noWrap/>
            <w:vAlign w:val="bottom"/>
            <w:hideMark/>
          </w:tcPr>
          <w:p w14:paraId="773E605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102605360</w:t>
            </w:r>
          </w:p>
        </w:tc>
        <w:tc>
          <w:tcPr>
            <w:tcW w:w="1144" w:type="dxa"/>
            <w:tcBorders>
              <w:top w:val="nil"/>
              <w:left w:val="nil"/>
              <w:bottom w:val="single" w:sz="4" w:space="0" w:color="auto"/>
              <w:right w:val="single" w:sz="4" w:space="0" w:color="auto"/>
            </w:tcBorders>
            <w:shd w:val="clear" w:color="auto" w:fill="auto"/>
            <w:vAlign w:val="bottom"/>
            <w:hideMark/>
          </w:tcPr>
          <w:p w14:paraId="2F02054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600084027</w:t>
            </w:r>
          </w:p>
        </w:tc>
        <w:tc>
          <w:tcPr>
            <w:tcW w:w="1125" w:type="dxa"/>
            <w:tcBorders>
              <w:top w:val="nil"/>
              <w:left w:val="nil"/>
              <w:bottom w:val="single" w:sz="4" w:space="0" w:color="auto"/>
              <w:right w:val="single" w:sz="4" w:space="0" w:color="auto"/>
            </w:tcBorders>
            <w:shd w:val="clear" w:color="auto" w:fill="auto"/>
            <w:vAlign w:val="bottom"/>
            <w:hideMark/>
          </w:tcPr>
          <w:p w14:paraId="7B914663"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3D0C7760"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4956419"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22.</w:t>
            </w:r>
          </w:p>
        </w:tc>
        <w:tc>
          <w:tcPr>
            <w:tcW w:w="2859" w:type="dxa"/>
            <w:tcBorders>
              <w:top w:val="nil"/>
              <w:left w:val="nil"/>
              <w:bottom w:val="single" w:sz="4" w:space="0" w:color="auto"/>
              <w:right w:val="single" w:sz="4" w:space="0" w:color="auto"/>
            </w:tcBorders>
            <w:shd w:val="clear" w:color="auto" w:fill="auto"/>
            <w:noWrap/>
            <w:vAlign w:val="bottom"/>
            <w:hideMark/>
          </w:tcPr>
          <w:p w14:paraId="422DDE76"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CIBULÁČEK, TOVÁRNÍ 517, DUBÍ 1,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74BC245D"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Dubí</w:t>
            </w:r>
          </w:p>
        </w:tc>
        <w:tc>
          <w:tcPr>
            <w:tcW w:w="1181" w:type="dxa"/>
            <w:tcBorders>
              <w:top w:val="nil"/>
              <w:left w:val="nil"/>
              <w:bottom w:val="single" w:sz="4" w:space="0" w:color="auto"/>
              <w:right w:val="single" w:sz="4" w:space="0" w:color="auto"/>
            </w:tcBorders>
            <w:shd w:val="clear" w:color="auto" w:fill="auto"/>
            <w:vAlign w:val="bottom"/>
            <w:hideMark/>
          </w:tcPr>
          <w:p w14:paraId="70CBF94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72742968</w:t>
            </w:r>
          </w:p>
        </w:tc>
        <w:tc>
          <w:tcPr>
            <w:tcW w:w="1276" w:type="dxa"/>
            <w:tcBorders>
              <w:top w:val="nil"/>
              <w:left w:val="nil"/>
              <w:bottom w:val="single" w:sz="4" w:space="0" w:color="auto"/>
              <w:right w:val="single" w:sz="4" w:space="0" w:color="auto"/>
            </w:tcBorders>
            <w:shd w:val="clear" w:color="auto" w:fill="auto"/>
            <w:noWrap/>
            <w:vAlign w:val="bottom"/>
            <w:hideMark/>
          </w:tcPr>
          <w:p w14:paraId="5C26C51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107568543</w:t>
            </w:r>
          </w:p>
        </w:tc>
        <w:tc>
          <w:tcPr>
            <w:tcW w:w="1144" w:type="dxa"/>
            <w:tcBorders>
              <w:top w:val="nil"/>
              <w:left w:val="nil"/>
              <w:bottom w:val="single" w:sz="4" w:space="0" w:color="auto"/>
              <w:right w:val="single" w:sz="4" w:space="0" w:color="auto"/>
            </w:tcBorders>
            <w:shd w:val="clear" w:color="auto" w:fill="auto"/>
            <w:vAlign w:val="bottom"/>
            <w:hideMark/>
          </w:tcPr>
          <w:p w14:paraId="5663513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600084370</w:t>
            </w:r>
          </w:p>
        </w:tc>
        <w:tc>
          <w:tcPr>
            <w:tcW w:w="1125" w:type="dxa"/>
            <w:tcBorders>
              <w:top w:val="nil"/>
              <w:left w:val="nil"/>
              <w:bottom w:val="single" w:sz="4" w:space="0" w:color="auto"/>
              <w:right w:val="single" w:sz="4" w:space="0" w:color="auto"/>
            </w:tcBorders>
            <w:shd w:val="clear" w:color="auto" w:fill="auto"/>
            <w:vAlign w:val="bottom"/>
            <w:hideMark/>
          </w:tcPr>
          <w:p w14:paraId="3B300A6B"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22DE5314"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224C62D0"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23.</w:t>
            </w:r>
          </w:p>
        </w:tc>
        <w:tc>
          <w:tcPr>
            <w:tcW w:w="2859" w:type="dxa"/>
            <w:tcBorders>
              <w:top w:val="nil"/>
              <w:left w:val="nil"/>
              <w:bottom w:val="single" w:sz="4" w:space="0" w:color="auto"/>
              <w:right w:val="single" w:sz="4" w:space="0" w:color="auto"/>
            </w:tcBorders>
            <w:shd w:val="clear" w:color="auto" w:fill="auto"/>
            <w:noWrap/>
            <w:vAlign w:val="bottom"/>
            <w:hideMark/>
          </w:tcPr>
          <w:p w14:paraId="67777D3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MSTIŠOV, ŠKOLNÍ 39, DUBÍ 3 - MSTIŠOV,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6E0C3F0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Dubí</w:t>
            </w:r>
          </w:p>
        </w:tc>
        <w:tc>
          <w:tcPr>
            <w:tcW w:w="1181" w:type="dxa"/>
            <w:tcBorders>
              <w:top w:val="nil"/>
              <w:left w:val="nil"/>
              <w:bottom w:val="single" w:sz="4" w:space="0" w:color="auto"/>
              <w:right w:val="single" w:sz="4" w:space="0" w:color="auto"/>
            </w:tcBorders>
            <w:shd w:val="clear" w:color="auto" w:fill="auto"/>
            <w:noWrap/>
            <w:vAlign w:val="bottom"/>
            <w:hideMark/>
          </w:tcPr>
          <w:p w14:paraId="66DC219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72743280</w:t>
            </w:r>
          </w:p>
        </w:tc>
        <w:tc>
          <w:tcPr>
            <w:tcW w:w="1276" w:type="dxa"/>
            <w:tcBorders>
              <w:top w:val="nil"/>
              <w:left w:val="nil"/>
              <w:bottom w:val="single" w:sz="4" w:space="0" w:color="auto"/>
              <w:right w:val="single" w:sz="4" w:space="0" w:color="auto"/>
            </w:tcBorders>
            <w:shd w:val="clear" w:color="auto" w:fill="auto"/>
            <w:vAlign w:val="bottom"/>
            <w:hideMark/>
          </w:tcPr>
          <w:p w14:paraId="2601F43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107567989</w:t>
            </w:r>
          </w:p>
        </w:tc>
        <w:tc>
          <w:tcPr>
            <w:tcW w:w="1144" w:type="dxa"/>
            <w:tcBorders>
              <w:top w:val="nil"/>
              <w:left w:val="nil"/>
              <w:bottom w:val="single" w:sz="4" w:space="0" w:color="auto"/>
              <w:right w:val="single" w:sz="4" w:space="0" w:color="auto"/>
            </w:tcBorders>
            <w:shd w:val="clear" w:color="auto" w:fill="auto"/>
            <w:vAlign w:val="bottom"/>
            <w:hideMark/>
          </w:tcPr>
          <w:p w14:paraId="3403226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600084116</w:t>
            </w:r>
          </w:p>
        </w:tc>
        <w:tc>
          <w:tcPr>
            <w:tcW w:w="1125" w:type="dxa"/>
            <w:tcBorders>
              <w:top w:val="nil"/>
              <w:left w:val="nil"/>
              <w:bottom w:val="single" w:sz="4" w:space="0" w:color="auto"/>
              <w:right w:val="single" w:sz="4" w:space="0" w:color="auto"/>
            </w:tcBorders>
            <w:shd w:val="clear" w:color="auto" w:fill="auto"/>
            <w:vAlign w:val="bottom"/>
            <w:hideMark/>
          </w:tcPr>
          <w:p w14:paraId="774B67E9"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2476BCF8"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625DC70"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24.</w:t>
            </w:r>
          </w:p>
        </w:tc>
        <w:tc>
          <w:tcPr>
            <w:tcW w:w="2859" w:type="dxa"/>
            <w:tcBorders>
              <w:top w:val="nil"/>
              <w:left w:val="nil"/>
              <w:bottom w:val="single" w:sz="4" w:space="0" w:color="auto"/>
              <w:right w:val="single" w:sz="4" w:space="0" w:color="auto"/>
            </w:tcBorders>
            <w:shd w:val="clear" w:color="auto" w:fill="auto"/>
            <w:noWrap/>
            <w:vAlign w:val="bottom"/>
            <w:hideMark/>
          </w:tcPr>
          <w:p w14:paraId="35869B0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Žalany</w:t>
            </w:r>
          </w:p>
        </w:tc>
        <w:tc>
          <w:tcPr>
            <w:tcW w:w="1228" w:type="dxa"/>
            <w:tcBorders>
              <w:top w:val="nil"/>
              <w:left w:val="nil"/>
              <w:bottom w:val="single" w:sz="4" w:space="0" w:color="auto"/>
              <w:right w:val="single" w:sz="4" w:space="0" w:color="auto"/>
            </w:tcBorders>
            <w:shd w:val="clear" w:color="auto" w:fill="auto"/>
            <w:vAlign w:val="bottom"/>
            <w:hideMark/>
          </w:tcPr>
          <w:p w14:paraId="07F6AD1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Žalany</w:t>
            </w:r>
          </w:p>
        </w:tc>
        <w:tc>
          <w:tcPr>
            <w:tcW w:w="1181" w:type="dxa"/>
            <w:tcBorders>
              <w:top w:val="nil"/>
              <w:left w:val="nil"/>
              <w:bottom w:val="single" w:sz="4" w:space="0" w:color="auto"/>
              <w:right w:val="single" w:sz="4" w:space="0" w:color="auto"/>
            </w:tcBorders>
            <w:shd w:val="clear" w:color="auto" w:fill="auto"/>
            <w:vAlign w:val="bottom"/>
            <w:hideMark/>
          </w:tcPr>
          <w:p w14:paraId="1D5C339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70695067</w:t>
            </w:r>
          </w:p>
        </w:tc>
        <w:tc>
          <w:tcPr>
            <w:tcW w:w="1276" w:type="dxa"/>
            <w:tcBorders>
              <w:top w:val="nil"/>
              <w:left w:val="nil"/>
              <w:bottom w:val="single" w:sz="4" w:space="0" w:color="auto"/>
              <w:right w:val="single" w:sz="4" w:space="0" w:color="auto"/>
            </w:tcBorders>
            <w:shd w:val="clear" w:color="auto" w:fill="auto"/>
            <w:noWrap/>
            <w:vAlign w:val="bottom"/>
            <w:hideMark/>
          </w:tcPr>
          <w:p w14:paraId="7534CE1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107568501</w:t>
            </w:r>
          </w:p>
        </w:tc>
        <w:tc>
          <w:tcPr>
            <w:tcW w:w="1144" w:type="dxa"/>
            <w:tcBorders>
              <w:top w:val="nil"/>
              <w:left w:val="nil"/>
              <w:bottom w:val="single" w:sz="4" w:space="0" w:color="auto"/>
              <w:right w:val="single" w:sz="4" w:space="0" w:color="auto"/>
            </w:tcBorders>
            <w:shd w:val="clear" w:color="auto" w:fill="auto"/>
            <w:vAlign w:val="bottom"/>
            <w:hideMark/>
          </w:tcPr>
          <w:p w14:paraId="05D37A8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600084787</w:t>
            </w:r>
          </w:p>
        </w:tc>
        <w:tc>
          <w:tcPr>
            <w:tcW w:w="1125" w:type="dxa"/>
            <w:tcBorders>
              <w:top w:val="nil"/>
              <w:left w:val="nil"/>
              <w:bottom w:val="single" w:sz="4" w:space="0" w:color="auto"/>
              <w:right w:val="single" w:sz="4" w:space="0" w:color="auto"/>
            </w:tcBorders>
            <w:shd w:val="clear" w:color="auto" w:fill="auto"/>
            <w:vAlign w:val="bottom"/>
            <w:hideMark/>
          </w:tcPr>
          <w:p w14:paraId="1D10B183"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0D3521E9"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A3C296B"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25.</w:t>
            </w:r>
          </w:p>
        </w:tc>
        <w:tc>
          <w:tcPr>
            <w:tcW w:w="2859" w:type="dxa"/>
            <w:tcBorders>
              <w:top w:val="nil"/>
              <w:left w:val="nil"/>
              <w:bottom w:val="single" w:sz="4" w:space="0" w:color="auto"/>
              <w:right w:val="single" w:sz="4" w:space="0" w:color="auto"/>
            </w:tcBorders>
            <w:shd w:val="clear" w:color="auto" w:fill="auto"/>
            <w:noWrap/>
            <w:vAlign w:val="bottom"/>
            <w:hideMark/>
          </w:tcPr>
          <w:p w14:paraId="710DD7F8"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Žalany</w:t>
            </w:r>
            <w:r w:rsidRPr="008848FE">
              <w:rPr>
                <w:rFonts w:ascii="Calibri" w:eastAsia="Times New Roman" w:hAnsi="Calibri" w:cs="Calibri"/>
                <w:bCs/>
                <w:color w:val="FF0000"/>
                <w:sz w:val="20"/>
                <w:szCs w:val="20"/>
                <w:lang w:eastAsia="cs-CZ"/>
              </w:rPr>
              <w:t xml:space="preserve"> </w:t>
            </w:r>
          </w:p>
        </w:tc>
        <w:tc>
          <w:tcPr>
            <w:tcW w:w="1228" w:type="dxa"/>
            <w:tcBorders>
              <w:top w:val="nil"/>
              <w:left w:val="nil"/>
              <w:bottom w:val="single" w:sz="4" w:space="0" w:color="auto"/>
              <w:right w:val="single" w:sz="4" w:space="0" w:color="auto"/>
            </w:tcBorders>
            <w:shd w:val="clear" w:color="auto" w:fill="auto"/>
            <w:vAlign w:val="bottom"/>
            <w:hideMark/>
          </w:tcPr>
          <w:p w14:paraId="3B2326BA"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Žalany</w:t>
            </w:r>
          </w:p>
        </w:tc>
        <w:tc>
          <w:tcPr>
            <w:tcW w:w="1181" w:type="dxa"/>
            <w:tcBorders>
              <w:top w:val="nil"/>
              <w:left w:val="nil"/>
              <w:bottom w:val="single" w:sz="4" w:space="0" w:color="auto"/>
              <w:right w:val="single" w:sz="4" w:space="0" w:color="auto"/>
            </w:tcBorders>
            <w:shd w:val="clear" w:color="auto" w:fill="auto"/>
            <w:vAlign w:val="bottom"/>
            <w:hideMark/>
          </w:tcPr>
          <w:p w14:paraId="4E917B1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70695067</w:t>
            </w:r>
          </w:p>
        </w:tc>
        <w:tc>
          <w:tcPr>
            <w:tcW w:w="1276" w:type="dxa"/>
            <w:tcBorders>
              <w:top w:val="nil"/>
              <w:left w:val="nil"/>
              <w:bottom w:val="single" w:sz="4" w:space="0" w:color="auto"/>
              <w:right w:val="single" w:sz="4" w:space="0" w:color="auto"/>
            </w:tcBorders>
            <w:shd w:val="clear" w:color="auto" w:fill="auto"/>
            <w:noWrap/>
            <w:vAlign w:val="bottom"/>
            <w:hideMark/>
          </w:tcPr>
          <w:p w14:paraId="3E2D2E0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102465771</w:t>
            </w:r>
          </w:p>
        </w:tc>
        <w:tc>
          <w:tcPr>
            <w:tcW w:w="1144" w:type="dxa"/>
            <w:tcBorders>
              <w:top w:val="nil"/>
              <w:left w:val="nil"/>
              <w:bottom w:val="single" w:sz="4" w:space="0" w:color="auto"/>
              <w:right w:val="single" w:sz="4" w:space="0" w:color="auto"/>
            </w:tcBorders>
            <w:shd w:val="clear" w:color="auto" w:fill="auto"/>
            <w:vAlign w:val="bottom"/>
            <w:hideMark/>
          </w:tcPr>
          <w:p w14:paraId="664B8D3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600084787</w:t>
            </w:r>
          </w:p>
        </w:tc>
        <w:tc>
          <w:tcPr>
            <w:tcW w:w="1125" w:type="dxa"/>
            <w:tcBorders>
              <w:top w:val="nil"/>
              <w:left w:val="nil"/>
              <w:bottom w:val="single" w:sz="4" w:space="0" w:color="auto"/>
              <w:right w:val="single" w:sz="4" w:space="0" w:color="auto"/>
            </w:tcBorders>
            <w:shd w:val="clear" w:color="auto" w:fill="auto"/>
            <w:vAlign w:val="bottom"/>
            <w:hideMark/>
          </w:tcPr>
          <w:p w14:paraId="7B768765"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5BD2E6B7"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A6290A1"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26.</w:t>
            </w:r>
          </w:p>
        </w:tc>
        <w:tc>
          <w:tcPr>
            <w:tcW w:w="2859" w:type="dxa"/>
            <w:tcBorders>
              <w:top w:val="nil"/>
              <w:left w:val="nil"/>
              <w:bottom w:val="single" w:sz="4" w:space="0" w:color="auto"/>
              <w:right w:val="single" w:sz="4" w:space="0" w:color="auto"/>
            </w:tcBorders>
            <w:shd w:val="clear" w:color="auto" w:fill="auto"/>
            <w:noWrap/>
            <w:vAlign w:val="bottom"/>
            <w:hideMark/>
          </w:tcPr>
          <w:p w14:paraId="4253580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U Křemílka Dubí 2, Rokosovského 236</w:t>
            </w:r>
          </w:p>
        </w:tc>
        <w:tc>
          <w:tcPr>
            <w:tcW w:w="1228" w:type="dxa"/>
            <w:tcBorders>
              <w:top w:val="nil"/>
              <w:left w:val="nil"/>
              <w:bottom w:val="single" w:sz="4" w:space="0" w:color="auto"/>
              <w:right w:val="single" w:sz="4" w:space="0" w:color="auto"/>
            </w:tcBorders>
            <w:shd w:val="clear" w:color="auto" w:fill="auto"/>
            <w:vAlign w:val="bottom"/>
            <w:hideMark/>
          </w:tcPr>
          <w:p w14:paraId="1265528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Dubí</w:t>
            </w:r>
          </w:p>
        </w:tc>
        <w:tc>
          <w:tcPr>
            <w:tcW w:w="1181" w:type="dxa"/>
            <w:tcBorders>
              <w:top w:val="nil"/>
              <w:left w:val="nil"/>
              <w:bottom w:val="single" w:sz="4" w:space="0" w:color="auto"/>
              <w:right w:val="single" w:sz="4" w:space="0" w:color="auto"/>
            </w:tcBorders>
            <w:shd w:val="clear" w:color="auto" w:fill="auto"/>
            <w:noWrap/>
            <w:vAlign w:val="bottom"/>
            <w:hideMark/>
          </w:tcPr>
          <w:p w14:paraId="541B9ED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60232790</w:t>
            </w:r>
          </w:p>
        </w:tc>
        <w:tc>
          <w:tcPr>
            <w:tcW w:w="1276" w:type="dxa"/>
            <w:tcBorders>
              <w:top w:val="nil"/>
              <w:left w:val="nil"/>
              <w:bottom w:val="single" w:sz="4" w:space="0" w:color="auto"/>
              <w:right w:val="single" w:sz="4" w:space="0" w:color="auto"/>
            </w:tcBorders>
            <w:shd w:val="clear" w:color="auto" w:fill="auto"/>
            <w:vAlign w:val="bottom"/>
            <w:hideMark/>
          </w:tcPr>
          <w:p w14:paraId="42A8A45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107567997</w:t>
            </w:r>
          </w:p>
        </w:tc>
        <w:tc>
          <w:tcPr>
            <w:tcW w:w="1144" w:type="dxa"/>
            <w:tcBorders>
              <w:top w:val="nil"/>
              <w:left w:val="nil"/>
              <w:bottom w:val="single" w:sz="4" w:space="0" w:color="auto"/>
              <w:right w:val="single" w:sz="4" w:space="0" w:color="auto"/>
            </w:tcBorders>
            <w:shd w:val="clear" w:color="auto" w:fill="auto"/>
            <w:vAlign w:val="bottom"/>
            <w:hideMark/>
          </w:tcPr>
          <w:p w14:paraId="5AB5BDC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600084124</w:t>
            </w:r>
          </w:p>
        </w:tc>
        <w:tc>
          <w:tcPr>
            <w:tcW w:w="1125" w:type="dxa"/>
            <w:tcBorders>
              <w:top w:val="nil"/>
              <w:left w:val="nil"/>
              <w:bottom w:val="single" w:sz="4" w:space="0" w:color="auto"/>
              <w:right w:val="single" w:sz="4" w:space="0" w:color="auto"/>
            </w:tcBorders>
            <w:shd w:val="clear" w:color="auto" w:fill="auto"/>
            <w:vAlign w:val="bottom"/>
            <w:hideMark/>
          </w:tcPr>
          <w:p w14:paraId="093F48A7"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0479F75E"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4E9CF39"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27.</w:t>
            </w:r>
          </w:p>
        </w:tc>
        <w:tc>
          <w:tcPr>
            <w:tcW w:w="2859" w:type="dxa"/>
            <w:tcBorders>
              <w:top w:val="nil"/>
              <w:left w:val="nil"/>
              <w:bottom w:val="single" w:sz="4" w:space="0" w:color="auto"/>
              <w:right w:val="single" w:sz="4" w:space="0" w:color="auto"/>
            </w:tcBorders>
            <w:shd w:val="clear" w:color="auto" w:fill="auto"/>
            <w:noWrap/>
            <w:vAlign w:val="bottom"/>
            <w:hideMark/>
          </w:tcPr>
          <w:p w14:paraId="58BFA84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Dubí 1, Školní náměstí 177, okres Teplice</w:t>
            </w:r>
          </w:p>
        </w:tc>
        <w:tc>
          <w:tcPr>
            <w:tcW w:w="1228" w:type="dxa"/>
            <w:tcBorders>
              <w:top w:val="nil"/>
              <w:left w:val="nil"/>
              <w:bottom w:val="single" w:sz="4" w:space="0" w:color="auto"/>
              <w:right w:val="single" w:sz="4" w:space="0" w:color="auto"/>
            </w:tcBorders>
            <w:shd w:val="clear" w:color="auto" w:fill="auto"/>
            <w:vAlign w:val="bottom"/>
            <w:hideMark/>
          </w:tcPr>
          <w:p w14:paraId="4BA6AAB1"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Dubí</w:t>
            </w:r>
          </w:p>
        </w:tc>
        <w:tc>
          <w:tcPr>
            <w:tcW w:w="1181" w:type="dxa"/>
            <w:tcBorders>
              <w:top w:val="nil"/>
              <w:left w:val="nil"/>
              <w:bottom w:val="single" w:sz="4" w:space="0" w:color="auto"/>
              <w:right w:val="single" w:sz="4" w:space="0" w:color="auto"/>
            </w:tcBorders>
            <w:shd w:val="clear" w:color="auto" w:fill="auto"/>
            <w:noWrap/>
            <w:vAlign w:val="bottom"/>
            <w:hideMark/>
          </w:tcPr>
          <w:p w14:paraId="53EF236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46071156</w:t>
            </w:r>
          </w:p>
        </w:tc>
        <w:tc>
          <w:tcPr>
            <w:tcW w:w="1276" w:type="dxa"/>
            <w:tcBorders>
              <w:top w:val="nil"/>
              <w:left w:val="nil"/>
              <w:bottom w:val="single" w:sz="4" w:space="0" w:color="auto"/>
              <w:right w:val="single" w:sz="4" w:space="0" w:color="auto"/>
            </w:tcBorders>
            <w:shd w:val="clear" w:color="auto" w:fill="auto"/>
            <w:noWrap/>
            <w:vAlign w:val="bottom"/>
            <w:hideMark/>
          </w:tcPr>
          <w:p w14:paraId="182E6E8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102465444</w:t>
            </w:r>
          </w:p>
        </w:tc>
        <w:tc>
          <w:tcPr>
            <w:tcW w:w="1144" w:type="dxa"/>
            <w:tcBorders>
              <w:top w:val="nil"/>
              <w:left w:val="nil"/>
              <w:bottom w:val="single" w:sz="4" w:space="0" w:color="auto"/>
              <w:right w:val="single" w:sz="4" w:space="0" w:color="auto"/>
            </w:tcBorders>
            <w:shd w:val="clear" w:color="auto" w:fill="auto"/>
            <w:vAlign w:val="bottom"/>
            <w:hideMark/>
          </w:tcPr>
          <w:p w14:paraId="4853F74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600084671</w:t>
            </w:r>
          </w:p>
        </w:tc>
        <w:tc>
          <w:tcPr>
            <w:tcW w:w="1125" w:type="dxa"/>
            <w:tcBorders>
              <w:top w:val="nil"/>
              <w:left w:val="nil"/>
              <w:bottom w:val="single" w:sz="4" w:space="0" w:color="auto"/>
              <w:right w:val="single" w:sz="4" w:space="0" w:color="auto"/>
            </w:tcBorders>
            <w:shd w:val="clear" w:color="auto" w:fill="auto"/>
            <w:vAlign w:val="bottom"/>
            <w:hideMark/>
          </w:tcPr>
          <w:p w14:paraId="584259C0"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C0935E8"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61371BE"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28.</w:t>
            </w:r>
          </w:p>
        </w:tc>
        <w:tc>
          <w:tcPr>
            <w:tcW w:w="2859" w:type="dxa"/>
            <w:tcBorders>
              <w:top w:val="nil"/>
              <w:left w:val="nil"/>
              <w:bottom w:val="single" w:sz="4" w:space="0" w:color="auto"/>
              <w:right w:val="single" w:sz="4" w:space="0" w:color="auto"/>
            </w:tcBorders>
            <w:shd w:val="clear" w:color="auto" w:fill="auto"/>
            <w:noWrap/>
            <w:vAlign w:val="bottom"/>
            <w:hideMark/>
          </w:tcPr>
          <w:p w14:paraId="42FF6063"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Biskupské gymnázium, Základní škola a Mateřská škola Bohosudov</w:t>
            </w:r>
          </w:p>
        </w:tc>
        <w:tc>
          <w:tcPr>
            <w:tcW w:w="1228" w:type="dxa"/>
            <w:tcBorders>
              <w:top w:val="nil"/>
              <w:left w:val="nil"/>
              <w:bottom w:val="single" w:sz="4" w:space="0" w:color="auto"/>
              <w:right w:val="single" w:sz="4" w:space="0" w:color="auto"/>
            </w:tcBorders>
            <w:shd w:val="clear" w:color="auto" w:fill="auto"/>
            <w:vAlign w:val="bottom"/>
            <w:hideMark/>
          </w:tcPr>
          <w:p w14:paraId="5A21920D"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noWrap/>
            <w:vAlign w:val="bottom"/>
            <w:hideMark/>
          </w:tcPr>
          <w:p w14:paraId="54ECDFA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70901619</w:t>
            </w:r>
          </w:p>
        </w:tc>
        <w:tc>
          <w:tcPr>
            <w:tcW w:w="1276" w:type="dxa"/>
            <w:tcBorders>
              <w:top w:val="nil"/>
              <w:left w:val="nil"/>
              <w:bottom w:val="single" w:sz="4" w:space="0" w:color="auto"/>
              <w:right w:val="single" w:sz="4" w:space="0" w:color="auto"/>
            </w:tcBorders>
            <w:shd w:val="clear" w:color="auto" w:fill="auto"/>
            <w:vAlign w:val="bottom"/>
            <w:hideMark/>
          </w:tcPr>
          <w:p w14:paraId="1E4BF45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181038811</w:t>
            </w:r>
          </w:p>
        </w:tc>
        <w:tc>
          <w:tcPr>
            <w:tcW w:w="1144" w:type="dxa"/>
            <w:tcBorders>
              <w:top w:val="nil"/>
              <w:left w:val="nil"/>
              <w:bottom w:val="single" w:sz="4" w:space="0" w:color="auto"/>
              <w:right w:val="single" w:sz="4" w:space="0" w:color="auto"/>
            </w:tcBorders>
            <w:shd w:val="clear" w:color="auto" w:fill="auto"/>
            <w:vAlign w:val="bottom"/>
            <w:hideMark/>
          </w:tcPr>
          <w:p w14:paraId="62E960B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600001431</w:t>
            </w:r>
          </w:p>
        </w:tc>
        <w:tc>
          <w:tcPr>
            <w:tcW w:w="1125" w:type="dxa"/>
            <w:tcBorders>
              <w:top w:val="nil"/>
              <w:left w:val="nil"/>
              <w:bottom w:val="single" w:sz="4" w:space="0" w:color="auto"/>
              <w:right w:val="single" w:sz="4" w:space="0" w:color="auto"/>
            </w:tcBorders>
            <w:shd w:val="clear" w:color="auto" w:fill="auto"/>
            <w:vAlign w:val="bottom"/>
            <w:hideMark/>
          </w:tcPr>
          <w:p w14:paraId="2E2FD4F3"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5411EE71"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865F800"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29.</w:t>
            </w:r>
          </w:p>
        </w:tc>
        <w:tc>
          <w:tcPr>
            <w:tcW w:w="2859" w:type="dxa"/>
            <w:tcBorders>
              <w:top w:val="nil"/>
              <w:left w:val="nil"/>
              <w:bottom w:val="single" w:sz="4" w:space="0" w:color="auto"/>
              <w:right w:val="single" w:sz="4" w:space="0" w:color="auto"/>
            </w:tcBorders>
            <w:shd w:val="clear" w:color="auto" w:fill="auto"/>
            <w:noWrap/>
            <w:vAlign w:val="bottom"/>
            <w:hideMark/>
          </w:tcPr>
          <w:p w14:paraId="4AE7CF12"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Biskupské gymnázium, Základní škola a Mateřská škola Bohosudov</w:t>
            </w:r>
          </w:p>
        </w:tc>
        <w:tc>
          <w:tcPr>
            <w:tcW w:w="1228" w:type="dxa"/>
            <w:tcBorders>
              <w:top w:val="nil"/>
              <w:left w:val="nil"/>
              <w:bottom w:val="single" w:sz="4" w:space="0" w:color="auto"/>
              <w:right w:val="single" w:sz="4" w:space="0" w:color="auto"/>
            </w:tcBorders>
            <w:shd w:val="clear" w:color="auto" w:fill="auto"/>
            <w:vAlign w:val="bottom"/>
            <w:hideMark/>
          </w:tcPr>
          <w:p w14:paraId="39FFD2C9"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noWrap/>
            <w:vAlign w:val="bottom"/>
            <w:hideMark/>
          </w:tcPr>
          <w:p w14:paraId="26463C6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70901619</w:t>
            </w:r>
          </w:p>
        </w:tc>
        <w:tc>
          <w:tcPr>
            <w:tcW w:w="1276" w:type="dxa"/>
            <w:tcBorders>
              <w:top w:val="nil"/>
              <w:left w:val="nil"/>
              <w:bottom w:val="single" w:sz="4" w:space="0" w:color="auto"/>
              <w:right w:val="single" w:sz="4" w:space="0" w:color="auto"/>
            </w:tcBorders>
            <w:shd w:val="clear" w:color="auto" w:fill="auto"/>
            <w:noWrap/>
            <w:vAlign w:val="bottom"/>
            <w:hideMark/>
          </w:tcPr>
          <w:p w14:paraId="6F888EB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108037738</w:t>
            </w:r>
          </w:p>
        </w:tc>
        <w:tc>
          <w:tcPr>
            <w:tcW w:w="1144" w:type="dxa"/>
            <w:tcBorders>
              <w:top w:val="nil"/>
              <w:left w:val="nil"/>
              <w:bottom w:val="single" w:sz="4" w:space="0" w:color="auto"/>
              <w:right w:val="single" w:sz="4" w:space="0" w:color="auto"/>
            </w:tcBorders>
            <w:shd w:val="clear" w:color="auto" w:fill="auto"/>
            <w:vAlign w:val="bottom"/>
            <w:hideMark/>
          </w:tcPr>
          <w:p w14:paraId="64D7E50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600001431</w:t>
            </w:r>
          </w:p>
        </w:tc>
        <w:tc>
          <w:tcPr>
            <w:tcW w:w="1125" w:type="dxa"/>
            <w:tcBorders>
              <w:top w:val="nil"/>
              <w:left w:val="nil"/>
              <w:bottom w:val="single" w:sz="4" w:space="0" w:color="auto"/>
              <w:right w:val="single" w:sz="4" w:space="0" w:color="auto"/>
            </w:tcBorders>
            <w:shd w:val="clear" w:color="auto" w:fill="auto"/>
            <w:vAlign w:val="bottom"/>
            <w:hideMark/>
          </w:tcPr>
          <w:p w14:paraId="49797889"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51E9FA7" w14:textId="77777777" w:rsidTr="005750FC">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EF55A9D"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30.</w:t>
            </w:r>
          </w:p>
        </w:tc>
        <w:tc>
          <w:tcPr>
            <w:tcW w:w="2859" w:type="dxa"/>
            <w:tcBorders>
              <w:top w:val="nil"/>
              <w:left w:val="nil"/>
              <w:bottom w:val="single" w:sz="4" w:space="0" w:color="auto"/>
              <w:right w:val="single" w:sz="4" w:space="0" w:color="auto"/>
            </w:tcBorders>
            <w:shd w:val="clear" w:color="auto" w:fill="auto"/>
            <w:noWrap/>
            <w:vAlign w:val="bottom"/>
            <w:hideMark/>
          </w:tcPr>
          <w:p w14:paraId="35A212A6"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Čtyřlístek, Zelená 2869, Teplice</w:t>
            </w:r>
          </w:p>
        </w:tc>
        <w:tc>
          <w:tcPr>
            <w:tcW w:w="1228" w:type="dxa"/>
            <w:tcBorders>
              <w:top w:val="nil"/>
              <w:left w:val="nil"/>
              <w:bottom w:val="single" w:sz="4" w:space="0" w:color="auto"/>
              <w:right w:val="single" w:sz="4" w:space="0" w:color="auto"/>
            </w:tcBorders>
            <w:shd w:val="clear" w:color="auto" w:fill="auto"/>
            <w:vAlign w:val="bottom"/>
            <w:hideMark/>
          </w:tcPr>
          <w:p w14:paraId="25B24D70"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center"/>
            <w:hideMark/>
          </w:tcPr>
          <w:p w14:paraId="4451811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65639839</w:t>
            </w:r>
          </w:p>
        </w:tc>
        <w:tc>
          <w:tcPr>
            <w:tcW w:w="1276" w:type="dxa"/>
            <w:tcBorders>
              <w:top w:val="nil"/>
              <w:left w:val="nil"/>
              <w:bottom w:val="single" w:sz="4" w:space="0" w:color="auto"/>
              <w:right w:val="single" w:sz="4" w:space="0" w:color="auto"/>
            </w:tcBorders>
            <w:shd w:val="clear" w:color="auto" w:fill="auto"/>
            <w:vAlign w:val="bottom"/>
            <w:hideMark/>
          </w:tcPr>
          <w:p w14:paraId="05D1A95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107568471</w:t>
            </w:r>
          </w:p>
        </w:tc>
        <w:tc>
          <w:tcPr>
            <w:tcW w:w="1144" w:type="dxa"/>
            <w:tcBorders>
              <w:top w:val="nil"/>
              <w:left w:val="nil"/>
              <w:bottom w:val="single" w:sz="4" w:space="0" w:color="auto"/>
              <w:right w:val="single" w:sz="4" w:space="0" w:color="auto"/>
            </w:tcBorders>
            <w:shd w:val="clear" w:color="auto" w:fill="auto"/>
            <w:vAlign w:val="bottom"/>
            <w:hideMark/>
          </w:tcPr>
          <w:p w14:paraId="575B517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600084345</w:t>
            </w:r>
          </w:p>
        </w:tc>
        <w:tc>
          <w:tcPr>
            <w:tcW w:w="1125" w:type="dxa"/>
            <w:tcBorders>
              <w:top w:val="nil"/>
              <w:left w:val="nil"/>
              <w:bottom w:val="single" w:sz="4" w:space="0" w:color="auto"/>
              <w:right w:val="single" w:sz="4" w:space="0" w:color="auto"/>
            </w:tcBorders>
            <w:shd w:val="clear" w:color="auto" w:fill="auto"/>
            <w:vAlign w:val="bottom"/>
            <w:hideMark/>
          </w:tcPr>
          <w:p w14:paraId="655125A9"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00172EC6" w14:textId="77777777" w:rsidTr="00E156A9">
        <w:trPr>
          <w:trHeight w:val="290"/>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2DFD303"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31.</w:t>
            </w:r>
          </w:p>
        </w:tc>
        <w:tc>
          <w:tcPr>
            <w:tcW w:w="2859" w:type="dxa"/>
            <w:tcBorders>
              <w:top w:val="nil"/>
              <w:left w:val="nil"/>
              <w:bottom w:val="single" w:sz="4" w:space="0" w:color="auto"/>
              <w:right w:val="single" w:sz="4" w:space="0" w:color="auto"/>
            </w:tcBorders>
            <w:shd w:val="clear" w:color="auto" w:fill="auto"/>
            <w:noWrap/>
            <w:vAlign w:val="bottom"/>
            <w:hideMark/>
          </w:tcPr>
          <w:p w14:paraId="4FAEF1F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Rtyně nad Bílinou</w:t>
            </w:r>
          </w:p>
        </w:tc>
        <w:tc>
          <w:tcPr>
            <w:tcW w:w="1228" w:type="dxa"/>
            <w:tcBorders>
              <w:top w:val="nil"/>
              <w:left w:val="nil"/>
              <w:bottom w:val="single" w:sz="4" w:space="0" w:color="auto"/>
              <w:right w:val="single" w:sz="4" w:space="0" w:color="auto"/>
            </w:tcBorders>
            <w:shd w:val="clear" w:color="auto" w:fill="auto"/>
            <w:vAlign w:val="bottom"/>
            <w:hideMark/>
          </w:tcPr>
          <w:p w14:paraId="05860680"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Rtyně nad Bílinou</w:t>
            </w:r>
          </w:p>
        </w:tc>
        <w:tc>
          <w:tcPr>
            <w:tcW w:w="1181" w:type="dxa"/>
            <w:tcBorders>
              <w:top w:val="nil"/>
              <w:left w:val="nil"/>
              <w:bottom w:val="single" w:sz="4" w:space="0" w:color="auto"/>
              <w:right w:val="single" w:sz="4" w:space="0" w:color="auto"/>
            </w:tcBorders>
            <w:shd w:val="clear" w:color="auto" w:fill="auto"/>
            <w:vAlign w:val="bottom"/>
            <w:hideMark/>
          </w:tcPr>
          <w:p w14:paraId="01B4079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70983852</w:t>
            </w:r>
          </w:p>
        </w:tc>
        <w:tc>
          <w:tcPr>
            <w:tcW w:w="1276" w:type="dxa"/>
            <w:tcBorders>
              <w:top w:val="nil"/>
              <w:left w:val="nil"/>
              <w:bottom w:val="single" w:sz="4" w:space="0" w:color="auto"/>
              <w:right w:val="single" w:sz="4" w:space="0" w:color="auto"/>
            </w:tcBorders>
            <w:shd w:val="clear" w:color="auto" w:fill="auto"/>
            <w:noWrap/>
            <w:vAlign w:val="bottom"/>
            <w:hideMark/>
          </w:tcPr>
          <w:p w14:paraId="7293C9F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107568268</w:t>
            </w:r>
          </w:p>
        </w:tc>
        <w:tc>
          <w:tcPr>
            <w:tcW w:w="1144" w:type="dxa"/>
            <w:tcBorders>
              <w:top w:val="nil"/>
              <w:left w:val="nil"/>
              <w:bottom w:val="single" w:sz="4" w:space="0" w:color="auto"/>
              <w:right w:val="single" w:sz="4" w:space="0" w:color="auto"/>
            </w:tcBorders>
            <w:shd w:val="clear" w:color="auto" w:fill="auto"/>
            <w:vAlign w:val="bottom"/>
            <w:hideMark/>
          </w:tcPr>
          <w:p w14:paraId="2AB8566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600084281</w:t>
            </w:r>
          </w:p>
        </w:tc>
        <w:tc>
          <w:tcPr>
            <w:tcW w:w="1125" w:type="dxa"/>
            <w:tcBorders>
              <w:top w:val="nil"/>
              <w:left w:val="nil"/>
              <w:bottom w:val="single" w:sz="4" w:space="0" w:color="auto"/>
              <w:right w:val="single" w:sz="4" w:space="0" w:color="auto"/>
            </w:tcBorders>
            <w:shd w:val="clear" w:color="auto" w:fill="auto"/>
            <w:vAlign w:val="bottom"/>
            <w:hideMark/>
          </w:tcPr>
          <w:p w14:paraId="7CD7DBC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2EC1CE05"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46A0E84"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32.</w:t>
            </w:r>
          </w:p>
        </w:tc>
        <w:tc>
          <w:tcPr>
            <w:tcW w:w="2859" w:type="dxa"/>
            <w:tcBorders>
              <w:top w:val="nil"/>
              <w:left w:val="nil"/>
              <w:bottom w:val="single" w:sz="4" w:space="0" w:color="auto"/>
              <w:right w:val="single" w:sz="4" w:space="0" w:color="auto"/>
            </w:tcBorders>
            <w:shd w:val="clear" w:color="auto" w:fill="auto"/>
            <w:noWrap/>
            <w:vAlign w:val="bottom"/>
            <w:hideMark/>
          </w:tcPr>
          <w:p w14:paraId="43BB945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Zabrušany</w:t>
            </w:r>
          </w:p>
        </w:tc>
        <w:tc>
          <w:tcPr>
            <w:tcW w:w="1228" w:type="dxa"/>
            <w:tcBorders>
              <w:top w:val="nil"/>
              <w:left w:val="nil"/>
              <w:bottom w:val="single" w:sz="4" w:space="0" w:color="auto"/>
              <w:right w:val="single" w:sz="4" w:space="0" w:color="auto"/>
            </w:tcBorders>
            <w:shd w:val="clear" w:color="auto" w:fill="auto"/>
            <w:vAlign w:val="bottom"/>
            <w:hideMark/>
          </w:tcPr>
          <w:p w14:paraId="0E372340"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Zabrušany</w:t>
            </w:r>
          </w:p>
        </w:tc>
        <w:tc>
          <w:tcPr>
            <w:tcW w:w="1181" w:type="dxa"/>
            <w:tcBorders>
              <w:top w:val="nil"/>
              <w:left w:val="nil"/>
              <w:bottom w:val="single" w:sz="4" w:space="0" w:color="auto"/>
              <w:right w:val="single" w:sz="4" w:space="0" w:color="auto"/>
            </w:tcBorders>
            <w:shd w:val="clear" w:color="auto" w:fill="auto"/>
            <w:vAlign w:val="bottom"/>
            <w:hideMark/>
          </w:tcPr>
          <w:p w14:paraId="744FF46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70981086</w:t>
            </w:r>
          </w:p>
        </w:tc>
        <w:tc>
          <w:tcPr>
            <w:tcW w:w="1276" w:type="dxa"/>
            <w:tcBorders>
              <w:top w:val="nil"/>
              <w:left w:val="nil"/>
              <w:bottom w:val="single" w:sz="4" w:space="0" w:color="auto"/>
              <w:right w:val="single" w:sz="4" w:space="0" w:color="auto"/>
            </w:tcBorders>
            <w:shd w:val="clear" w:color="auto" w:fill="auto"/>
            <w:noWrap/>
            <w:vAlign w:val="bottom"/>
            <w:hideMark/>
          </w:tcPr>
          <w:p w14:paraId="3A5F654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107568497</w:t>
            </w:r>
          </w:p>
        </w:tc>
        <w:tc>
          <w:tcPr>
            <w:tcW w:w="1144" w:type="dxa"/>
            <w:tcBorders>
              <w:top w:val="nil"/>
              <w:left w:val="nil"/>
              <w:bottom w:val="single" w:sz="4" w:space="0" w:color="auto"/>
              <w:right w:val="single" w:sz="4" w:space="0" w:color="auto"/>
            </w:tcBorders>
            <w:shd w:val="clear" w:color="auto" w:fill="auto"/>
            <w:vAlign w:val="bottom"/>
            <w:hideMark/>
          </w:tcPr>
          <w:p w14:paraId="78BC995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600084825</w:t>
            </w:r>
          </w:p>
        </w:tc>
        <w:tc>
          <w:tcPr>
            <w:tcW w:w="1125" w:type="dxa"/>
            <w:tcBorders>
              <w:top w:val="nil"/>
              <w:left w:val="nil"/>
              <w:bottom w:val="single" w:sz="4" w:space="0" w:color="auto"/>
              <w:right w:val="single" w:sz="4" w:space="0" w:color="auto"/>
            </w:tcBorders>
            <w:shd w:val="clear" w:color="auto" w:fill="auto"/>
            <w:vAlign w:val="bottom"/>
            <w:hideMark/>
          </w:tcPr>
          <w:p w14:paraId="7654D023"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1F6F72B6"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C0960AB"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33.</w:t>
            </w:r>
          </w:p>
        </w:tc>
        <w:tc>
          <w:tcPr>
            <w:tcW w:w="2859" w:type="dxa"/>
            <w:tcBorders>
              <w:top w:val="nil"/>
              <w:left w:val="nil"/>
              <w:bottom w:val="single" w:sz="4" w:space="0" w:color="auto"/>
              <w:right w:val="single" w:sz="4" w:space="0" w:color="auto"/>
            </w:tcBorders>
            <w:shd w:val="clear" w:color="auto" w:fill="auto"/>
            <w:noWrap/>
            <w:vAlign w:val="bottom"/>
            <w:hideMark/>
          </w:tcPr>
          <w:p w14:paraId="6ECE6B9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Zabrušany</w:t>
            </w:r>
          </w:p>
        </w:tc>
        <w:tc>
          <w:tcPr>
            <w:tcW w:w="1228" w:type="dxa"/>
            <w:tcBorders>
              <w:top w:val="nil"/>
              <w:left w:val="nil"/>
              <w:bottom w:val="single" w:sz="4" w:space="0" w:color="auto"/>
              <w:right w:val="single" w:sz="4" w:space="0" w:color="auto"/>
            </w:tcBorders>
            <w:shd w:val="clear" w:color="auto" w:fill="auto"/>
            <w:vAlign w:val="bottom"/>
            <w:hideMark/>
          </w:tcPr>
          <w:p w14:paraId="000185A7"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Zabrušany</w:t>
            </w:r>
          </w:p>
        </w:tc>
        <w:tc>
          <w:tcPr>
            <w:tcW w:w="1181" w:type="dxa"/>
            <w:tcBorders>
              <w:top w:val="nil"/>
              <w:left w:val="nil"/>
              <w:bottom w:val="single" w:sz="4" w:space="0" w:color="auto"/>
              <w:right w:val="single" w:sz="4" w:space="0" w:color="auto"/>
            </w:tcBorders>
            <w:shd w:val="clear" w:color="auto" w:fill="auto"/>
            <w:vAlign w:val="bottom"/>
            <w:hideMark/>
          </w:tcPr>
          <w:p w14:paraId="5571016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70981086</w:t>
            </w:r>
          </w:p>
        </w:tc>
        <w:tc>
          <w:tcPr>
            <w:tcW w:w="1276" w:type="dxa"/>
            <w:tcBorders>
              <w:top w:val="nil"/>
              <w:left w:val="nil"/>
              <w:bottom w:val="single" w:sz="4" w:space="0" w:color="auto"/>
              <w:right w:val="single" w:sz="4" w:space="0" w:color="auto"/>
            </w:tcBorders>
            <w:shd w:val="clear" w:color="auto" w:fill="auto"/>
            <w:noWrap/>
            <w:vAlign w:val="bottom"/>
            <w:hideMark/>
          </w:tcPr>
          <w:p w14:paraId="6B4FACE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102465762</w:t>
            </w:r>
          </w:p>
        </w:tc>
        <w:tc>
          <w:tcPr>
            <w:tcW w:w="1144" w:type="dxa"/>
            <w:tcBorders>
              <w:top w:val="nil"/>
              <w:left w:val="nil"/>
              <w:bottom w:val="single" w:sz="4" w:space="0" w:color="auto"/>
              <w:right w:val="single" w:sz="4" w:space="0" w:color="auto"/>
            </w:tcBorders>
            <w:shd w:val="clear" w:color="auto" w:fill="auto"/>
            <w:vAlign w:val="bottom"/>
            <w:hideMark/>
          </w:tcPr>
          <w:p w14:paraId="6AA9E5F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600084825</w:t>
            </w:r>
          </w:p>
        </w:tc>
        <w:tc>
          <w:tcPr>
            <w:tcW w:w="1125" w:type="dxa"/>
            <w:tcBorders>
              <w:top w:val="nil"/>
              <w:left w:val="nil"/>
              <w:bottom w:val="single" w:sz="4" w:space="0" w:color="auto"/>
              <w:right w:val="single" w:sz="4" w:space="0" w:color="auto"/>
            </w:tcBorders>
            <w:shd w:val="clear" w:color="auto" w:fill="auto"/>
            <w:vAlign w:val="bottom"/>
            <w:hideMark/>
          </w:tcPr>
          <w:p w14:paraId="12E9690A"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6C2B09B9"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1906DF0"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34.</w:t>
            </w:r>
          </w:p>
        </w:tc>
        <w:tc>
          <w:tcPr>
            <w:tcW w:w="2859" w:type="dxa"/>
            <w:tcBorders>
              <w:top w:val="nil"/>
              <w:left w:val="nil"/>
              <w:bottom w:val="single" w:sz="4" w:space="0" w:color="auto"/>
              <w:right w:val="single" w:sz="4" w:space="0" w:color="auto"/>
            </w:tcBorders>
            <w:shd w:val="clear" w:color="auto" w:fill="auto"/>
            <w:noWrap/>
            <w:vAlign w:val="bottom"/>
            <w:hideMark/>
          </w:tcPr>
          <w:p w14:paraId="6CD63E0B" w14:textId="77777777" w:rsidR="005750FC" w:rsidRPr="008848FE" w:rsidRDefault="005750FC" w:rsidP="00E156A9">
            <w:pPr>
              <w:spacing w:after="0" w:line="240" w:lineRule="auto"/>
              <w:rPr>
                <w:rFonts w:ascii="Calibri" w:eastAsia="Times New Roman" w:hAnsi="Calibri" w:cs="Calibri"/>
                <w:bCs/>
                <w:sz w:val="20"/>
                <w:szCs w:val="20"/>
                <w:lang w:eastAsia="cs-CZ"/>
              </w:rPr>
            </w:pPr>
            <w:r w:rsidRPr="008848FE">
              <w:rPr>
                <w:rFonts w:ascii="Calibri" w:eastAsia="Times New Roman" w:hAnsi="Calibri" w:cs="Calibri"/>
                <w:bCs/>
                <w:sz w:val="20"/>
                <w:szCs w:val="20"/>
                <w:lang w:eastAsia="cs-CZ"/>
              </w:rPr>
              <w:t>Základní škola a Mateřská škola Teplice, Koperníkova 2592</w:t>
            </w:r>
          </w:p>
        </w:tc>
        <w:tc>
          <w:tcPr>
            <w:tcW w:w="1228" w:type="dxa"/>
            <w:tcBorders>
              <w:top w:val="nil"/>
              <w:left w:val="nil"/>
              <w:bottom w:val="single" w:sz="4" w:space="0" w:color="auto"/>
              <w:right w:val="single" w:sz="4" w:space="0" w:color="auto"/>
            </w:tcBorders>
            <w:shd w:val="clear" w:color="auto" w:fill="auto"/>
            <w:vAlign w:val="bottom"/>
            <w:hideMark/>
          </w:tcPr>
          <w:p w14:paraId="72170C20"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7939299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63788152</w:t>
            </w:r>
          </w:p>
        </w:tc>
        <w:tc>
          <w:tcPr>
            <w:tcW w:w="1276" w:type="dxa"/>
            <w:tcBorders>
              <w:top w:val="nil"/>
              <w:left w:val="nil"/>
              <w:bottom w:val="single" w:sz="4" w:space="0" w:color="auto"/>
              <w:right w:val="single" w:sz="4" w:space="0" w:color="auto"/>
            </w:tcBorders>
            <w:shd w:val="clear" w:color="auto" w:fill="auto"/>
            <w:noWrap/>
            <w:vAlign w:val="bottom"/>
            <w:hideMark/>
          </w:tcPr>
          <w:p w14:paraId="20FEBEA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181035987</w:t>
            </w:r>
          </w:p>
        </w:tc>
        <w:tc>
          <w:tcPr>
            <w:tcW w:w="1144" w:type="dxa"/>
            <w:tcBorders>
              <w:top w:val="nil"/>
              <w:left w:val="nil"/>
              <w:bottom w:val="single" w:sz="4" w:space="0" w:color="auto"/>
              <w:right w:val="single" w:sz="4" w:space="0" w:color="auto"/>
            </w:tcBorders>
            <w:shd w:val="clear" w:color="auto" w:fill="auto"/>
            <w:vAlign w:val="bottom"/>
            <w:hideMark/>
          </w:tcPr>
          <w:p w14:paraId="67E523A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600084655</w:t>
            </w:r>
          </w:p>
        </w:tc>
        <w:tc>
          <w:tcPr>
            <w:tcW w:w="1125" w:type="dxa"/>
            <w:tcBorders>
              <w:top w:val="nil"/>
              <w:left w:val="nil"/>
              <w:bottom w:val="single" w:sz="4" w:space="0" w:color="auto"/>
              <w:right w:val="single" w:sz="4" w:space="0" w:color="auto"/>
            </w:tcBorders>
            <w:shd w:val="clear" w:color="auto" w:fill="auto"/>
            <w:vAlign w:val="bottom"/>
            <w:hideMark/>
          </w:tcPr>
          <w:p w14:paraId="5C95715E"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68FD73B0"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A20F199"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35.</w:t>
            </w:r>
          </w:p>
        </w:tc>
        <w:tc>
          <w:tcPr>
            <w:tcW w:w="2859" w:type="dxa"/>
            <w:tcBorders>
              <w:top w:val="nil"/>
              <w:left w:val="nil"/>
              <w:bottom w:val="single" w:sz="4" w:space="0" w:color="auto"/>
              <w:right w:val="single" w:sz="4" w:space="0" w:color="auto"/>
            </w:tcBorders>
            <w:shd w:val="clear" w:color="auto" w:fill="auto"/>
            <w:noWrap/>
            <w:vAlign w:val="bottom"/>
            <w:hideMark/>
          </w:tcPr>
          <w:p w14:paraId="6CE149EE" w14:textId="77777777" w:rsidR="005750FC" w:rsidRPr="008848FE" w:rsidRDefault="005750FC" w:rsidP="00E156A9">
            <w:pPr>
              <w:spacing w:after="0" w:line="240" w:lineRule="auto"/>
              <w:rPr>
                <w:rFonts w:ascii="Calibri" w:eastAsia="Times New Roman" w:hAnsi="Calibri" w:cs="Calibri"/>
                <w:bCs/>
                <w:sz w:val="20"/>
                <w:szCs w:val="20"/>
                <w:lang w:eastAsia="cs-CZ"/>
              </w:rPr>
            </w:pPr>
            <w:r w:rsidRPr="008848FE">
              <w:rPr>
                <w:rFonts w:ascii="Calibri" w:eastAsia="Times New Roman" w:hAnsi="Calibri" w:cs="Calibri"/>
                <w:bCs/>
                <w:sz w:val="20"/>
                <w:szCs w:val="20"/>
                <w:lang w:eastAsia="cs-CZ"/>
              </w:rPr>
              <w:t>Základní škola a Mateřská škola Teplice, Koperníkova 2592</w:t>
            </w:r>
          </w:p>
        </w:tc>
        <w:tc>
          <w:tcPr>
            <w:tcW w:w="1228" w:type="dxa"/>
            <w:tcBorders>
              <w:top w:val="nil"/>
              <w:left w:val="nil"/>
              <w:bottom w:val="single" w:sz="4" w:space="0" w:color="auto"/>
              <w:right w:val="single" w:sz="4" w:space="0" w:color="auto"/>
            </w:tcBorders>
            <w:shd w:val="clear" w:color="auto" w:fill="auto"/>
            <w:vAlign w:val="bottom"/>
            <w:hideMark/>
          </w:tcPr>
          <w:p w14:paraId="19DE1704"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7825A92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63788152</w:t>
            </w:r>
          </w:p>
        </w:tc>
        <w:tc>
          <w:tcPr>
            <w:tcW w:w="1276" w:type="dxa"/>
            <w:tcBorders>
              <w:top w:val="nil"/>
              <w:left w:val="nil"/>
              <w:bottom w:val="single" w:sz="4" w:space="0" w:color="auto"/>
              <w:right w:val="single" w:sz="4" w:space="0" w:color="auto"/>
            </w:tcBorders>
            <w:shd w:val="clear" w:color="auto" w:fill="auto"/>
            <w:noWrap/>
            <w:vAlign w:val="bottom"/>
            <w:hideMark/>
          </w:tcPr>
          <w:p w14:paraId="57D6251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102465363</w:t>
            </w:r>
          </w:p>
        </w:tc>
        <w:tc>
          <w:tcPr>
            <w:tcW w:w="1144" w:type="dxa"/>
            <w:tcBorders>
              <w:top w:val="nil"/>
              <w:left w:val="nil"/>
              <w:bottom w:val="single" w:sz="4" w:space="0" w:color="auto"/>
              <w:right w:val="single" w:sz="4" w:space="0" w:color="auto"/>
            </w:tcBorders>
            <w:shd w:val="clear" w:color="auto" w:fill="auto"/>
            <w:vAlign w:val="bottom"/>
            <w:hideMark/>
          </w:tcPr>
          <w:p w14:paraId="4D58BB2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600084655</w:t>
            </w:r>
          </w:p>
        </w:tc>
        <w:tc>
          <w:tcPr>
            <w:tcW w:w="1125" w:type="dxa"/>
            <w:tcBorders>
              <w:top w:val="nil"/>
              <w:left w:val="nil"/>
              <w:bottom w:val="single" w:sz="4" w:space="0" w:color="auto"/>
              <w:right w:val="single" w:sz="4" w:space="0" w:color="auto"/>
            </w:tcBorders>
            <w:shd w:val="clear" w:color="auto" w:fill="auto"/>
            <w:vAlign w:val="bottom"/>
            <w:hideMark/>
          </w:tcPr>
          <w:p w14:paraId="6010363C"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9EEF130"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E4C033F"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36.</w:t>
            </w:r>
          </w:p>
        </w:tc>
        <w:tc>
          <w:tcPr>
            <w:tcW w:w="2859" w:type="dxa"/>
            <w:tcBorders>
              <w:top w:val="nil"/>
              <w:left w:val="nil"/>
              <w:bottom w:val="single" w:sz="4" w:space="0" w:color="auto"/>
              <w:right w:val="single" w:sz="4" w:space="0" w:color="auto"/>
            </w:tcBorders>
            <w:shd w:val="clear" w:color="auto" w:fill="auto"/>
            <w:noWrap/>
            <w:vAlign w:val="bottom"/>
            <w:hideMark/>
          </w:tcPr>
          <w:p w14:paraId="25257FB3"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Fráni Šrámka 2620, Teplice</w:t>
            </w:r>
          </w:p>
        </w:tc>
        <w:tc>
          <w:tcPr>
            <w:tcW w:w="1228" w:type="dxa"/>
            <w:tcBorders>
              <w:top w:val="nil"/>
              <w:left w:val="nil"/>
              <w:bottom w:val="single" w:sz="4" w:space="0" w:color="auto"/>
              <w:right w:val="single" w:sz="4" w:space="0" w:color="auto"/>
            </w:tcBorders>
            <w:shd w:val="clear" w:color="auto" w:fill="auto"/>
            <w:vAlign w:val="bottom"/>
            <w:hideMark/>
          </w:tcPr>
          <w:p w14:paraId="2AA0BA83"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bottom"/>
            <w:hideMark/>
          </w:tcPr>
          <w:p w14:paraId="73200E2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63788110</w:t>
            </w:r>
          </w:p>
        </w:tc>
        <w:tc>
          <w:tcPr>
            <w:tcW w:w="1276" w:type="dxa"/>
            <w:tcBorders>
              <w:top w:val="nil"/>
              <w:left w:val="nil"/>
              <w:bottom w:val="single" w:sz="4" w:space="0" w:color="auto"/>
              <w:right w:val="single" w:sz="4" w:space="0" w:color="auto"/>
            </w:tcBorders>
            <w:shd w:val="clear" w:color="auto" w:fill="auto"/>
            <w:noWrap/>
            <w:vAlign w:val="bottom"/>
            <w:hideMark/>
          </w:tcPr>
          <w:p w14:paraId="2FCCC55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107568691</w:t>
            </w:r>
          </w:p>
        </w:tc>
        <w:tc>
          <w:tcPr>
            <w:tcW w:w="1144" w:type="dxa"/>
            <w:tcBorders>
              <w:top w:val="nil"/>
              <w:left w:val="nil"/>
              <w:bottom w:val="single" w:sz="4" w:space="0" w:color="auto"/>
              <w:right w:val="single" w:sz="4" w:space="0" w:color="auto"/>
            </w:tcBorders>
            <w:shd w:val="clear" w:color="auto" w:fill="auto"/>
            <w:vAlign w:val="bottom"/>
            <w:hideMark/>
          </w:tcPr>
          <w:p w14:paraId="5DBB712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600084442</w:t>
            </w:r>
          </w:p>
        </w:tc>
        <w:tc>
          <w:tcPr>
            <w:tcW w:w="1125" w:type="dxa"/>
            <w:tcBorders>
              <w:top w:val="nil"/>
              <w:left w:val="nil"/>
              <w:bottom w:val="single" w:sz="4" w:space="0" w:color="auto"/>
              <w:right w:val="single" w:sz="4" w:space="0" w:color="auto"/>
            </w:tcBorders>
            <w:shd w:val="clear" w:color="auto" w:fill="auto"/>
            <w:vAlign w:val="bottom"/>
            <w:hideMark/>
          </w:tcPr>
          <w:p w14:paraId="7AF090C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690F6FF0"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EA7C8FA"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37.</w:t>
            </w:r>
          </w:p>
        </w:tc>
        <w:tc>
          <w:tcPr>
            <w:tcW w:w="2859" w:type="dxa"/>
            <w:tcBorders>
              <w:top w:val="nil"/>
              <w:left w:val="nil"/>
              <w:bottom w:val="single" w:sz="4" w:space="0" w:color="auto"/>
              <w:right w:val="single" w:sz="4" w:space="0" w:color="auto"/>
            </w:tcBorders>
            <w:shd w:val="clear" w:color="auto" w:fill="auto"/>
            <w:noWrap/>
            <w:vAlign w:val="bottom"/>
            <w:hideMark/>
          </w:tcPr>
          <w:p w14:paraId="65D6197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Hrob</w:t>
            </w:r>
          </w:p>
        </w:tc>
        <w:tc>
          <w:tcPr>
            <w:tcW w:w="1228" w:type="dxa"/>
            <w:tcBorders>
              <w:top w:val="nil"/>
              <w:left w:val="nil"/>
              <w:bottom w:val="single" w:sz="4" w:space="0" w:color="auto"/>
              <w:right w:val="single" w:sz="4" w:space="0" w:color="auto"/>
            </w:tcBorders>
            <w:shd w:val="clear" w:color="auto" w:fill="auto"/>
            <w:vAlign w:val="bottom"/>
            <w:hideMark/>
          </w:tcPr>
          <w:p w14:paraId="619C446B"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Hrob</w:t>
            </w:r>
          </w:p>
        </w:tc>
        <w:tc>
          <w:tcPr>
            <w:tcW w:w="1181" w:type="dxa"/>
            <w:tcBorders>
              <w:top w:val="nil"/>
              <w:left w:val="nil"/>
              <w:bottom w:val="single" w:sz="4" w:space="0" w:color="auto"/>
              <w:right w:val="single" w:sz="4" w:space="0" w:color="auto"/>
            </w:tcBorders>
            <w:shd w:val="clear" w:color="auto" w:fill="auto"/>
            <w:noWrap/>
            <w:vAlign w:val="bottom"/>
            <w:hideMark/>
          </w:tcPr>
          <w:p w14:paraId="42F9BAA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72744332</w:t>
            </w:r>
          </w:p>
        </w:tc>
        <w:tc>
          <w:tcPr>
            <w:tcW w:w="1276" w:type="dxa"/>
            <w:tcBorders>
              <w:top w:val="nil"/>
              <w:left w:val="nil"/>
              <w:bottom w:val="single" w:sz="4" w:space="0" w:color="auto"/>
              <w:right w:val="single" w:sz="4" w:space="0" w:color="auto"/>
            </w:tcBorders>
            <w:shd w:val="clear" w:color="auto" w:fill="auto"/>
            <w:noWrap/>
            <w:vAlign w:val="bottom"/>
            <w:hideMark/>
          </w:tcPr>
          <w:p w14:paraId="017B57B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107568586</w:t>
            </w:r>
          </w:p>
        </w:tc>
        <w:tc>
          <w:tcPr>
            <w:tcW w:w="1144" w:type="dxa"/>
            <w:tcBorders>
              <w:top w:val="nil"/>
              <w:left w:val="nil"/>
              <w:bottom w:val="single" w:sz="4" w:space="0" w:color="auto"/>
              <w:right w:val="single" w:sz="4" w:space="0" w:color="auto"/>
            </w:tcBorders>
            <w:shd w:val="clear" w:color="auto" w:fill="auto"/>
            <w:vAlign w:val="bottom"/>
            <w:hideMark/>
          </w:tcPr>
          <w:p w14:paraId="73E0CB4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600084400</w:t>
            </w:r>
          </w:p>
        </w:tc>
        <w:tc>
          <w:tcPr>
            <w:tcW w:w="1125" w:type="dxa"/>
            <w:tcBorders>
              <w:top w:val="nil"/>
              <w:left w:val="nil"/>
              <w:bottom w:val="single" w:sz="4" w:space="0" w:color="auto"/>
              <w:right w:val="single" w:sz="4" w:space="0" w:color="auto"/>
            </w:tcBorders>
            <w:shd w:val="clear" w:color="auto" w:fill="auto"/>
            <w:vAlign w:val="bottom"/>
            <w:hideMark/>
          </w:tcPr>
          <w:p w14:paraId="11E3BE7D"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709C3F44"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04642AD"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lastRenderedPageBreak/>
              <w:t>38.</w:t>
            </w:r>
          </w:p>
        </w:tc>
        <w:tc>
          <w:tcPr>
            <w:tcW w:w="2859" w:type="dxa"/>
            <w:tcBorders>
              <w:top w:val="nil"/>
              <w:left w:val="nil"/>
              <w:bottom w:val="single" w:sz="4" w:space="0" w:color="auto"/>
              <w:right w:val="single" w:sz="4" w:space="0" w:color="auto"/>
            </w:tcBorders>
            <w:shd w:val="clear" w:color="auto" w:fill="auto"/>
            <w:noWrap/>
            <w:vAlign w:val="bottom"/>
            <w:hideMark/>
          </w:tcPr>
          <w:p w14:paraId="72789D5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Pastelka Proboštov</w:t>
            </w:r>
          </w:p>
        </w:tc>
        <w:tc>
          <w:tcPr>
            <w:tcW w:w="1228" w:type="dxa"/>
            <w:tcBorders>
              <w:top w:val="nil"/>
              <w:left w:val="nil"/>
              <w:bottom w:val="single" w:sz="4" w:space="0" w:color="auto"/>
              <w:right w:val="single" w:sz="4" w:space="0" w:color="auto"/>
            </w:tcBorders>
            <w:shd w:val="clear" w:color="auto" w:fill="auto"/>
            <w:vAlign w:val="bottom"/>
            <w:hideMark/>
          </w:tcPr>
          <w:p w14:paraId="18382EA7"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Proboštov</w:t>
            </w:r>
          </w:p>
        </w:tc>
        <w:tc>
          <w:tcPr>
            <w:tcW w:w="1181" w:type="dxa"/>
            <w:tcBorders>
              <w:top w:val="nil"/>
              <w:left w:val="nil"/>
              <w:bottom w:val="single" w:sz="4" w:space="0" w:color="auto"/>
              <w:right w:val="single" w:sz="4" w:space="0" w:color="auto"/>
            </w:tcBorders>
            <w:shd w:val="clear" w:color="auto" w:fill="auto"/>
            <w:noWrap/>
            <w:vAlign w:val="bottom"/>
            <w:hideMark/>
          </w:tcPr>
          <w:p w14:paraId="3E628AD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60232765</w:t>
            </w:r>
          </w:p>
        </w:tc>
        <w:tc>
          <w:tcPr>
            <w:tcW w:w="1276" w:type="dxa"/>
            <w:tcBorders>
              <w:top w:val="nil"/>
              <w:left w:val="nil"/>
              <w:bottom w:val="single" w:sz="4" w:space="0" w:color="auto"/>
              <w:right w:val="single" w:sz="4" w:space="0" w:color="auto"/>
            </w:tcBorders>
            <w:shd w:val="clear" w:color="auto" w:fill="auto"/>
            <w:vAlign w:val="bottom"/>
            <w:hideMark/>
          </w:tcPr>
          <w:p w14:paraId="65745F1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107568250</w:t>
            </w:r>
          </w:p>
        </w:tc>
        <w:tc>
          <w:tcPr>
            <w:tcW w:w="1144" w:type="dxa"/>
            <w:tcBorders>
              <w:top w:val="nil"/>
              <w:left w:val="nil"/>
              <w:bottom w:val="single" w:sz="4" w:space="0" w:color="auto"/>
              <w:right w:val="single" w:sz="4" w:space="0" w:color="auto"/>
            </w:tcBorders>
            <w:shd w:val="clear" w:color="auto" w:fill="auto"/>
            <w:vAlign w:val="bottom"/>
            <w:hideMark/>
          </w:tcPr>
          <w:p w14:paraId="3C702C0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600084272</w:t>
            </w:r>
          </w:p>
        </w:tc>
        <w:tc>
          <w:tcPr>
            <w:tcW w:w="1125" w:type="dxa"/>
            <w:tcBorders>
              <w:top w:val="nil"/>
              <w:left w:val="nil"/>
              <w:bottom w:val="single" w:sz="4" w:space="0" w:color="auto"/>
              <w:right w:val="single" w:sz="4" w:space="0" w:color="auto"/>
            </w:tcBorders>
            <w:shd w:val="clear" w:color="auto" w:fill="auto"/>
            <w:vAlign w:val="bottom"/>
            <w:hideMark/>
          </w:tcPr>
          <w:p w14:paraId="3654DC82"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7292FD6C"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533FDF4"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39.</w:t>
            </w:r>
          </w:p>
        </w:tc>
        <w:tc>
          <w:tcPr>
            <w:tcW w:w="2859" w:type="dxa"/>
            <w:tcBorders>
              <w:top w:val="nil"/>
              <w:left w:val="nil"/>
              <w:bottom w:val="single" w:sz="4" w:space="0" w:color="auto"/>
              <w:right w:val="single" w:sz="4" w:space="0" w:color="auto"/>
            </w:tcBorders>
            <w:shd w:val="clear" w:color="auto" w:fill="auto"/>
            <w:noWrap/>
            <w:vAlign w:val="bottom"/>
            <w:hideMark/>
          </w:tcPr>
          <w:p w14:paraId="26A242FF"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Kostomlaty pod Milešovkou,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39F103C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Kostomlaty pod Milešovkou</w:t>
            </w:r>
          </w:p>
        </w:tc>
        <w:tc>
          <w:tcPr>
            <w:tcW w:w="1181" w:type="dxa"/>
            <w:tcBorders>
              <w:top w:val="nil"/>
              <w:left w:val="nil"/>
              <w:bottom w:val="single" w:sz="4" w:space="0" w:color="auto"/>
              <w:right w:val="single" w:sz="4" w:space="0" w:color="auto"/>
            </w:tcBorders>
            <w:shd w:val="clear" w:color="auto" w:fill="auto"/>
            <w:vAlign w:val="bottom"/>
            <w:hideMark/>
          </w:tcPr>
          <w:p w14:paraId="6E2BE78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72745380</w:t>
            </w:r>
          </w:p>
        </w:tc>
        <w:tc>
          <w:tcPr>
            <w:tcW w:w="1276" w:type="dxa"/>
            <w:tcBorders>
              <w:top w:val="nil"/>
              <w:left w:val="nil"/>
              <w:bottom w:val="single" w:sz="4" w:space="0" w:color="auto"/>
              <w:right w:val="single" w:sz="4" w:space="0" w:color="auto"/>
            </w:tcBorders>
            <w:shd w:val="clear" w:color="auto" w:fill="auto"/>
            <w:noWrap/>
            <w:vAlign w:val="bottom"/>
            <w:hideMark/>
          </w:tcPr>
          <w:p w14:paraId="255D086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107568071</w:t>
            </w:r>
          </w:p>
        </w:tc>
        <w:tc>
          <w:tcPr>
            <w:tcW w:w="1144" w:type="dxa"/>
            <w:tcBorders>
              <w:top w:val="nil"/>
              <w:left w:val="nil"/>
              <w:bottom w:val="single" w:sz="4" w:space="0" w:color="auto"/>
              <w:right w:val="single" w:sz="4" w:space="0" w:color="auto"/>
            </w:tcBorders>
            <w:shd w:val="clear" w:color="auto" w:fill="auto"/>
            <w:vAlign w:val="bottom"/>
            <w:hideMark/>
          </w:tcPr>
          <w:p w14:paraId="7D17DDE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600084736</w:t>
            </w:r>
          </w:p>
        </w:tc>
        <w:tc>
          <w:tcPr>
            <w:tcW w:w="1125" w:type="dxa"/>
            <w:tcBorders>
              <w:top w:val="nil"/>
              <w:left w:val="nil"/>
              <w:bottom w:val="single" w:sz="4" w:space="0" w:color="auto"/>
              <w:right w:val="single" w:sz="4" w:space="0" w:color="auto"/>
            </w:tcBorders>
            <w:shd w:val="clear" w:color="auto" w:fill="auto"/>
            <w:vAlign w:val="bottom"/>
            <w:hideMark/>
          </w:tcPr>
          <w:p w14:paraId="17AA127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72CC4A47"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C112028"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40.</w:t>
            </w:r>
          </w:p>
        </w:tc>
        <w:tc>
          <w:tcPr>
            <w:tcW w:w="2859" w:type="dxa"/>
            <w:tcBorders>
              <w:top w:val="nil"/>
              <w:left w:val="nil"/>
              <w:bottom w:val="single" w:sz="4" w:space="0" w:color="auto"/>
              <w:right w:val="single" w:sz="4" w:space="0" w:color="auto"/>
            </w:tcBorders>
            <w:shd w:val="clear" w:color="auto" w:fill="auto"/>
            <w:noWrap/>
            <w:vAlign w:val="bottom"/>
            <w:hideMark/>
          </w:tcPr>
          <w:p w14:paraId="080B653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Kostomlaty pod Milešovkou,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3835C74B"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Kostomlaty pod Milešovkou</w:t>
            </w:r>
          </w:p>
        </w:tc>
        <w:tc>
          <w:tcPr>
            <w:tcW w:w="1181" w:type="dxa"/>
            <w:tcBorders>
              <w:top w:val="nil"/>
              <w:left w:val="nil"/>
              <w:bottom w:val="single" w:sz="4" w:space="0" w:color="auto"/>
              <w:right w:val="single" w:sz="4" w:space="0" w:color="auto"/>
            </w:tcBorders>
            <w:shd w:val="clear" w:color="auto" w:fill="auto"/>
            <w:vAlign w:val="bottom"/>
            <w:hideMark/>
          </w:tcPr>
          <w:p w14:paraId="022B4E7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72745380</w:t>
            </w:r>
          </w:p>
        </w:tc>
        <w:tc>
          <w:tcPr>
            <w:tcW w:w="1276" w:type="dxa"/>
            <w:tcBorders>
              <w:top w:val="nil"/>
              <w:left w:val="nil"/>
              <w:bottom w:val="single" w:sz="4" w:space="0" w:color="auto"/>
              <w:right w:val="single" w:sz="4" w:space="0" w:color="auto"/>
            </w:tcBorders>
            <w:shd w:val="clear" w:color="auto" w:fill="auto"/>
            <w:noWrap/>
            <w:vAlign w:val="bottom"/>
            <w:hideMark/>
          </w:tcPr>
          <w:p w14:paraId="526D998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102465606</w:t>
            </w:r>
          </w:p>
        </w:tc>
        <w:tc>
          <w:tcPr>
            <w:tcW w:w="1144" w:type="dxa"/>
            <w:tcBorders>
              <w:top w:val="nil"/>
              <w:left w:val="nil"/>
              <w:bottom w:val="single" w:sz="4" w:space="0" w:color="auto"/>
              <w:right w:val="single" w:sz="4" w:space="0" w:color="auto"/>
            </w:tcBorders>
            <w:shd w:val="clear" w:color="auto" w:fill="auto"/>
            <w:vAlign w:val="bottom"/>
            <w:hideMark/>
          </w:tcPr>
          <w:p w14:paraId="51A86EC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600084736</w:t>
            </w:r>
          </w:p>
        </w:tc>
        <w:tc>
          <w:tcPr>
            <w:tcW w:w="1125" w:type="dxa"/>
            <w:tcBorders>
              <w:top w:val="nil"/>
              <w:left w:val="nil"/>
              <w:bottom w:val="single" w:sz="4" w:space="0" w:color="auto"/>
              <w:right w:val="single" w:sz="4" w:space="0" w:color="auto"/>
            </w:tcBorders>
            <w:shd w:val="clear" w:color="auto" w:fill="auto"/>
            <w:vAlign w:val="bottom"/>
            <w:hideMark/>
          </w:tcPr>
          <w:p w14:paraId="45AF57E8"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53A228C7"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224A6E52"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41.</w:t>
            </w:r>
          </w:p>
        </w:tc>
        <w:tc>
          <w:tcPr>
            <w:tcW w:w="2859" w:type="dxa"/>
            <w:tcBorders>
              <w:top w:val="nil"/>
              <w:left w:val="nil"/>
              <w:bottom w:val="single" w:sz="4" w:space="0" w:color="auto"/>
              <w:right w:val="single" w:sz="4" w:space="0" w:color="auto"/>
            </w:tcBorders>
            <w:shd w:val="clear" w:color="auto" w:fill="auto"/>
            <w:noWrap/>
            <w:vAlign w:val="bottom"/>
            <w:hideMark/>
          </w:tcPr>
          <w:p w14:paraId="1C77024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Masarykova základní škola a Mateřská škola Krupka, Masarykova 461</w:t>
            </w:r>
          </w:p>
        </w:tc>
        <w:tc>
          <w:tcPr>
            <w:tcW w:w="1228" w:type="dxa"/>
            <w:tcBorders>
              <w:top w:val="nil"/>
              <w:left w:val="nil"/>
              <w:bottom w:val="single" w:sz="4" w:space="0" w:color="auto"/>
              <w:right w:val="single" w:sz="4" w:space="0" w:color="auto"/>
            </w:tcBorders>
            <w:shd w:val="clear" w:color="auto" w:fill="auto"/>
            <w:vAlign w:val="bottom"/>
            <w:hideMark/>
          </w:tcPr>
          <w:p w14:paraId="1C9E2F83"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vAlign w:val="bottom"/>
            <w:hideMark/>
          </w:tcPr>
          <w:p w14:paraId="7B917B6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60232749</w:t>
            </w:r>
          </w:p>
        </w:tc>
        <w:tc>
          <w:tcPr>
            <w:tcW w:w="1276" w:type="dxa"/>
            <w:tcBorders>
              <w:top w:val="nil"/>
              <w:left w:val="nil"/>
              <w:bottom w:val="single" w:sz="4" w:space="0" w:color="auto"/>
              <w:right w:val="single" w:sz="4" w:space="0" w:color="auto"/>
            </w:tcBorders>
            <w:shd w:val="clear" w:color="auto" w:fill="auto"/>
            <w:noWrap/>
            <w:vAlign w:val="bottom"/>
            <w:hideMark/>
          </w:tcPr>
          <w:p w14:paraId="1737C47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107568489</w:t>
            </w:r>
          </w:p>
        </w:tc>
        <w:tc>
          <w:tcPr>
            <w:tcW w:w="1144" w:type="dxa"/>
            <w:tcBorders>
              <w:top w:val="nil"/>
              <w:left w:val="nil"/>
              <w:bottom w:val="single" w:sz="4" w:space="0" w:color="auto"/>
              <w:right w:val="single" w:sz="4" w:space="0" w:color="auto"/>
            </w:tcBorders>
            <w:shd w:val="clear" w:color="auto" w:fill="auto"/>
            <w:vAlign w:val="bottom"/>
            <w:hideMark/>
          </w:tcPr>
          <w:p w14:paraId="5179870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600084752</w:t>
            </w:r>
          </w:p>
        </w:tc>
        <w:tc>
          <w:tcPr>
            <w:tcW w:w="1125" w:type="dxa"/>
            <w:tcBorders>
              <w:top w:val="nil"/>
              <w:left w:val="nil"/>
              <w:bottom w:val="single" w:sz="4" w:space="0" w:color="auto"/>
              <w:right w:val="single" w:sz="4" w:space="0" w:color="auto"/>
            </w:tcBorders>
            <w:shd w:val="clear" w:color="auto" w:fill="auto"/>
            <w:vAlign w:val="bottom"/>
            <w:hideMark/>
          </w:tcPr>
          <w:p w14:paraId="3E3D603F"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424F3CA8"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F03369C"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42.</w:t>
            </w:r>
          </w:p>
        </w:tc>
        <w:tc>
          <w:tcPr>
            <w:tcW w:w="2859" w:type="dxa"/>
            <w:tcBorders>
              <w:top w:val="nil"/>
              <w:left w:val="nil"/>
              <w:bottom w:val="single" w:sz="4" w:space="0" w:color="auto"/>
              <w:right w:val="single" w:sz="4" w:space="0" w:color="auto"/>
            </w:tcBorders>
            <w:shd w:val="clear" w:color="auto" w:fill="auto"/>
            <w:noWrap/>
            <w:vAlign w:val="bottom"/>
            <w:hideMark/>
          </w:tcPr>
          <w:p w14:paraId="0952A9C2"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Masarykova základní škola a Mateřská škola Krupka, Masarykova 461</w:t>
            </w:r>
          </w:p>
        </w:tc>
        <w:tc>
          <w:tcPr>
            <w:tcW w:w="1228" w:type="dxa"/>
            <w:tcBorders>
              <w:top w:val="nil"/>
              <w:left w:val="nil"/>
              <w:bottom w:val="single" w:sz="4" w:space="0" w:color="auto"/>
              <w:right w:val="single" w:sz="4" w:space="0" w:color="auto"/>
            </w:tcBorders>
            <w:shd w:val="clear" w:color="auto" w:fill="auto"/>
            <w:vAlign w:val="bottom"/>
            <w:hideMark/>
          </w:tcPr>
          <w:p w14:paraId="43473BF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vAlign w:val="bottom"/>
            <w:hideMark/>
          </w:tcPr>
          <w:p w14:paraId="1ED426F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60232749</w:t>
            </w:r>
          </w:p>
        </w:tc>
        <w:tc>
          <w:tcPr>
            <w:tcW w:w="1276" w:type="dxa"/>
            <w:tcBorders>
              <w:top w:val="nil"/>
              <w:left w:val="nil"/>
              <w:bottom w:val="single" w:sz="4" w:space="0" w:color="auto"/>
              <w:right w:val="single" w:sz="4" w:space="0" w:color="auto"/>
            </w:tcBorders>
            <w:shd w:val="clear" w:color="auto" w:fill="auto"/>
            <w:noWrap/>
            <w:vAlign w:val="bottom"/>
            <w:hideMark/>
          </w:tcPr>
          <w:p w14:paraId="4BE74FA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102465681</w:t>
            </w:r>
          </w:p>
        </w:tc>
        <w:tc>
          <w:tcPr>
            <w:tcW w:w="1144" w:type="dxa"/>
            <w:tcBorders>
              <w:top w:val="nil"/>
              <w:left w:val="nil"/>
              <w:bottom w:val="single" w:sz="4" w:space="0" w:color="auto"/>
              <w:right w:val="single" w:sz="4" w:space="0" w:color="auto"/>
            </w:tcBorders>
            <w:shd w:val="clear" w:color="auto" w:fill="auto"/>
            <w:vAlign w:val="bottom"/>
            <w:hideMark/>
          </w:tcPr>
          <w:p w14:paraId="03E6D06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600084752</w:t>
            </w:r>
          </w:p>
        </w:tc>
        <w:tc>
          <w:tcPr>
            <w:tcW w:w="1125" w:type="dxa"/>
            <w:tcBorders>
              <w:top w:val="nil"/>
              <w:left w:val="nil"/>
              <w:bottom w:val="single" w:sz="4" w:space="0" w:color="auto"/>
              <w:right w:val="single" w:sz="4" w:space="0" w:color="auto"/>
            </w:tcBorders>
            <w:shd w:val="clear" w:color="auto" w:fill="auto"/>
            <w:vAlign w:val="bottom"/>
            <w:hideMark/>
          </w:tcPr>
          <w:p w14:paraId="48D584AA"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3819C35F"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4D6DD22"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43.</w:t>
            </w:r>
          </w:p>
        </w:tc>
        <w:tc>
          <w:tcPr>
            <w:tcW w:w="2859" w:type="dxa"/>
            <w:tcBorders>
              <w:top w:val="nil"/>
              <w:left w:val="nil"/>
              <w:bottom w:val="single" w:sz="4" w:space="0" w:color="auto"/>
              <w:right w:val="single" w:sz="4" w:space="0" w:color="auto"/>
            </w:tcBorders>
            <w:shd w:val="clear" w:color="auto" w:fill="auto"/>
            <w:noWrap/>
            <w:vAlign w:val="bottom"/>
            <w:hideMark/>
          </w:tcPr>
          <w:p w14:paraId="71EE54F7"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Krupka, Teplická 400</w:t>
            </w:r>
          </w:p>
        </w:tc>
        <w:tc>
          <w:tcPr>
            <w:tcW w:w="1228" w:type="dxa"/>
            <w:tcBorders>
              <w:top w:val="nil"/>
              <w:left w:val="nil"/>
              <w:bottom w:val="single" w:sz="4" w:space="0" w:color="auto"/>
              <w:right w:val="single" w:sz="4" w:space="0" w:color="auto"/>
            </w:tcBorders>
            <w:shd w:val="clear" w:color="auto" w:fill="auto"/>
            <w:vAlign w:val="bottom"/>
            <w:hideMark/>
          </w:tcPr>
          <w:p w14:paraId="5F3E6C0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vAlign w:val="bottom"/>
            <w:hideMark/>
          </w:tcPr>
          <w:p w14:paraId="78C45DA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60232731</w:t>
            </w:r>
          </w:p>
        </w:tc>
        <w:tc>
          <w:tcPr>
            <w:tcW w:w="1276" w:type="dxa"/>
            <w:tcBorders>
              <w:top w:val="nil"/>
              <w:left w:val="nil"/>
              <w:bottom w:val="single" w:sz="4" w:space="0" w:color="auto"/>
              <w:right w:val="single" w:sz="4" w:space="0" w:color="auto"/>
            </w:tcBorders>
            <w:shd w:val="clear" w:color="auto" w:fill="auto"/>
            <w:noWrap/>
            <w:vAlign w:val="bottom"/>
            <w:hideMark/>
          </w:tcPr>
          <w:p w14:paraId="204ABB1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107569639</w:t>
            </w:r>
          </w:p>
        </w:tc>
        <w:tc>
          <w:tcPr>
            <w:tcW w:w="1144" w:type="dxa"/>
            <w:tcBorders>
              <w:top w:val="nil"/>
              <w:left w:val="nil"/>
              <w:bottom w:val="single" w:sz="4" w:space="0" w:color="auto"/>
              <w:right w:val="single" w:sz="4" w:space="0" w:color="auto"/>
            </w:tcBorders>
            <w:shd w:val="clear" w:color="auto" w:fill="auto"/>
            <w:vAlign w:val="bottom"/>
            <w:hideMark/>
          </w:tcPr>
          <w:p w14:paraId="6DF779E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600084744</w:t>
            </w:r>
          </w:p>
        </w:tc>
        <w:tc>
          <w:tcPr>
            <w:tcW w:w="1125" w:type="dxa"/>
            <w:tcBorders>
              <w:top w:val="nil"/>
              <w:left w:val="nil"/>
              <w:bottom w:val="single" w:sz="4" w:space="0" w:color="auto"/>
              <w:right w:val="single" w:sz="4" w:space="0" w:color="auto"/>
            </w:tcBorders>
            <w:shd w:val="clear" w:color="auto" w:fill="auto"/>
            <w:vAlign w:val="bottom"/>
            <w:hideMark/>
          </w:tcPr>
          <w:p w14:paraId="4A0B8C7F"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1A90D019"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F68E82E"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44.</w:t>
            </w:r>
          </w:p>
        </w:tc>
        <w:tc>
          <w:tcPr>
            <w:tcW w:w="2859" w:type="dxa"/>
            <w:tcBorders>
              <w:top w:val="nil"/>
              <w:left w:val="nil"/>
              <w:bottom w:val="single" w:sz="4" w:space="0" w:color="auto"/>
              <w:right w:val="single" w:sz="4" w:space="0" w:color="auto"/>
            </w:tcBorders>
            <w:shd w:val="clear" w:color="auto" w:fill="auto"/>
            <w:noWrap/>
            <w:vAlign w:val="bottom"/>
            <w:hideMark/>
          </w:tcPr>
          <w:p w14:paraId="06A0104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Krupka, Teplická 400</w:t>
            </w:r>
          </w:p>
        </w:tc>
        <w:tc>
          <w:tcPr>
            <w:tcW w:w="1228" w:type="dxa"/>
            <w:tcBorders>
              <w:top w:val="nil"/>
              <w:left w:val="nil"/>
              <w:bottom w:val="single" w:sz="4" w:space="0" w:color="auto"/>
              <w:right w:val="single" w:sz="4" w:space="0" w:color="auto"/>
            </w:tcBorders>
            <w:shd w:val="clear" w:color="auto" w:fill="auto"/>
            <w:vAlign w:val="bottom"/>
            <w:hideMark/>
          </w:tcPr>
          <w:p w14:paraId="459DD015"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vAlign w:val="bottom"/>
            <w:hideMark/>
          </w:tcPr>
          <w:p w14:paraId="5244905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60232731</w:t>
            </w:r>
          </w:p>
        </w:tc>
        <w:tc>
          <w:tcPr>
            <w:tcW w:w="1276" w:type="dxa"/>
            <w:tcBorders>
              <w:top w:val="nil"/>
              <w:left w:val="nil"/>
              <w:bottom w:val="single" w:sz="4" w:space="0" w:color="auto"/>
              <w:right w:val="single" w:sz="4" w:space="0" w:color="auto"/>
            </w:tcBorders>
            <w:shd w:val="clear" w:color="auto" w:fill="auto"/>
            <w:noWrap/>
            <w:vAlign w:val="bottom"/>
            <w:hideMark/>
          </w:tcPr>
          <w:p w14:paraId="2B633EB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102465665</w:t>
            </w:r>
          </w:p>
        </w:tc>
        <w:tc>
          <w:tcPr>
            <w:tcW w:w="1144" w:type="dxa"/>
            <w:tcBorders>
              <w:top w:val="nil"/>
              <w:left w:val="nil"/>
              <w:bottom w:val="single" w:sz="4" w:space="0" w:color="auto"/>
              <w:right w:val="single" w:sz="4" w:space="0" w:color="auto"/>
            </w:tcBorders>
            <w:shd w:val="clear" w:color="auto" w:fill="auto"/>
            <w:vAlign w:val="bottom"/>
            <w:hideMark/>
          </w:tcPr>
          <w:p w14:paraId="1969C0C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600084744</w:t>
            </w:r>
          </w:p>
        </w:tc>
        <w:tc>
          <w:tcPr>
            <w:tcW w:w="1125" w:type="dxa"/>
            <w:tcBorders>
              <w:top w:val="nil"/>
              <w:left w:val="nil"/>
              <w:bottom w:val="single" w:sz="4" w:space="0" w:color="auto"/>
              <w:right w:val="single" w:sz="4" w:space="0" w:color="auto"/>
            </w:tcBorders>
            <w:shd w:val="clear" w:color="auto" w:fill="auto"/>
            <w:vAlign w:val="bottom"/>
            <w:hideMark/>
          </w:tcPr>
          <w:p w14:paraId="09158B61"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0FC66387"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08C09FA"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45.</w:t>
            </w:r>
          </w:p>
        </w:tc>
        <w:tc>
          <w:tcPr>
            <w:tcW w:w="2859" w:type="dxa"/>
            <w:tcBorders>
              <w:top w:val="nil"/>
              <w:left w:val="nil"/>
              <w:bottom w:val="single" w:sz="4" w:space="0" w:color="auto"/>
              <w:right w:val="single" w:sz="4" w:space="0" w:color="auto"/>
            </w:tcBorders>
            <w:shd w:val="clear" w:color="auto" w:fill="auto"/>
            <w:noWrap/>
            <w:vAlign w:val="bottom"/>
            <w:hideMark/>
          </w:tcPr>
          <w:p w14:paraId="57678CD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Teplice, U Nových lázní 1102</w:t>
            </w:r>
          </w:p>
        </w:tc>
        <w:tc>
          <w:tcPr>
            <w:tcW w:w="1228" w:type="dxa"/>
            <w:tcBorders>
              <w:top w:val="nil"/>
              <w:left w:val="nil"/>
              <w:bottom w:val="single" w:sz="4" w:space="0" w:color="auto"/>
              <w:right w:val="single" w:sz="4" w:space="0" w:color="auto"/>
            </w:tcBorders>
            <w:shd w:val="clear" w:color="auto" w:fill="auto"/>
            <w:noWrap/>
            <w:vAlign w:val="bottom"/>
            <w:hideMark/>
          </w:tcPr>
          <w:p w14:paraId="3A921554"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1149047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63788136</w:t>
            </w:r>
          </w:p>
        </w:tc>
        <w:tc>
          <w:tcPr>
            <w:tcW w:w="1276" w:type="dxa"/>
            <w:tcBorders>
              <w:top w:val="nil"/>
              <w:left w:val="nil"/>
              <w:bottom w:val="single" w:sz="4" w:space="0" w:color="auto"/>
              <w:right w:val="single" w:sz="4" w:space="0" w:color="auto"/>
            </w:tcBorders>
            <w:shd w:val="clear" w:color="auto" w:fill="auto"/>
            <w:noWrap/>
            <w:vAlign w:val="bottom"/>
            <w:hideMark/>
          </w:tcPr>
          <w:p w14:paraId="393D37F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102465321</w:t>
            </w:r>
          </w:p>
        </w:tc>
        <w:tc>
          <w:tcPr>
            <w:tcW w:w="1144" w:type="dxa"/>
            <w:tcBorders>
              <w:top w:val="nil"/>
              <w:left w:val="nil"/>
              <w:bottom w:val="single" w:sz="4" w:space="0" w:color="auto"/>
              <w:right w:val="single" w:sz="4" w:space="0" w:color="auto"/>
            </w:tcBorders>
            <w:shd w:val="clear" w:color="auto" w:fill="auto"/>
            <w:noWrap/>
            <w:vAlign w:val="bottom"/>
            <w:hideMark/>
          </w:tcPr>
          <w:p w14:paraId="7C99372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600084582</w:t>
            </w:r>
          </w:p>
        </w:tc>
        <w:tc>
          <w:tcPr>
            <w:tcW w:w="1125" w:type="dxa"/>
            <w:tcBorders>
              <w:top w:val="nil"/>
              <w:left w:val="nil"/>
              <w:bottom w:val="single" w:sz="4" w:space="0" w:color="auto"/>
              <w:right w:val="single" w:sz="4" w:space="0" w:color="auto"/>
            </w:tcBorders>
            <w:shd w:val="clear" w:color="auto" w:fill="auto"/>
            <w:vAlign w:val="bottom"/>
            <w:hideMark/>
          </w:tcPr>
          <w:p w14:paraId="1CE4C781"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40BA5A57"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8E4E658"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46.</w:t>
            </w:r>
          </w:p>
        </w:tc>
        <w:tc>
          <w:tcPr>
            <w:tcW w:w="2859" w:type="dxa"/>
            <w:tcBorders>
              <w:top w:val="nil"/>
              <w:left w:val="nil"/>
              <w:bottom w:val="single" w:sz="4" w:space="0" w:color="auto"/>
              <w:right w:val="single" w:sz="4" w:space="0" w:color="auto"/>
            </w:tcBorders>
            <w:shd w:val="clear" w:color="auto" w:fill="auto"/>
            <w:noWrap/>
            <w:vAlign w:val="bottom"/>
            <w:hideMark/>
          </w:tcPr>
          <w:p w14:paraId="10658F92"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Osek, okres Teplice</w:t>
            </w:r>
          </w:p>
        </w:tc>
        <w:tc>
          <w:tcPr>
            <w:tcW w:w="1228" w:type="dxa"/>
            <w:tcBorders>
              <w:top w:val="nil"/>
              <w:left w:val="nil"/>
              <w:bottom w:val="single" w:sz="4" w:space="0" w:color="auto"/>
              <w:right w:val="single" w:sz="4" w:space="0" w:color="auto"/>
            </w:tcBorders>
            <w:shd w:val="clear" w:color="auto" w:fill="auto"/>
            <w:noWrap/>
            <w:vAlign w:val="bottom"/>
            <w:hideMark/>
          </w:tcPr>
          <w:p w14:paraId="23418019"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Osek</w:t>
            </w:r>
          </w:p>
        </w:tc>
        <w:tc>
          <w:tcPr>
            <w:tcW w:w="1181" w:type="dxa"/>
            <w:tcBorders>
              <w:top w:val="nil"/>
              <w:left w:val="nil"/>
              <w:bottom w:val="single" w:sz="4" w:space="0" w:color="auto"/>
              <w:right w:val="single" w:sz="4" w:space="0" w:color="auto"/>
            </w:tcBorders>
            <w:shd w:val="clear" w:color="auto" w:fill="auto"/>
            <w:noWrap/>
            <w:vAlign w:val="bottom"/>
            <w:hideMark/>
          </w:tcPr>
          <w:p w14:paraId="22DC116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49087011</w:t>
            </w:r>
          </w:p>
        </w:tc>
        <w:tc>
          <w:tcPr>
            <w:tcW w:w="1276" w:type="dxa"/>
            <w:tcBorders>
              <w:top w:val="nil"/>
              <w:left w:val="nil"/>
              <w:bottom w:val="single" w:sz="4" w:space="0" w:color="auto"/>
              <w:right w:val="single" w:sz="4" w:space="0" w:color="auto"/>
            </w:tcBorders>
            <w:shd w:val="clear" w:color="auto" w:fill="auto"/>
            <w:noWrap/>
            <w:vAlign w:val="bottom"/>
            <w:hideMark/>
          </w:tcPr>
          <w:p w14:paraId="6F95745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102465703</w:t>
            </w:r>
          </w:p>
        </w:tc>
        <w:tc>
          <w:tcPr>
            <w:tcW w:w="1144" w:type="dxa"/>
            <w:tcBorders>
              <w:top w:val="nil"/>
              <w:left w:val="nil"/>
              <w:bottom w:val="single" w:sz="4" w:space="0" w:color="auto"/>
              <w:right w:val="single" w:sz="4" w:space="0" w:color="auto"/>
            </w:tcBorders>
            <w:shd w:val="clear" w:color="auto" w:fill="auto"/>
            <w:noWrap/>
            <w:vAlign w:val="bottom"/>
            <w:hideMark/>
          </w:tcPr>
          <w:p w14:paraId="539CFD1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600084892</w:t>
            </w:r>
          </w:p>
        </w:tc>
        <w:tc>
          <w:tcPr>
            <w:tcW w:w="1125" w:type="dxa"/>
            <w:tcBorders>
              <w:top w:val="nil"/>
              <w:left w:val="nil"/>
              <w:bottom w:val="single" w:sz="4" w:space="0" w:color="auto"/>
              <w:right w:val="single" w:sz="4" w:space="0" w:color="auto"/>
            </w:tcBorders>
            <w:shd w:val="clear" w:color="auto" w:fill="auto"/>
            <w:vAlign w:val="bottom"/>
            <w:hideMark/>
          </w:tcPr>
          <w:p w14:paraId="48A6C402"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21FA6039"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8289EBC"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47.</w:t>
            </w:r>
          </w:p>
        </w:tc>
        <w:tc>
          <w:tcPr>
            <w:tcW w:w="2859" w:type="dxa"/>
            <w:tcBorders>
              <w:top w:val="nil"/>
              <w:left w:val="nil"/>
              <w:bottom w:val="single" w:sz="4" w:space="0" w:color="auto"/>
              <w:right w:val="single" w:sz="4" w:space="0" w:color="auto"/>
            </w:tcBorders>
            <w:shd w:val="clear" w:color="auto" w:fill="auto"/>
            <w:noWrap/>
            <w:vAlign w:val="bottom"/>
            <w:hideMark/>
          </w:tcPr>
          <w:p w14:paraId="595E780C"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Jaroslava Pešaty, Duchcov, J. Pešaty 1313, okres Teplice</w:t>
            </w:r>
          </w:p>
        </w:tc>
        <w:tc>
          <w:tcPr>
            <w:tcW w:w="1228" w:type="dxa"/>
            <w:tcBorders>
              <w:top w:val="nil"/>
              <w:left w:val="nil"/>
              <w:bottom w:val="single" w:sz="4" w:space="0" w:color="auto"/>
              <w:right w:val="single" w:sz="4" w:space="0" w:color="auto"/>
            </w:tcBorders>
            <w:shd w:val="clear" w:color="auto" w:fill="auto"/>
            <w:noWrap/>
            <w:vAlign w:val="bottom"/>
            <w:hideMark/>
          </w:tcPr>
          <w:p w14:paraId="183057D4"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noWrap/>
            <w:vAlign w:val="bottom"/>
            <w:hideMark/>
          </w:tcPr>
          <w:p w14:paraId="11A60FF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62787209</w:t>
            </w:r>
          </w:p>
        </w:tc>
        <w:tc>
          <w:tcPr>
            <w:tcW w:w="1276" w:type="dxa"/>
            <w:tcBorders>
              <w:top w:val="nil"/>
              <w:left w:val="nil"/>
              <w:bottom w:val="single" w:sz="4" w:space="0" w:color="auto"/>
              <w:right w:val="single" w:sz="4" w:space="0" w:color="auto"/>
            </w:tcBorders>
            <w:shd w:val="clear" w:color="auto" w:fill="auto"/>
            <w:noWrap/>
            <w:vAlign w:val="bottom"/>
            <w:hideMark/>
          </w:tcPr>
          <w:p w14:paraId="2ABF808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102465550</w:t>
            </w:r>
          </w:p>
        </w:tc>
        <w:tc>
          <w:tcPr>
            <w:tcW w:w="1144" w:type="dxa"/>
            <w:tcBorders>
              <w:top w:val="nil"/>
              <w:left w:val="nil"/>
              <w:bottom w:val="single" w:sz="4" w:space="0" w:color="auto"/>
              <w:right w:val="single" w:sz="4" w:space="0" w:color="auto"/>
            </w:tcBorders>
            <w:shd w:val="clear" w:color="auto" w:fill="auto"/>
            <w:noWrap/>
            <w:vAlign w:val="bottom"/>
            <w:hideMark/>
          </w:tcPr>
          <w:p w14:paraId="0FB26FF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600084701</w:t>
            </w:r>
          </w:p>
        </w:tc>
        <w:tc>
          <w:tcPr>
            <w:tcW w:w="1125" w:type="dxa"/>
            <w:tcBorders>
              <w:top w:val="nil"/>
              <w:left w:val="nil"/>
              <w:bottom w:val="single" w:sz="4" w:space="0" w:color="auto"/>
              <w:right w:val="single" w:sz="4" w:space="0" w:color="auto"/>
            </w:tcBorders>
            <w:shd w:val="clear" w:color="auto" w:fill="auto"/>
            <w:vAlign w:val="bottom"/>
            <w:hideMark/>
          </w:tcPr>
          <w:p w14:paraId="4B7D5388"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46827981"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D4A400E"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48.</w:t>
            </w:r>
          </w:p>
        </w:tc>
        <w:tc>
          <w:tcPr>
            <w:tcW w:w="2859" w:type="dxa"/>
            <w:tcBorders>
              <w:top w:val="nil"/>
              <w:left w:val="nil"/>
              <w:bottom w:val="single" w:sz="4" w:space="0" w:color="auto"/>
              <w:right w:val="single" w:sz="4" w:space="0" w:color="auto"/>
            </w:tcBorders>
            <w:shd w:val="clear" w:color="auto" w:fill="auto"/>
            <w:noWrap/>
            <w:vAlign w:val="bottom"/>
            <w:hideMark/>
          </w:tcPr>
          <w:p w14:paraId="4488084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s rozšířenou výukou tělesné výchovy, Teplice, Na Stínadlech 2386</w:t>
            </w:r>
          </w:p>
        </w:tc>
        <w:tc>
          <w:tcPr>
            <w:tcW w:w="1228" w:type="dxa"/>
            <w:tcBorders>
              <w:top w:val="nil"/>
              <w:left w:val="nil"/>
              <w:bottom w:val="single" w:sz="4" w:space="0" w:color="auto"/>
              <w:right w:val="single" w:sz="4" w:space="0" w:color="auto"/>
            </w:tcBorders>
            <w:shd w:val="clear" w:color="auto" w:fill="auto"/>
            <w:noWrap/>
            <w:vAlign w:val="bottom"/>
            <w:hideMark/>
          </w:tcPr>
          <w:p w14:paraId="31B2E95B"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37AF262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65650808</w:t>
            </w:r>
          </w:p>
        </w:tc>
        <w:tc>
          <w:tcPr>
            <w:tcW w:w="1276" w:type="dxa"/>
            <w:tcBorders>
              <w:top w:val="nil"/>
              <w:left w:val="nil"/>
              <w:bottom w:val="single" w:sz="4" w:space="0" w:color="auto"/>
              <w:right w:val="single" w:sz="4" w:space="0" w:color="auto"/>
            </w:tcBorders>
            <w:shd w:val="clear" w:color="auto" w:fill="auto"/>
            <w:noWrap/>
            <w:vAlign w:val="bottom"/>
            <w:hideMark/>
          </w:tcPr>
          <w:p w14:paraId="55581ED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102465304</w:t>
            </w:r>
          </w:p>
        </w:tc>
        <w:tc>
          <w:tcPr>
            <w:tcW w:w="1144" w:type="dxa"/>
            <w:tcBorders>
              <w:top w:val="nil"/>
              <w:left w:val="nil"/>
              <w:bottom w:val="single" w:sz="4" w:space="0" w:color="auto"/>
              <w:right w:val="single" w:sz="4" w:space="0" w:color="auto"/>
            </w:tcBorders>
            <w:shd w:val="clear" w:color="auto" w:fill="auto"/>
            <w:noWrap/>
            <w:vAlign w:val="bottom"/>
            <w:hideMark/>
          </w:tcPr>
          <w:p w14:paraId="30A48C3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600084841</w:t>
            </w:r>
          </w:p>
        </w:tc>
        <w:tc>
          <w:tcPr>
            <w:tcW w:w="1125" w:type="dxa"/>
            <w:tcBorders>
              <w:top w:val="nil"/>
              <w:left w:val="nil"/>
              <w:bottom w:val="single" w:sz="4" w:space="0" w:color="auto"/>
              <w:right w:val="single" w:sz="4" w:space="0" w:color="auto"/>
            </w:tcBorders>
            <w:shd w:val="clear" w:color="auto" w:fill="auto"/>
            <w:vAlign w:val="bottom"/>
            <w:hideMark/>
          </w:tcPr>
          <w:p w14:paraId="33A470A7"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33E581FE"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67C249B"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49.</w:t>
            </w:r>
          </w:p>
        </w:tc>
        <w:tc>
          <w:tcPr>
            <w:tcW w:w="2859" w:type="dxa"/>
            <w:tcBorders>
              <w:top w:val="nil"/>
              <w:left w:val="nil"/>
              <w:bottom w:val="single" w:sz="4" w:space="0" w:color="auto"/>
              <w:right w:val="single" w:sz="4" w:space="0" w:color="auto"/>
            </w:tcBorders>
            <w:shd w:val="clear" w:color="auto" w:fill="auto"/>
            <w:noWrap/>
            <w:vAlign w:val="bottom"/>
            <w:hideMark/>
          </w:tcPr>
          <w:p w14:paraId="33950083"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s rozšířenou výukou hudební výchovy, Teplice, Maršovská 1575/2</w:t>
            </w:r>
          </w:p>
        </w:tc>
        <w:tc>
          <w:tcPr>
            <w:tcW w:w="1228" w:type="dxa"/>
            <w:tcBorders>
              <w:top w:val="nil"/>
              <w:left w:val="nil"/>
              <w:bottom w:val="single" w:sz="4" w:space="0" w:color="auto"/>
              <w:right w:val="single" w:sz="4" w:space="0" w:color="auto"/>
            </w:tcBorders>
            <w:shd w:val="clear" w:color="auto" w:fill="auto"/>
            <w:noWrap/>
            <w:vAlign w:val="bottom"/>
            <w:hideMark/>
          </w:tcPr>
          <w:p w14:paraId="76416FE3"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476E508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65639685</w:t>
            </w:r>
          </w:p>
        </w:tc>
        <w:tc>
          <w:tcPr>
            <w:tcW w:w="1276" w:type="dxa"/>
            <w:tcBorders>
              <w:top w:val="nil"/>
              <w:left w:val="nil"/>
              <w:bottom w:val="single" w:sz="4" w:space="0" w:color="auto"/>
              <w:right w:val="single" w:sz="4" w:space="0" w:color="auto"/>
            </w:tcBorders>
            <w:shd w:val="clear" w:color="auto" w:fill="auto"/>
            <w:noWrap/>
            <w:vAlign w:val="bottom"/>
            <w:hideMark/>
          </w:tcPr>
          <w:p w14:paraId="6E14F91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116800470</w:t>
            </w:r>
          </w:p>
        </w:tc>
        <w:tc>
          <w:tcPr>
            <w:tcW w:w="1144" w:type="dxa"/>
            <w:tcBorders>
              <w:top w:val="nil"/>
              <w:left w:val="nil"/>
              <w:bottom w:val="single" w:sz="4" w:space="0" w:color="auto"/>
              <w:right w:val="single" w:sz="4" w:space="0" w:color="auto"/>
            </w:tcBorders>
            <w:shd w:val="clear" w:color="auto" w:fill="auto"/>
            <w:noWrap/>
            <w:vAlign w:val="bottom"/>
            <w:hideMark/>
          </w:tcPr>
          <w:p w14:paraId="35A4558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616800461</w:t>
            </w:r>
          </w:p>
        </w:tc>
        <w:tc>
          <w:tcPr>
            <w:tcW w:w="1125" w:type="dxa"/>
            <w:tcBorders>
              <w:top w:val="nil"/>
              <w:left w:val="nil"/>
              <w:bottom w:val="single" w:sz="4" w:space="0" w:color="auto"/>
              <w:right w:val="single" w:sz="4" w:space="0" w:color="auto"/>
            </w:tcBorders>
            <w:shd w:val="clear" w:color="auto" w:fill="auto"/>
            <w:vAlign w:val="bottom"/>
            <w:hideMark/>
          </w:tcPr>
          <w:p w14:paraId="7C71C6D3"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0D862AB0"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6B8B223"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50.</w:t>
            </w:r>
          </w:p>
        </w:tc>
        <w:tc>
          <w:tcPr>
            <w:tcW w:w="2859" w:type="dxa"/>
            <w:tcBorders>
              <w:top w:val="nil"/>
              <w:left w:val="nil"/>
              <w:bottom w:val="single" w:sz="4" w:space="0" w:color="auto"/>
              <w:right w:val="single" w:sz="4" w:space="0" w:color="auto"/>
            </w:tcBorders>
            <w:shd w:val="clear" w:color="auto" w:fill="auto"/>
            <w:noWrap/>
            <w:vAlign w:val="bottom"/>
            <w:hideMark/>
          </w:tcPr>
          <w:p w14:paraId="7696996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Teplice, Edisonova 1732</w:t>
            </w:r>
          </w:p>
        </w:tc>
        <w:tc>
          <w:tcPr>
            <w:tcW w:w="1228" w:type="dxa"/>
            <w:tcBorders>
              <w:top w:val="nil"/>
              <w:left w:val="nil"/>
              <w:bottom w:val="single" w:sz="4" w:space="0" w:color="auto"/>
              <w:right w:val="single" w:sz="4" w:space="0" w:color="auto"/>
            </w:tcBorders>
            <w:shd w:val="clear" w:color="auto" w:fill="auto"/>
            <w:noWrap/>
            <w:vAlign w:val="bottom"/>
            <w:hideMark/>
          </w:tcPr>
          <w:p w14:paraId="0A887A43"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30C70E7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65639669</w:t>
            </w:r>
          </w:p>
        </w:tc>
        <w:tc>
          <w:tcPr>
            <w:tcW w:w="1276" w:type="dxa"/>
            <w:tcBorders>
              <w:top w:val="nil"/>
              <w:left w:val="nil"/>
              <w:bottom w:val="single" w:sz="4" w:space="0" w:color="auto"/>
              <w:right w:val="single" w:sz="4" w:space="0" w:color="auto"/>
            </w:tcBorders>
            <w:shd w:val="clear" w:color="auto" w:fill="auto"/>
            <w:noWrap/>
            <w:vAlign w:val="bottom"/>
            <w:hideMark/>
          </w:tcPr>
          <w:p w14:paraId="5F82D8E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102565864</w:t>
            </w:r>
          </w:p>
        </w:tc>
        <w:tc>
          <w:tcPr>
            <w:tcW w:w="1144" w:type="dxa"/>
            <w:tcBorders>
              <w:top w:val="nil"/>
              <w:left w:val="nil"/>
              <w:bottom w:val="single" w:sz="4" w:space="0" w:color="auto"/>
              <w:right w:val="single" w:sz="4" w:space="0" w:color="auto"/>
            </w:tcBorders>
            <w:shd w:val="clear" w:color="auto" w:fill="auto"/>
            <w:noWrap/>
            <w:vAlign w:val="bottom"/>
            <w:hideMark/>
          </w:tcPr>
          <w:p w14:paraId="39C8D2F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600084914</w:t>
            </w:r>
          </w:p>
        </w:tc>
        <w:tc>
          <w:tcPr>
            <w:tcW w:w="1125" w:type="dxa"/>
            <w:tcBorders>
              <w:top w:val="nil"/>
              <w:left w:val="nil"/>
              <w:bottom w:val="single" w:sz="4" w:space="0" w:color="auto"/>
              <w:right w:val="single" w:sz="4" w:space="0" w:color="auto"/>
            </w:tcBorders>
            <w:shd w:val="clear" w:color="auto" w:fill="auto"/>
            <w:vAlign w:val="bottom"/>
            <w:hideMark/>
          </w:tcPr>
          <w:p w14:paraId="68512F08"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1F634EF"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6F20612D"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51.</w:t>
            </w:r>
          </w:p>
        </w:tc>
        <w:tc>
          <w:tcPr>
            <w:tcW w:w="2859" w:type="dxa"/>
            <w:tcBorders>
              <w:top w:val="nil"/>
              <w:left w:val="nil"/>
              <w:bottom w:val="single" w:sz="4" w:space="0" w:color="auto"/>
              <w:right w:val="single" w:sz="4" w:space="0" w:color="auto"/>
            </w:tcBorders>
            <w:shd w:val="clear" w:color="auto" w:fill="auto"/>
            <w:noWrap/>
            <w:vAlign w:val="bottom"/>
            <w:hideMark/>
          </w:tcPr>
          <w:p w14:paraId="483CE0E0"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Bílá cesta, Teplice, Verdunská 2958</w:t>
            </w:r>
          </w:p>
        </w:tc>
        <w:tc>
          <w:tcPr>
            <w:tcW w:w="1228" w:type="dxa"/>
            <w:tcBorders>
              <w:top w:val="nil"/>
              <w:left w:val="nil"/>
              <w:bottom w:val="single" w:sz="4" w:space="0" w:color="auto"/>
              <w:right w:val="single" w:sz="4" w:space="0" w:color="auto"/>
            </w:tcBorders>
            <w:shd w:val="clear" w:color="auto" w:fill="auto"/>
            <w:noWrap/>
            <w:vAlign w:val="bottom"/>
            <w:hideMark/>
          </w:tcPr>
          <w:p w14:paraId="628BD002"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28B7C66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46070664</w:t>
            </w:r>
          </w:p>
        </w:tc>
        <w:tc>
          <w:tcPr>
            <w:tcW w:w="1276" w:type="dxa"/>
            <w:tcBorders>
              <w:top w:val="nil"/>
              <w:left w:val="nil"/>
              <w:bottom w:val="single" w:sz="4" w:space="0" w:color="auto"/>
              <w:right w:val="single" w:sz="4" w:space="0" w:color="auto"/>
            </w:tcBorders>
            <w:shd w:val="clear" w:color="auto" w:fill="auto"/>
            <w:noWrap/>
            <w:vAlign w:val="bottom"/>
            <w:hideMark/>
          </w:tcPr>
          <w:p w14:paraId="2D422F1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116800372</w:t>
            </w:r>
          </w:p>
        </w:tc>
        <w:tc>
          <w:tcPr>
            <w:tcW w:w="1144" w:type="dxa"/>
            <w:tcBorders>
              <w:top w:val="nil"/>
              <w:left w:val="nil"/>
              <w:bottom w:val="single" w:sz="4" w:space="0" w:color="auto"/>
              <w:right w:val="single" w:sz="4" w:space="0" w:color="auto"/>
            </w:tcBorders>
            <w:shd w:val="clear" w:color="auto" w:fill="auto"/>
            <w:noWrap/>
            <w:vAlign w:val="bottom"/>
            <w:hideMark/>
          </w:tcPr>
          <w:p w14:paraId="5F1438A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600084817</w:t>
            </w:r>
          </w:p>
        </w:tc>
        <w:tc>
          <w:tcPr>
            <w:tcW w:w="1125" w:type="dxa"/>
            <w:tcBorders>
              <w:top w:val="nil"/>
              <w:left w:val="nil"/>
              <w:bottom w:val="single" w:sz="4" w:space="0" w:color="auto"/>
              <w:right w:val="single" w:sz="4" w:space="0" w:color="auto"/>
            </w:tcBorders>
            <w:shd w:val="clear" w:color="auto" w:fill="auto"/>
            <w:vAlign w:val="bottom"/>
            <w:hideMark/>
          </w:tcPr>
          <w:p w14:paraId="25CE2F38"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310D15A"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D599A81"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52.</w:t>
            </w:r>
          </w:p>
        </w:tc>
        <w:tc>
          <w:tcPr>
            <w:tcW w:w="2859" w:type="dxa"/>
            <w:tcBorders>
              <w:top w:val="nil"/>
              <w:left w:val="nil"/>
              <w:bottom w:val="single" w:sz="4" w:space="0" w:color="auto"/>
              <w:right w:val="single" w:sz="4" w:space="0" w:color="auto"/>
            </w:tcBorders>
            <w:shd w:val="clear" w:color="auto" w:fill="auto"/>
            <w:noWrap/>
            <w:vAlign w:val="bottom"/>
            <w:hideMark/>
          </w:tcPr>
          <w:p w14:paraId="41890D12"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Hrob, okres Teplice</w:t>
            </w:r>
          </w:p>
        </w:tc>
        <w:tc>
          <w:tcPr>
            <w:tcW w:w="1228" w:type="dxa"/>
            <w:tcBorders>
              <w:top w:val="nil"/>
              <w:left w:val="nil"/>
              <w:bottom w:val="single" w:sz="4" w:space="0" w:color="auto"/>
              <w:right w:val="single" w:sz="4" w:space="0" w:color="auto"/>
            </w:tcBorders>
            <w:shd w:val="clear" w:color="auto" w:fill="auto"/>
            <w:noWrap/>
            <w:vAlign w:val="bottom"/>
            <w:hideMark/>
          </w:tcPr>
          <w:p w14:paraId="41C74CF2"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Hrob</w:t>
            </w:r>
          </w:p>
        </w:tc>
        <w:tc>
          <w:tcPr>
            <w:tcW w:w="1181" w:type="dxa"/>
            <w:tcBorders>
              <w:top w:val="nil"/>
              <w:left w:val="nil"/>
              <w:bottom w:val="single" w:sz="4" w:space="0" w:color="auto"/>
              <w:right w:val="single" w:sz="4" w:space="0" w:color="auto"/>
            </w:tcBorders>
            <w:shd w:val="clear" w:color="auto" w:fill="auto"/>
            <w:noWrap/>
            <w:vAlign w:val="bottom"/>
            <w:hideMark/>
          </w:tcPr>
          <w:p w14:paraId="15DFBED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72744413</w:t>
            </w:r>
          </w:p>
        </w:tc>
        <w:tc>
          <w:tcPr>
            <w:tcW w:w="1276" w:type="dxa"/>
            <w:tcBorders>
              <w:top w:val="nil"/>
              <w:left w:val="nil"/>
              <w:bottom w:val="single" w:sz="4" w:space="0" w:color="auto"/>
              <w:right w:val="single" w:sz="4" w:space="0" w:color="auto"/>
            </w:tcBorders>
            <w:shd w:val="clear" w:color="auto" w:fill="auto"/>
            <w:noWrap/>
            <w:vAlign w:val="bottom"/>
            <w:hideMark/>
          </w:tcPr>
          <w:p w14:paraId="43A969F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102465584</w:t>
            </w:r>
          </w:p>
        </w:tc>
        <w:tc>
          <w:tcPr>
            <w:tcW w:w="1144" w:type="dxa"/>
            <w:tcBorders>
              <w:top w:val="nil"/>
              <w:left w:val="nil"/>
              <w:bottom w:val="single" w:sz="4" w:space="0" w:color="auto"/>
              <w:right w:val="single" w:sz="4" w:space="0" w:color="auto"/>
            </w:tcBorders>
            <w:shd w:val="clear" w:color="auto" w:fill="auto"/>
            <w:noWrap/>
            <w:vAlign w:val="bottom"/>
            <w:hideMark/>
          </w:tcPr>
          <w:p w14:paraId="555402F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600084728</w:t>
            </w:r>
          </w:p>
        </w:tc>
        <w:tc>
          <w:tcPr>
            <w:tcW w:w="1125" w:type="dxa"/>
            <w:tcBorders>
              <w:top w:val="nil"/>
              <w:left w:val="nil"/>
              <w:bottom w:val="single" w:sz="4" w:space="0" w:color="auto"/>
              <w:right w:val="single" w:sz="4" w:space="0" w:color="auto"/>
            </w:tcBorders>
            <w:shd w:val="clear" w:color="auto" w:fill="auto"/>
            <w:vAlign w:val="bottom"/>
            <w:hideMark/>
          </w:tcPr>
          <w:p w14:paraId="1302F229"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02593233"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673C6E51"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53.</w:t>
            </w:r>
          </w:p>
        </w:tc>
        <w:tc>
          <w:tcPr>
            <w:tcW w:w="2859" w:type="dxa"/>
            <w:tcBorders>
              <w:top w:val="nil"/>
              <w:left w:val="nil"/>
              <w:bottom w:val="single" w:sz="4" w:space="0" w:color="auto"/>
              <w:right w:val="single" w:sz="4" w:space="0" w:color="auto"/>
            </w:tcBorders>
            <w:shd w:val="clear" w:color="auto" w:fill="auto"/>
            <w:noWrap/>
            <w:vAlign w:val="bottom"/>
            <w:hideMark/>
          </w:tcPr>
          <w:p w14:paraId="146106C0"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DUBÍ 2, TOVÁRNÍ 110, OKRES TEPLICE,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694CA7B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 xml:space="preserve">Dubí </w:t>
            </w:r>
          </w:p>
        </w:tc>
        <w:tc>
          <w:tcPr>
            <w:tcW w:w="1181" w:type="dxa"/>
            <w:tcBorders>
              <w:top w:val="nil"/>
              <w:left w:val="nil"/>
              <w:bottom w:val="single" w:sz="4" w:space="0" w:color="auto"/>
              <w:right w:val="single" w:sz="4" w:space="0" w:color="auto"/>
            </w:tcBorders>
            <w:shd w:val="clear" w:color="auto" w:fill="auto"/>
            <w:noWrap/>
            <w:vAlign w:val="bottom"/>
            <w:hideMark/>
          </w:tcPr>
          <w:p w14:paraId="3CCC4CD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72743123</w:t>
            </w:r>
          </w:p>
        </w:tc>
        <w:tc>
          <w:tcPr>
            <w:tcW w:w="1276" w:type="dxa"/>
            <w:tcBorders>
              <w:top w:val="nil"/>
              <w:left w:val="nil"/>
              <w:bottom w:val="single" w:sz="4" w:space="0" w:color="auto"/>
              <w:right w:val="single" w:sz="4" w:space="0" w:color="auto"/>
            </w:tcBorders>
            <w:shd w:val="clear" w:color="auto" w:fill="auto"/>
            <w:noWrap/>
            <w:vAlign w:val="bottom"/>
            <w:hideMark/>
          </w:tcPr>
          <w:p w14:paraId="04AC90A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102465479</w:t>
            </w:r>
          </w:p>
        </w:tc>
        <w:tc>
          <w:tcPr>
            <w:tcW w:w="1144" w:type="dxa"/>
            <w:tcBorders>
              <w:top w:val="nil"/>
              <w:left w:val="nil"/>
              <w:bottom w:val="single" w:sz="4" w:space="0" w:color="auto"/>
              <w:right w:val="single" w:sz="4" w:space="0" w:color="auto"/>
            </w:tcBorders>
            <w:shd w:val="clear" w:color="auto" w:fill="auto"/>
            <w:noWrap/>
            <w:vAlign w:val="bottom"/>
            <w:hideMark/>
          </w:tcPr>
          <w:p w14:paraId="6B36012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600084680</w:t>
            </w:r>
          </w:p>
        </w:tc>
        <w:tc>
          <w:tcPr>
            <w:tcW w:w="1125" w:type="dxa"/>
            <w:tcBorders>
              <w:top w:val="nil"/>
              <w:left w:val="nil"/>
              <w:bottom w:val="single" w:sz="4" w:space="0" w:color="auto"/>
              <w:right w:val="single" w:sz="4" w:space="0" w:color="auto"/>
            </w:tcBorders>
            <w:shd w:val="clear" w:color="auto" w:fill="auto"/>
            <w:vAlign w:val="bottom"/>
            <w:hideMark/>
          </w:tcPr>
          <w:p w14:paraId="11D70EA3"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44549963"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2E77DBC"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54.</w:t>
            </w:r>
          </w:p>
        </w:tc>
        <w:tc>
          <w:tcPr>
            <w:tcW w:w="2859" w:type="dxa"/>
            <w:tcBorders>
              <w:top w:val="nil"/>
              <w:left w:val="nil"/>
              <w:bottom w:val="single" w:sz="4" w:space="0" w:color="auto"/>
              <w:right w:val="single" w:sz="4" w:space="0" w:color="auto"/>
            </w:tcBorders>
            <w:shd w:val="clear" w:color="auto" w:fill="auto"/>
            <w:noWrap/>
            <w:vAlign w:val="bottom"/>
            <w:hideMark/>
          </w:tcPr>
          <w:p w14:paraId="75CF5968"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s rozšířeným vyučováním matematiky a přírodovědných předmětů, Teplice, Buzulucká 392</w:t>
            </w:r>
          </w:p>
        </w:tc>
        <w:tc>
          <w:tcPr>
            <w:tcW w:w="1228" w:type="dxa"/>
            <w:tcBorders>
              <w:top w:val="nil"/>
              <w:left w:val="nil"/>
              <w:bottom w:val="single" w:sz="4" w:space="0" w:color="auto"/>
              <w:right w:val="single" w:sz="4" w:space="0" w:color="auto"/>
            </w:tcBorders>
            <w:shd w:val="clear" w:color="auto" w:fill="auto"/>
            <w:noWrap/>
            <w:vAlign w:val="bottom"/>
            <w:hideMark/>
          </w:tcPr>
          <w:p w14:paraId="2EA5DFE5"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2C8B2A6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46070753</w:t>
            </w:r>
          </w:p>
        </w:tc>
        <w:tc>
          <w:tcPr>
            <w:tcW w:w="1276" w:type="dxa"/>
            <w:tcBorders>
              <w:top w:val="nil"/>
              <w:left w:val="nil"/>
              <w:bottom w:val="single" w:sz="4" w:space="0" w:color="auto"/>
              <w:right w:val="single" w:sz="4" w:space="0" w:color="auto"/>
            </w:tcBorders>
            <w:shd w:val="clear" w:color="auto" w:fill="auto"/>
            <w:noWrap/>
            <w:vAlign w:val="bottom"/>
            <w:hideMark/>
          </w:tcPr>
          <w:p w14:paraId="71E7C0C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102465347</w:t>
            </w:r>
          </w:p>
        </w:tc>
        <w:tc>
          <w:tcPr>
            <w:tcW w:w="1144" w:type="dxa"/>
            <w:tcBorders>
              <w:top w:val="nil"/>
              <w:left w:val="nil"/>
              <w:bottom w:val="single" w:sz="4" w:space="0" w:color="auto"/>
              <w:right w:val="single" w:sz="4" w:space="0" w:color="auto"/>
            </w:tcBorders>
            <w:shd w:val="clear" w:color="auto" w:fill="auto"/>
            <w:noWrap/>
            <w:vAlign w:val="bottom"/>
            <w:hideMark/>
          </w:tcPr>
          <w:p w14:paraId="62DBBE6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600084647</w:t>
            </w:r>
          </w:p>
        </w:tc>
        <w:tc>
          <w:tcPr>
            <w:tcW w:w="1125" w:type="dxa"/>
            <w:tcBorders>
              <w:top w:val="nil"/>
              <w:left w:val="nil"/>
              <w:bottom w:val="single" w:sz="4" w:space="0" w:color="auto"/>
              <w:right w:val="single" w:sz="4" w:space="0" w:color="auto"/>
            </w:tcBorders>
            <w:shd w:val="clear" w:color="auto" w:fill="auto"/>
            <w:vAlign w:val="bottom"/>
            <w:hideMark/>
          </w:tcPr>
          <w:p w14:paraId="2324581A"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095AFDD1" w14:textId="77777777" w:rsidTr="005750FC">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C8D50CA"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55.</w:t>
            </w:r>
          </w:p>
        </w:tc>
        <w:tc>
          <w:tcPr>
            <w:tcW w:w="2859" w:type="dxa"/>
            <w:tcBorders>
              <w:top w:val="nil"/>
              <w:left w:val="nil"/>
              <w:bottom w:val="single" w:sz="4" w:space="0" w:color="auto"/>
              <w:right w:val="single" w:sz="4" w:space="0" w:color="auto"/>
            </w:tcBorders>
            <w:shd w:val="clear" w:color="auto" w:fill="auto"/>
            <w:noWrap/>
            <w:vAlign w:val="bottom"/>
            <w:hideMark/>
          </w:tcPr>
          <w:p w14:paraId="54614FD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s rozšířeným vyučováním cizích jazyků, Teplice, Metelkovo nám. 968</w:t>
            </w:r>
          </w:p>
        </w:tc>
        <w:tc>
          <w:tcPr>
            <w:tcW w:w="1228" w:type="dxa"/>
            <w:tcBorders>
              <w:top w:val="nil"/>
              <w:left w:val="nil"/>
              <w:bottom w:val="single" w:sz="4" w:space="0" w:color="auto"/>
              <w:right w:val="single" w:sz="4" w:space="0" w:color="auto"/>
            </w:tcBorders>
            <w:shd w:val="clear" w:color="auto" w:fill="auto"/>
            <w:noWrap/>
            <w:vAlign w:val="bottom"/>
            <w:hideMark/>
          </w:tcPr>
          <w:p w14:paraId="343FD74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vAlign w:val="center"/>
            <w:hideMark/>
          </w:tcPr>
          <w:p w14:paraId="103263D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46070877</w:t>
            </w:r>
          </w:p>
        </w:tc>
        <w:tc>
          <w:tcPr>
            <w:tcW w:w="1276" w:type="dxa"/>
            <w:tcBorders>
              <w:top w:val="nil"/>
              <w:left w:val="nil"/>
              <w:bottom w:val="single" w:sz="4" w:space="0" w:color="auto"/>
              <w:right w:val="single" w:sz="4" w:space="0" w:color="auto"/>
            </w:tcBorders>
            <w:shd w:val="clear" w:color="auto" w:fill="auto"/>
            <w:noWrap/>
            <w:vAlign w:val="bottom"/>
            <w:hideMark/>
          </w:tcPr>
          <w:p w14:paraId="782BCBB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102465282</w:t>
            </w:r>
          </w:p>
        </w:tc>
        <w:tc>
          <w:tcPr>
            <w:tcW w:w="1144" w:type="dxa"/>
            <w:tcBorders>
              <w:top w:val="nil"/>
              <w:left w:val="nil"/>
              <w:bottom w:val="single" w:sz="4" w:space="0" w:color="auto"/>
              <w:right w:val="single" w:sz="4" w:space="0" w:color="auto"/>
            </w:tcBorders>
            <w:shd w:val="clear" w:color="auto" w:fill="auto"/>
            <w:noWrap/>
            <w:vAlign w:val="bottom"/>
            <w:hideMark/>
          </w:tcPr>
          <w:p w14:paraId="4332612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600084639</w:t>
            </w:r>
          </w:p>
        </w:tc>
        <w:tc>
          <w:tcPr>
            <w:tcW w:w="1125" w:type="dxa"/>
            <w:tcBorders>
              <w:top w:val="nil"/>
              <w:left w:val="nil"/>
              <w:bottom w:val="single" w:sz="4" w:space="0" w:color="auto"/>
              <w:right w:val="single" w:sz="4" w:space="0" w:color="auto"/>
            </w:tcBorders>
            <w:shd w:val="clear" w:color="auto" w:fill="auto"/>
            <w:vAlign w:val="bottom"/>
            <w:hideMark/>
          </w:tcPr>
          <w:p w14:paraId="7EC5E7CF"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0664FEED"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2C7FA18"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56.</w:t>
            </w:r>
          </w:p>
        </w:tc>
        <w:tc>
          <w:tcPr>
            <w:tcW w:w="2859" w:type="dxa"/>
            <w:tcBorders>
              <w:top w:val="nil"/>
              <w:left w:val="nil"/>
              <w:bottom w:val="single" w:sz="4" w:space="0" w:color="auto"/>
              <w:right w:val="single" w:sz="4" w:space="0" w:color="auto"/>
            </w:tcBorders>
            <w:shd w:val="clear" w:color="auto" w:fill="auto"/>
            <w:noWrap/>
            <w:vAlign w:val="bottom"/>
            <w:hideMark/>
          </w:tcPr>
          <w:p w14:paraId="4CD222E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Bystřany, okres Teplice,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34924DB1"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Bystřany</w:t>
            </w:r>
          </w:p>
        </w:tc>
        <w:tc>
          <w:tcPr>
            <w:tcW w:w="1181" w:type="dxa"/>
            <w:tcBorders>
              <w:top w:val="nil"/>
              <w:left w:val="nil"/>
              <w:bottom w:val="single" w:sz="4" w:space="0" w:color="auto"/>
              <w:right w:val="single" w:sz="4" w:space="0" w:color="auto"/>
            </w:tcBorders>
            <w:shd w:val="clear" w:color="auto" w:fill="auto"/>
            <w:noWrap/>
            <w:vAlign w:val="bottom"/>
            <w:hideMark/>
          </w:tcPr>
          <w:p w14:paraId="6BBB523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72745118</w:t>
            </w:r>
          </w:p>
        </w:tc>
        <w:tc>
          <w:tcPr>
            <w:tcW w:w="1276" w:type="dxa"/>
            <w:tcBorders>
              <w:top w:val="nil"/>
              <w:left w:val="nil"/>
              <w:bottom w:val="single" w:sz="4" w:space="0" w:color="auto"/>
              <w:right w:val="single" w:sz="4" w:space="0" w:color="auto"/>
            </w:tcBorders>
            <w:shd w:val="clear" w:color="auto" w:fill="auto"/>
            <w:noWrap/>
            <w:vAlign w:val="bottom"/>
            <w:hideMark/>
          </w:tcPr>
          <w:p w14:paraId="0C4F17A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102465436</w:t>
            </w:r>
          </w:p>
        </w:tc>
        <w:tc>
          <w:tcPr>
            <w:tcW w:w="1144" w:type="dxa"/>
            <w:tcBorders>
              <w:top w:val="nil"/>
              <w:left w:val="nil"/>
              <w:bottom w:val="single" w:sz="4" w:space="0" w:color="auto"/>
              <w:right w:val="single" w:sz="4" w:space="0" w:color="auto"/>
            </w:tcBorders>
            <w:shd w:val="clear" w:color="auto" w:fill="auto"/>
            <w:noWrap/>
            <w:vAlign w:val="bottom"/>
            <w:hideMark/>
          </w:tcPr>
          <w:p w14:paraId="514B105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600084604</w:t>
            </w:r>
          </w:p>
        </w:tc>
        <w:tc>
          <w:tcPr>
            <w:tcW w:w="1125" w:type="dxa"/>
            <w:tcBorders>
              <w:top w:val="nil"/>
              <w:left w:val="nil"/>
              <w:bottom w:val="single" w:sz="4" w:space="0" w:color="auto"/>
              <w:right w:val="single" w:sz="4" w:space="0" w:color="auto"/>
            </w:tcBorders>
            <w:shd w:val="clear" w:color="auto" w:fill="auto"/>
            <w:vAlign w:val="bottom"/>
            <w:hideMark/>
          </w:tcPr>
          <w:p w14:paraId="47BF0664"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CA1B8EE"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6B948058"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57.</w:t>
            </w:r>
          </w:p>
        </w:tc>
        <w:tc>
          <w:tcPr>
            <w:tcW w:w="2859" w:type="dxa"/>
            <w:tcBorders>
              <w:top w:val="nil"/>
              <w:left w:val="nil"/>
              <w:bottom w:val="single" w:sz="4" w:space="0" w:color="auto"/>
              <w:right w:val="single" w:sz="4" w:space="0" w:color="auto"/>
            </w:tcBorders>
            <w:shd w:val="clear" w:color="auto" w:fill="auto"/>
            <w:noWrap/>
            <w:vAlign w:val="bottom"/>
            <w:hideMark/>
          </w:tcPr>
          <w:p w14:paraId="3B0C9D4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Sportovní základní škola Antonína Sochora Duchcov,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6DFAFA52"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noWrap/>
            <w:vAlign w:val="bottom"/>
            <w:hideMark/>
          </w:tcPr>
          <w:p w14:paraId="5061FED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70880077</w:t>
            </w:r>
          </w:p>
        </w:tc>
        <w:tc>
          <w:tcPr>
            <w:tcW w:w="1276" w:type="dxa"/>
            <w:tcBorders>
              <w:top w:val="nil"/>
              <w:left w:val="nil"/>
              <w:bottom w:val="single" w:sz="4" w:space="0" w:color="auto"/>
              <w:right w:val="single" w:sz="4" w:space="0" w:color="auto"/>
            </w:tcBorders>
            <w:shd w:val="clear" w:color="auto" w:fill="auto"/>
            <w:noWrap/>
            <w:vAlign w:val="bottom"/>
            <w:hideMark/>
          </w:tcPr>
          <w:p w14:paraId="5A7A836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102465541</w:t>
            </w:r>
          </w:p>
        </w:tc>
        <w:tc>
          <w:tcPr>
            <w:tcW w:w="1144" w:type="dxa"/>
            <w:tcBorders>
              <w:top w:val="nil"/>
              <w:left w:val="nil"/>
              <w:bottom w:val="single" w:sz="4" w:space="0" w:color="auto"/>
              <w:right w:val="single" w:sz="4" w:space="0" w:color="auto"/>
            </w:tcBorders>
            <w:shd w:val="clear" w:color="auto" w:fill="auto"/>
            <w:noWrap/>
            <w:vAlign w:val="bottom"/>
            <w:hideMark/>
          </w:tcPr>
          <w:p w14:paraId="290FE59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600084698</w:t>
            </w:r>
          </w:p>
        </w:tc>
        <w:tc>
          <w:tcPr>
            <w:tcW w:w="1125" w:type="dxa"/>
            <w:tcBorders>
              <w:top w:val="nil"/>
              <w:left w:val="nil"/>
              <w:bottom w:val="single" w:sz="4" w:space="0" w:color="auto"/>
              <w:right w:val="single" w:sz="4" w:space="0" w:color="auto"/>
            </w:tcBorders>
            <w:shd w:val="clear" w:color="auto" w:fill="auto"/>
            <w:vAlign w:val="bottom"/>
            <w:hideMark/>
          </w:tcPr>
          <w:p w14:paraId="61E72C77"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5875B7F"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63406B49"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58.</w:t>
            </w:r>
          </w:p>
        </w:tc>
        <w:tc>
          <w:tcPr>
            <w:tcW w:w="2859" w:type="dxa"/>
            <w:tcBorders>
              <w:top w:val="nil"/>
              <w:left w:val="nil"/>
              <w:bottom w:val="single" w:sz="4" w:space="0" w:color="auto"/>
              <w:right w:val="single" w:sz="4" w:space="0" w:color="auto"/>
            </w:tcBorders>
            <w:shd w:val="clear" w:color="auto" w:fill="auto"/>
            <w:noWrap/>
            <w:vAlign w:val="bottom"/>
            <w:hideMark/>
          </w:tcPr>
          <w:p w14:paraId="3960ADD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Novosedlice,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4CFA7855"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Novosedlice</w:t>
            </w:r>
          </w:p>
        </w:tc>
        <w:tc>
          <w:tcPr>
            <w:tcW w:w="1181" w:type="dxa"/>
            <w:tcBorders>
              <w:top w:val="nil"/>
              <w:left w:val="nil"/>
              <w:bottom w:val="single" w:sz="4" w:space="0" w:color="auto"/>
              <w:right w:val="single" w:sz="4" w:space="0" w:color="auto"/>
            </w:tcBorders>
            <w:shd w:val="clear" w:color="auto" w:fill="auto"/>
            <w:noWrap/>
            <w:vAlign w:val="bottom"/>
            <w:hideMark/>
          </w:tcPr>
          <w:p w14:paraId="3FE7438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70943788</w:t>
            </w:r>
          </w:p>
        </w:tc>
        <w:tc>
          <w:tcPr>
            <w:tcW w:w="1276" w:type="dxa"/>
            <w:tcBorders>
              <w:top w:val="nil"/>
              <w:left w:val="nil"/>
              <w:bottom w:val="single" w:sz="4" w:space="0" w:color="auto"/>
              <w:right w:val="single" w:sz="4" w:space="0" w:color="auto"/>
            </w:tcBorders>
            <w:shd w:val="clear" w:color="auto" w:fill="auto"/>
            <w:noWrap/>
            <w:vAlign w:val="bottom"/>
            <w:hideMark/>
          </w:tcPr>
          <w:p w14:paraId="2617369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102465690</w:t>
            </w:r>
          </w:p>
        </w:tc>
        <w:tc>
          <w:tcPr>
            <w:tcW w:w="1144" w:type="dxa"/>
            <w:tcBorders>
              <w:top w:val="nil"/>
              <w:left w:val="nil"/>
              <w:bottom w:val="single" w:sz="4" w:space="0" w:color="auto"/>
              <w:right w:val="single" w:sz="4" w:space="0" w:color="auto"/>
            </w:tcBorders>
            <w:shd w:val="clear" w:color="auto" w:fill="auto"/>
            <w:noWrap/>
            <w:vAlign w:val="bottom"/>
            <w:hideMark/>
          </w:tcPr>
          <w:p w14:paraId="639510F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600084761</w:t>
            </w:r>
          </w:p>
        </w:tc>
        <w:tc>
          <w:tcPr>
            <w:tcW w:w="1125" w:type="dxa"/>
            <w:tcBorders>
              <w:top w:val="nil"/>
              <w:left w:val="nil"/>
              <w:bottom w:val="single" w:sz="4" w:space="0" w:color="auto"/>
              <w:right w:val="single" w:sz="4" w:space="0" w:color="auto"/>
            </w:tcBorders>
            <w:shd w:val="clear" w:color="auto" w:fill="auto"/>
            <w:vAlign w:val="bottom"/>
            <w:hideMark/>
          </w:tcPr>
          <w:p w14:paraId="68B7FD90"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144C8C3B"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64CDFD56"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59.</w:t>
            </w:r>
          </w:p>
        </w:tc>
        <w:tc>
          <w:tcPr>
            <w:tcW w:w="2859" w:type="dxa"/>
            <w:tcBorders>
              <w:top w:val="nil"/>
              <w:left w:val="nil"/>
              <w:bottom w:val="single" w:sz="4" w:space="0" w:color="auto"/>
              <w:right w:val="single" w:sz="4" w:space="0" w:color="auto"/>
            </w:tcBorders>
            <w:shd w:val="clear" w:color="auto" w:fill="auto"/>
            <w:noWrap/>
            <w:vAlign w:val="bottom"/>
            <w:hideMark/>
          </w:tcPr>
          <w:p w14:paraId="4D7CC327"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 xml:space="preserve">Základní škola a Střední škola Krupka, Karla Čapka 270 </w:t>
            </w:r>
          </w:p>
        </w:tc>
        <w:tc>
          <w:tcPr>
            <w:tcW w:w="1228" w:type="dxa"/>
            <w:tcBorders>
              <w:top w:val="nil"/>
              <w:left w:val="nil"/>
              <w:bottom w:val="single" w:sz="4" w:space="0" w:color="auto"/>
              <w:right w:val="single" w:sz="4" w:space="0" w:color="auto"/>
            </w:tcBorders>
            <w:shd w:val="clear" w:color="auto" w:fill="auto"/>
            <w:noWrap/>
            <w:vAlign w:val="bottom"/>
            <w:hideMark/>
          </w:tcPr>
          <w:p w14:paraId="4657931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Krupka</w:t>
            </w:r>
          </w:p>
        </w:tc>
        <w:tc>
          <w:tcPr>
            <w:tcW w:w="1181" w:type="dxa"/>
            <w:tcBorders>
              <w:top w:val="nil"/>
              <w:left w:val="nil"/>
              <w:bottom w:val="single" w:sz="4" w:space="0" w:color="auto"/>
              <w:right w:val="single" w:sz="4" w:space="0" w:color="auto"/>
            </w:tcBorders>
            <w:shd w:val="clear" w:color="auto" w:fill="auto"/>
            <w:noWrap/>
            <w:vAlign w:val="bottom"/>
            <w:hideMark/>
          </w:tcPr>
          <w:p w14:paraId="28B3F1F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60232722</w:t>
            </w:r>
          </w:p>
        </w:tc>
        <w:tc>
          <w:tcPr>
            <w:tcW w:w="1276" w:type="dxa"/>
            <w:tcBorders>
              <w:top w:val="nil"/>
              <w:left w:val="nil"/>
              <w:bottom w:val="single" w:sz="4" w:space="0" w:color="auto"/>
              <w:right w:val="single" w:sz="4" w:space="0" w:color="auto"/>
            </w:tcBorders>
            <w:shd w:val="clear" w:color="auto" w:fill="auto"/>
            <w:noWrap/>
            <w:vAlign w:val="bottom"/>
            <w:hideMark/>
          </w:tcPr>
          <w:p w14:paraId="1A5570B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102565279</w:t>
            </w:r>
          </w:p>
        </w:tc>
        <w:tc>
          <w:tcPr>
            <w:tcW w:w="1144" w:type="dxa"/>
            <w:tcBorders>
              <w:top w:val="nil"/>
              <w:left w:val="nil"/>
              <w:bottom w:val="single" w:sz="4" w:space="0" w:color="auto"/>
              <w:right w:val="single" w:sz="4" w:space="0" w:color="auto"/>
            </w:tcBorders>
            <w:shd w:val="clear" w:color="auto" w:fill="auto"/>
            <w:noWrap/>
            <w:vAlign w:val="bottom"/>
            <w:hideMark/>
          </w:tcPr>
          <w:p w14:paraId="5AD0C40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600084795</w:t>
            </w:r>
          </w:p>
        </w:tc>
        <w:tc>
          <w:tcPr>
            <w:tcW w:w="1125" w:type="dxa"/>
            <w:tcBorders>
              <w:top w:val="nil"/>
              <w:left w:val="nil"/>
              <w:bottom w:val="single" w:sz="4" w:space="0" w:color="auto"/>
              <w:right w:val="single" w:sz="4" w:space="0" w:color="auto"/>
            </w:tcBorders>
            <w:shd w:val="clear" w:color="auto" w:fill="auto"/>
            <w:vAlign w:val="bottom"/>
            <w:hideMark/>
          </w:tcPr>
          <w:p w14:paraId="15FC8A2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4C4BD75D"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7AC5E4B"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lastRenderedPageBreak/>
              <w:t>60.</w:t>
            </w:r>
          </w:p>
        </w:tc>
        <w:tc>
          <w:tcPr>
            <w:tcW w:w="2859" w:type="dxa"/>
            <w:tcBorders>
              <w:top w:val="nil"/>
              <w:left w:val="nil"/>
              <w:bottom w:val="single" w:sz="4" w:space="0" w:color="auto"/>
              <w:right w:val="single" w:sz="4" w:space="0" w:color="auto"/>
            </w:tcBorders>
            <w:shd w:val="clear" w:color="auto" w:fill="auto"/>
            <w:noWrap/>
            <w:vAlign w:val="bottom"/>
            <w:hideMark/>
          </w:tcPr>
          <w:p w14:paraId="0AAA393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DUBÁNEK, KŘIŽÍKOVA 157, DUBÍ 1,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3F60CD64"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Dubí</w:t>
            </w:r>
          </w:p>
        </w:tc>
        <w:tc>
          <w:tcPr>
            <w:tcW w:w="1181" w:type="dxa"/>
            <w:tcBorders>
              <w:top w:val="nil"/>
              <w:left w:val="nil"/>
              <w:bottom w:val="single" w:sz="4" w:space="0" w:color="auto"/>
              <w:right w:val="single" w:sz="4" w:space="0" w:color="auto"/>
            </w:tcBorders>
            <w:shd w:val="clear" w:color="auto" w:fill="auto"/>
            <w:noWrap/>
            <w:vAlign w:val="bottom"/>
            <w:hideMark/>
          </w:tcPr>
          <w:p w14:paraId="7FB43ED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72743042</w:t>
            </w:r>
          </w:p>
        </w:tc>
        <w:tc>
          <w:tcPr>
            <w:tcW w:w="1276" w:type="dxa"/>
            <w:tcBorders>
              <w:top w:val="nil"/>
              <w:left w:val="nil"/>
              <w:bottom w:val="single" w:sz="4" w:space="0" w:color="auto"/>
              <w:right w:val="single" w:sz="4" w:space="0" w:color="auto"/>
            </w:tcBorders>
            <w:shd w:val="clear" w:color="auto" w:fill="auto"/>
            <w:noWrap/>
            <w:vAlign w:val="bottom"/>
            <w:hideMark/>
          </w:tcPr>
          <w:p w14:paraId="40DB527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107567962</w:t>
            </w:r>
          </w:p>
        </w:tc>
        <w:tc>
          <w:tcPr>
            <w:tcW w:w="1144" w:type="dxa"/>
            <w:tcBorders>
              <w:top w:val="nil"/>
              <w:left w:val="nil"/>
              <w:bottom w:val="single" w:sz="4" w:space="0" w:color="auto"/>
              <w:right w:val="single" w:sz="4" w:space="0" w:color="auto"/>
            </w:tcBorders>
            <w:shd w:val="clear" w:color="auto" w:fill="auto"/>
            <w:noWrap/>
            <w:vAlign w:val="bottom"/>
            <w:hideMark/>
          </w:tcPr>
          <w:p w14:paraId="38F8487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600084671</w:t>
            </w:r>
          </w:p>
        </w:tc>
        <w:tc>
          <w:tcPr>
            <w:tcW w:w="1125" w:type="dxa"/>
            <w:tcBorders>
              <w:top w:val="nil"/>
              <w:left w:val="nil"/>
              <w:bottom w:val="single" w:sz="4" w:space="0" w:color="auto"/>
              <w:right w:val="single" w:sz="4" w:space="0" w:color="auto"/>
            </w:tcBorders>
            <w:shd w:val="clear" w:color="auto" w:fill="auto"/>
            <w:vAlign w:val="bottom"/>
            <w:hideMark/>
          </w:tcPr>
          <w:p w14:paraId="2801133D"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3DF26A38" w14:textId="77777777" w:rsidTr="00E156A9">
        <w:trPr>
          <w:trHeight w:val="780"/>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491DA36"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61.</w:t>
            </w:r>
          </w:p>
        </w:tc>
        <w:tc>
          <w:tcPr>
            <w:tcW w:w="2859" w:type="dxa"/>
            <w:tcBorders>
              <w:top w:val="nil"/>
              <w:left w:val="nil"/>
              <w:bottom w:val="single" w:sz="4" w:space="0" w:color="auto"/>
              <w:right w:val="single" w:sz="4" w:space="0" w:color="auto"/>
            </w:tcBorders>
            <w:shd w:val="clear" w:color="auto" w:fill="auto"/>
            <w:noWrap/>
            <w:vAlign w:val="bottom"/>
            <w:hideMark/>
          </w:tcPr>
          <w:p w14:paraId="3A6D11C6"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Speciální základní škola a Speciální mateřská škola, Teplice, Trnovanská 1331,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054FAFB3"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5D14268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70839841</w:t>
            </w:r>
          </w:p>
        </w:tc>
        <w:tc>
          <w:tcPr>
            <w:tcW w:w="1276" w:type="dxa"/>
            <w:tcBorders>
              <w:top w:val="nil"/>
              <w:left w:val="nil"/>
              <w:bottom w:val="single" w:sz="4" w:space="0" w:color="auto"/>
              <w:right w:val="single" w:sz="4" w:space="0" w:color="auto"/>
            </w:tcBorders>
            <w:shd w:val="clear" w:color="auto" w:fill="auto"/>
            <w:noWrap/>
            <w:vAlign w:val="bottom"/>
            <w:hideMark/>
          </w:tcPr>
          <w:p w14:paraId="6917650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110400844</w:t>
            </w:r>
          </w:p>
        </w:tc>
        <w:tc>
          <w:tcPr>
            <w:tcW w:w="1144" w:type="dxa"/>
            <w:tcBorders>
              <w:top w:val="nil"/>
              <w:left w:val="nil"/>
              <w:bottom w:val="single" w:sz="4" w:space="0" w:color="auto"/>
              <w:right w:val="single" w:sz="4" w:space="0" w:color="auto"/>
            </w:tcBorders>
            <w:shd w:val="clear" w:color="auto" w:fill="auto"/>
            <w:noWrap/>
            <w:vAlign w:val="bottom"/>
            <w:hideMark/>
          </w:tcPr>
          <w:p w14:paraId="418BC92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600023699</w:t>
            </w:r>
          </w:p>
        </w:tc>
        <w:tc>
          <w:tcPr>
            <w:tcW w:w="1125" w:type="dxa"/>
            <w:tcBorders>
              <w:top w:val="nil"/>
              <w:left w:val="nil"/>
              <w:bottom w:val="single" w:sz="4" w:space="0" w:color="auto"/>
              <w:right w:val="single" w:sz="4" w:space="0" w:color="auto"/>
            </w:tcBorders>
            <w:shd w:val="clear" w:color="auto" w:fill="auto"/>
            <w:vAlign w:val="bottom"/>
            <w:hideMark/>
          </w:tcPr>
          <w:p w14:paraId="2AB00667"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 zřízená podle §16 odst. 9 školského zákona</w:t>
            </w:r>
          </w:p>
        </w:tc>
      </w:tr>
      <w:tr w:rsidR="005750FC" w:rsidRPr="009A5EA0" w14:paraId="5CF5441C" w14:textId="77777777" w:rsidTr="00E156A9">
        <w:trPr>
          <w:trHeight w:val="780"/>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7E1C727"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62.</w:t>
            </w:r>
          </w:p>
        </w:tc>
        <w:tc>
          <w:tcPr>
            <w:tcW w:w="2859" w:type="dxa"/>
            <w:tcBorders>
              <w:top w:val="nil"/>
              <w:left w:val="nil"/>
              <w:bottom w:val="single" w:sz="4" w:space="0" w:color="auto"/>
              <w:right w:val="single" w:sz="4" w:space="0" w:color="auto"/>
            </w:tcBorders>
            <w:shd w:val="clear" w:color="auto" w:fill="auto"/>
            <w:noWrap/>
            <w:vAlign w:val="bottom"/>
            <w:hideMark/>
          </w:tcPr>
          <w:p w14:paraId="4BA1F0B8"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Speciální základní škola a Speciální mateřská škola, Teplice, Trnovanská 1331,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1E9C9C9C"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7930D75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70839841</w:t>
            </w:r>
          </w:p>
        </w:tc>
        <w:tc>
          <w:tcPr>
            <w:tcW w:w="1276" w:type="dxa"/>
            <w:tcBorders>
              <w:top w:val="nil"/>
              <w:left w:val="nil"/>
              <w:bottom w:val="single" w:sz="4" w:space="0" w:color="auto"/>
              <w:right w:val="single" w:sz="4" w:space="0" w:color="auto"/>
            </w:tcBorders>
            <w:shd w:val="clear" w:color="auto" w:fill="auto"/>
            <w:noWrap/>
            <w:vAlign w:val="bottom"/>
            <w:hideMark/>
          </w:tcPr>
          <w:p w14:paraId="61C35B6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150059639</w:t>
            </w:r>
          </w:p>
        </w:tc>
        <w:tc>
          <w:tcPr>
            <w:tcW w:w="1144" w:type="dxa"/>
            <w:tcBorders>
              <w:top w:val="nil"/>
              <w:left w:val="nil"/>
              <w:bottom w:val="single" w:sz="4" w:space="0" w:color="auto"/>
              <w:right w:val="single" w:sz="4" w:space="0" w:color="auto"/>
            </w:tcBorders>
            <w:shd w:val="clear" w:color="auto" w:fill="auto"/>
            <w:noWrap/>
            <w:vAlign w:val="bottom"/>
            <w:hideMark/>
          </w:tcPr>
          <w:p w14:paraId="1E95B2D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600023699</w:t>
            </w:r>
          </w:p>
        </w:tc>
        <w:tc>
          <w:tcPr>
            <w:tcW w:w="1125" w:type="dxa"/>
            <w:tcBorders>
              <w:top w:val="nil"/>
              <w:left w:val="nil"/>
              <w:bottom w:val="single" w:sz="4" w:space="0" w:color="auto"/>
              <w:right w:val="single" w:sz="4" w:space="0" w:color="auto"/>
            </w:tcBorders>
            <w:shd w:val="clear" w:color="auto" w:fill="auto"/>
            <w:vAlign w:val="bottom"/>
            <w:hideMark/>
          </w:tcPr>
          <w:p w14:paraId="6FF9CB33"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 zřízená podle §16 odst. 9 školského zákona</w:t>
            </w:r>
          </w:p>
        </w:tc>
      </w:tr>
      <w:tr w:rsidR="005750FC" w:rsidRPr="009A5EA0" w14:paraId="63742344" w14:textId="77777777" w:rsidTr="00E156A9">
        <w:trPr>
          <w:trHeight w:val="780"/>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842C541"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63.</w:t>
            </w:r>
          </w:p>
        </w:tc>
        <w:tc>
          <w:tcPr>
            <w:tcW w:w="2859" w:type="dxa"/>
            <w:tcBorders>
              <w:top w:val="nil"/>
              <w:left w:val="nil"/>
              <w:bottom w:val="single" w:sz="4" w:space="0" w:color="auto"/>
              <w:right w:val="single" w:sz="4" w:space="0" w:color="auto"/>
            </w:tcBorders>
            <w:shd w:val="clear" w:color="auto" w:fill="auto"/>
            <w:noWrap/>
            <w:vAlign w:val="bottom"/>
            <w:hideMark/>
          </w:tcPr>
          <w:p w14:paraId="44963BB5"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praktická škola Arkadie, o.p.s.</w:t>
            </w:r>
          </w:p>
        </w:tc>
        <w:tc>
          <w:tcPr>
            <w:tcW w:w="1228" w:type="dxa"/>
            <w:tcBorders>
              <w:top w:val="nil"/>
              <w:left w:val="nil"/>
              <w:bottom w:val="single" w:sz="4" w:space="0" w:color="auto"/>
              <w:right w:val="single" w:sz="4" w:space="0" w:color="auto"/>
            </w:tcBorders>
            <w:shd w:val="clear" w:color="auto" w:fill="auto"/>
            <w:noWrap/>
            <w:vAlign w:val="bottom"/>
            <w:hideMark/>
          </w:tcPr>
          <w:p w14:paraId="527D7A93"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32D441D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25048791</w:t>
            </w:r>
          </w:p>
        </w:tc>
        <w:tc>
          <w:tcPr>
            <w:tcW w:w="1276" w:type="dxa"/>
            <w:tcBorders>
              <w:top w:val="nil"/>
              <w:left w:val="nil"/>
              <w:bottom w:val="single" w:sz="4" w:space="0" w:color="auto"/>
              <w:right w:val="single" w:sz="4" w:space="0" w:color="auto"/>
            </w:tcBorders>
            <w:shd w:val="clear" w:color="auto" w:fill="auto"/>
            <w:noWrap/>
            <w:vAlign w:val="bottom"/>
            <w:hideMark/>
          </w:tcPr>
          <w:p w14:paraId="13EF29F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102000603</w:t>
            </w:r>
          </w:p>
        </w:tc>
        <w:tc>
          <w:tcPr>
            <w:tcW w:w="1144" w:type="dxa"/>
            <w:tcBorders>
              <w:top w:val="nil"/>
              <w:left w:val="nil"/>
              <w:bottom w:val="single" w:sz="4" w:space="0" w:color="auto"/>
              <w:right w:val="single" w:sz="4" w:space="0" w:color="auto"/>
            </w:tcBorders>
            <w:shd w:val="clear" w:color="auto" w:fill="auto"/>
            <w:noWrap/>
            <w:vAlign w:val="bottom"/>
            <w:hideMark/>
          </w:tcPr>
          <w:p w14:paraId="592A373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600023737</w:t>
            </w:r>
          </w:p>
        </w:tc>
        <w:tc>
          <w:tcPr>
            <w:tcW w:w="1125" w:type="dxa"/>
            <w:tcBorders>
              <w:top w:val="nil"/>
              <w:left w:val="nil"/>
              <w:bottom w:val="single" w:sz="4" w:space="0" w:color="auto"/>
              <w:right w:val="single" w:sz="4" w:space="0" w:color="auto"/>
            </w:tcBorders>
            <w:shd w:val="clear" w:color="auto" w:fill="auto"/>
            <w:vAlign w:val="bottom"/>
            <w:hideMark/>
          </w:tcPr>
          <w:p w14:paraId="4395C35A"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 zřízená podle §16 odst. 9 školského zákona</w:t>
            </w:r>
          </w:p>
        </w:tc>
      </w:tr>
      <w:tr w:rsidR="005750FC" w:rsidRPr="009A5EA0" w14:paraId="62710548"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979E428"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64.</w:t>
            </w:r>
          </w:p>
        </w:tc>
        <w:tc>
          <w:tcPr>
            <w:tcW w:w="2859" w:type="dxa"/>
            <w:tcBorders>
              <w:top w:val="nil"/>
              <w:left w:val="nil"/>
              <w:bottom w:val="single" w:sz="4" w:space="0" w:color="auto"/>
              <w:right w:val="single" w:sz="4" w:space="0" w:color="auto"/>
            </w:tcBorders>
            <w:shd w:val="clear" w:color="auto" w:fill="auto"/>
            <w:noWrap/>
            <w:vAlign w:val="bottom"/>
            <w:hideMark/>
          </w:tcPr>
          <w:p w14:paraId="5432C76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"Čtyřlístek", Novosedlice</w:t>
            </w:r>
          </w:p>
        </w:tc>
        <w:tc>
          <w:tcPr>
            <w:tcW w:w="1228" w:type="dxa"/>
            <w:tcBorders>
              <w:top w:val="nil"/>
              <w:left w:val="nil"/>
              <w:bottom w:val="single" w:sz="4" w:space="0" w:color="auto"/>
              <w:right w:val="single" w:sz="4" w:space="0" w:color="auto"/>
            </w:tcBorders>
            <w:shd w:val="clear" w:color="auto" w:fill="auto"/>
            <w:noWrap/>
            <w:vAlign w:val="bottom"/>
            <w:hideMark/>
          </w:tcPr>
          <w:p w14:paraId="3B193B7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Novosedlice</w:t>
            </w:r>
          </w:p>
        </w:tc>
        <w:tc>
          <w:tcPr>
            <w:tcW w:w="1181" w:type="dxa"/>
            <w:tcBorders>
              <w:top w:val="nil"/>
              <w:left w:val="nil"/>
              <w:bottom w:val="single" w:sz="4" w:space="0" w:color="auto"/>
              <w:right w:val="single" w:sz="4" w:space="0" w:color="auto"/>
            </w:tcBorders>
            <w:shd w:val="clear" w:color="auto" w:fill="auto"/>
            <w:noWrap/>
            <w:vAlign w:val="bottom"/>
            <w:hideMark/>
          </w:tcPr>
          <w:p w14:paraId="520C58FE"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70971323</w:t>
            </w:r>
          </w:p>
        </w:tc>
        <w:tc>
          <w:tcPr>
            <w:tcW w:w="1276" w:type="dxa"/>
            <w:tcBorders>
              <w:top w:val="nil"/>
              <w:left w:val="nil"/>
              <w:bottom w:val="single" w:sz="4" w:space="0" w:color="auto"/>
              <w:right w:val="single" w:sz="4" w:space="0" w:color="auto"/>
            </w:tcBorders>
            <w:shd w:val="clear" w:color="auto" w:fill="auto"/>
            <w:noWrap/>
            <w:vAlign w:val="bottom"/>
            <w:hideMark/>
          </w:tcPr>
          <w:p w14:paraId="3EBEEAA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107568187</w:t>
            </w:r>
          </w:p>
        </w:tc>
        <w:tc>
          <w:tcPr>
            <w:tcW w:w="1144" w:type="dxa"/>
            <w:tcBorders>
              <w:top w:val="nil"/>
              <w:left w:val="nil"/>
              <w:bottom w:val="single" w:sz="4" w:space="0" w:color="auto"/>
              <w:right w:val="single" w:sz="4" w:space="0" w:color="auto"/>
            </w:tcBorders>
            <w:shd w:val="clear" w:color="auto" w:fill="auto"/>
            <w:noWrap/>
            <w:vAlign w:val="bottom"/>
            <w:hideMark/>
          </w:tcPr>
          <w:p w14:paraId="3D3CF57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600084230</w:t>
            </w:r>
          </w:p>
        </w:tc>
        <w:tc>
          <w:tcPr>
            <w:tcW w:w="1125" w:type="dxa"/>
            <w:tcBorders>
              <w:top w:val="nil"/>
              <w:left w:val="nil"/>
              <w:bottom w:val="single" w:sz="4" w:space="0" w:color="auto"/>
              <w:right w:val="single" w:sz="4" w:space="0" w:color="auto"/>
            </w:tcBorders>
            <w:shd w:val="clear" w:color="auto" w:fill="auto"/>
            <w:vAlign w:val="bottom"/>
            <w:hideMark/>
          </w:tcPr>
          <w:p w14:paraId="66A1A62D"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753045F3"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24E47B71"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65.</w:t>
            </w:r>
          </w:p>
        </w:tc>
        <w:tc>
          <w:tcPr>
            <w:tcW w:w="2859" w:type="dxa"/>
            <w:tcBorders>
              <w:top w:val="nil"/>
              <w:left w:val="nil"/>
              <w:bottom w:val="single" w:sz="4" w:space="0" w:color="auto"/>
              <w:right w:val="single" w:sz="4" w:space="0" w:color="auto"/>
            </w:tcBorders>
            <w:shd w:val="clear" w:color="auto" w:fill="auto"/>
            <w:noWrap/>
            <w:vAlign w:val="bottom"/>
            <w:hideMark/>
          </w:tcPr>
          <w:p w14:paraId="6C60612F"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Proboštov, okres Teplice</w:t>
            </w:r>
          </w:p>
        </w:tc>
        <w:tc>
          <w:tcPr>
            <w:tcW w:w="1228" w:type="dxa"/>
            <w:tcBorders>
              <w:top w:val="nil"/>
              <w:left w:val="nil"/>
              <w:bottom w:val="single" w:sz="4" w:space="0" w:color="auto"/>
              <w:right w:val="single" w:sz="4" w:space="0" w:color="auto"/>
            </w:tcBorders>
            <w:shd w:val="clear" w:color="auto" w:fill="auto"/>
            <w:noWrap/>
            <w:vAlign w:val="bottom"/>
            <w:hideMark/>
          </w:tcPr>
          <w:p w14:paraId="487D3EA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Proboštov</w:t>
            </w:r>
          </w:p>
        </w:tc>
        <w:tc>
          <w:tcPr>
            <w:tcW w:w="1181" w:type="dxa"/>
            <w:tcBorders>
              <w:top w:val="nil"/>
              <w:left w:val="nil"/>
              <w:bottom w:val="single" w:sz="4" w:space="0" w:color="auto"/>
              <w:right w:val="single" w:sz="4" w:space="0" w:color="auto"/>
            </w:tcBorders>
            <w:shd w:val="clear" w:color="auto" w:fill="auto"/>
            <w:noWrap/>
            <w:vAlign w:val="bottom"/>
            <w:hideMark/>
          </w:tcPr>
          <w:p w14:paraId="07DAAE1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65607759</w:t>
            </w:r>
          </w:p>
        </w:tc>
        <w:tc>
          <w:tcPr>
            <w:tcW w:w="1276" w:type="dxa"/>
            <w:tcBorders>
              <w:top w:val="nil"/>
              <w:left w:val="nil"/>
              <w:bottom w:val="single" w:sz="4" w:space="0" w:color="auto"/>
              <w:right w:val="single" w:sz="4" w:space="0" w:color="auto"/>
            </w:tcBorders>
            <w:shd w:val="clear" w:color="auto" w:fill="auto"/>
            <w:noWrap/>
            <w:vAlign w:val="bottom"/>
            <w:hideMark/>
          </w:tcPr>
          <w:p w14:paraId="6B55A57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102465738</w:t>
            </w:r>
          </w:p>
        </w:tc>
        <w:tc>
          <w:tcPr>
            <w:tcW w:w="1144" w:type="dxa"/>
            <w:tcBorders>
              <w:top w:val="nil"/>
              <w:left w:val="nil"/>
              <w:bottom w:val="single" w:sz="4" w:space="0" w:color="auto"/>
              <w:right w:val="single" w:sz="4" w:space="0" w:color="auto"/>
            </w:tcBorders>
            <w:shd w:val="clear" w:color="auto" w:fill="auto"/>
            <w:noWrap/>
            <w:vAlign w:val="bottom"/>
            <w:hideMark/>
          </w:tcPr>
          <w:p w14:paraId="4FBA6CE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600084779</w:t>
            </w:r>
          </w:p>
        </w:tc>
        <w:tc>
          <w:tcPr>
            <w:tcW w:w="1125" w:type="dxa"/>
            <w:tcBorders>
              <w:top w:val="nil"/>
              <w:left w:val="nil"/>
              <w:bottom w:val="single" w:sz="4" w:space="0" w:color="auto"/>
              <w:right w:val="single" w:sz="4" w:space="0" w:color="auto"/>
            </w:tcBorders>
            <w:shd w:val="clear" w:color="auto" w:fill="auto"/>
            <w:vAlign w:val="bottom"/>
            <w:hideMark/>
          </w:tcPr>
          <w:p w14:paraId="3DF182B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5A86A629"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7F86034"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66.</w:t>
            </w:r>
          </w:p>
        </w:tc>
        <w:tc>
          <w:tcPr>
            <w:tcW w:w="2859" w:type="dxa"/>
            <w:tcBorders>
              <w:top w:val="nil"/>
              <w:left w:val="nil"/>
              <w:bottom w:val="single" w:sz="4" w:space="0" w:color="auto"/>
              <w:right w:val="single" w:sz="4" w:space="0" w:color="auto"/>
            </w:tcBorders>
            <w:shd w:val="clear" w:color="auto" w:fill="auto"/>
            <w:noWrap/>
            <w:vAlign w:val="bottom"/>
            <w:hideMark/>
          </w:tcPr>
          <w:p w14:paraId="6E8F9E81"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Bžany, Hradiště 46</w:t>
            </w:r>
          </w:p>
        </w:tc>
        <w:tc>
          <w:tcPr>
            <w:tcW w:w="1228" w:type="dxa"/>
            <w:tcBorders>
              <w:top w:val="nil"/>
              <w:left w:val="nil"/>
              <w:bottom w:val="single" w:sz="4" w:space="0" w:color="auto"/>
              <w:right w:val="single" w:sz="4" w:space="0" w:color="auto"/>
            </w:tcBorders>
            <w:shd w:val="clear" w:color="auto" w:fill="auto"/>
            <w:noWrap/>
            <w:vAlign w:val="bottom"/>
            <w:hideMark/>
          </w:tcPr>
          <w:p w14:paraId="16C09F1F"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Bžany</w:t>
            </w:r>
          </w:p>
        </w:tc>
        <w:tc>
          <w:tcPr>
            <w:tcW w:w="1181" w:type="dxa"/>
            <w:tcBorders>
              <w:top w:val="nil"/>
              <w:left w:val="nil"/>
              <w:bottom w:val="single" w:sz="4" w:space="0" w:color="auto"/>
              <w:right w:val="single" w:sz="4" w:space="0" w:color="auto"/>
            </w:tcBorders>
            <w:shd w:val="clear" w:color="auto" w:fill="auto"/>
            <w:noWrap/>
            <w:vAlign w:val="bottom"/>
            <w:hideMark/>
          </w:tcPr>
          <w:p w14:paraId="76A51D3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72745363</w:t>
            </w:r>
          </w:p>
        </w:tc>
        <w:tc>
          <w:tcPr>
            <w:tcW w:w="1276" w:type="dxa"/>
            <w:tcBorders>
              <w:top w:val="nil"/>
              <w:left w:val="nil"/>
              <w:bottom w:val="single" w:sz="4" w:space="0" w:color="auto"/>
              <w:right w:val="single" w:sz="4" w:space="0" w:color="auto"/>
            </w:tcBorders>
            <w:shd w:val="clear" w:color="auto" w:fill="auto"/>
            <w:noWrap/>
            <w:vAlign w:val="bottom"/>
            <w:hideMark/>
          </w:tcPr>
          <w:p w14:paraId="375F70B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107567946</w:t>
            </w:r>
          </w:p>
        </w:tc>
        <w:tc>
          <w:tcPr>
            <w:tcW w:w="1144" w:type="dxa"/>
            <w:tcBorders>
              <w:top w:val="nil"/>
              <w:left w:val="nil"/>
              <w:bottom w:val="single" w:sz="4" w:space="0" w:color="auto"/>
              <w:right w:val="single" w:sz="4" w:space="0" w:color="auto"/>
            </w:tcBorders>
            <w:shd w:val="clear" w:color="auto" w:fill="auto"/>
            <w:noWrap/>
            <w:vAlign w:val="bottom"/>
            <w:hideMark/>
          </w:tcPr>
          <w:p w14:paraId="6375233B"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600084094</w:t>
            </w:r>
          </w:p>
        </w:tc>
        <w:tc>
          <w:tcPr>
            <w:tcW w:w="1125" w:type="dxa"/>
            <w:tcBorders>
              <w:top w:val="nil"/>
              <w:left w:val="nil"/>
              <w:bottom w:val="single" w:sz="4" w:space="0" w:color="auto"/>
              <w:right w:val="single" w:sz="4" w:space="0" w:color="auto"/>
            </w:tcBorders>
            <w:shd w:val="clear" w:color="auto" w:fill="auto"/>
            <w:vAlign w:val="bottom"/>
            <w:hideMark/>
          </w:tcPr>
          <w:p w14:paraId="1FD57217"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569DB40A"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AA14982"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67.</w:t>
            </w:r>
          </w:p>
        </w:tc>
        <w:tc>
          <w:tcPr>
            <w:tcW w:w="2859" w:type="dxa"/>
            <w:tcBorders>
              <w:top w:val="nil"/>
              <w:left w:val="nil"/>
              <w:bottom w:val="single" w:sz="4" w:space="0" w:color="auto"/>
              <w:right w:val="single" w:sz="4" w:space="0" w:color="auto"/>
            </w:tcBorders>
            <w:shd w:val="clear" w:color="auto" w:fill="auto"/>
            <w:noWrap/>
            <w:vAlign w:val="bottom"/>
            <w:hideMark/>
          </w:tcPr>
          <w:p w14:paraId="188DFF88"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Výchovný ústav, dětský domov se školou, základní škola, střední škola a školní jídelna, Kostomlaty pod Milešovkou, Požárnická 168</w:t>
            </w:r>
          </w:p>
        </w:tc>
        <w:tc>
          <w:tcPr>
            <w:tcW w:w="1228" w:type="dxa"/>
            <w:tcBorders>
              <w:top w:val="nil"/>
              <w:left w:val="nil"/>
              <w:bottom w:val="single" w:sz="4" w:space="0" w:color="auto"/>
              <w:right w:val="single" w:sz="4" w:space="0" w:color="auto"/>
            </w:tcBorders>
            <w:shd w:val="clear" w:color="auto" w:fill="auto"/>
            <w:noWrap/>
            <w:vAlign w:val="bottom"/>
            <w:hideMark/>
          </w:tcPr>
          <w:p w14:paraId="1A90CF43"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Kostomlaty pod Milešovkou</w:t>
            </w:r>
          </w:p>
        </w:tc>
        <w:tc>
          <w:tcPr>
            <w:tcW w:w="1181" w:type="dxa"/>
            <w:tcBorders>
              <w:top w:val="nil"/>
              <w:left w:val="nil"/>
              <w:bottom w:val="single" w:sz="4" w:space="0" w:color="auto"/>
              <w:right w:val="single" w:sz="4" w:space="0" w:color="auto"/>
            </w:tcBorders>
            <w:shd w:val="clear" w:color="auto" w:fill="auto"/>
            <w:noWrap/>
            <w:vAlign w:val="bottom"/>
            <w:hideMark/>
          </w:tcPr>
          <w:p w14:paraId="406C026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61515442</w:t>
            </w:r>
          </w:p>
        </w:tc>
        <w:tc>
          <w:tcPr>
            <w:tcW w:w="1276" w:type="dxa"/>
            <w:tcBorders>
              <w:top w:val="nil"/>
              <w:left w:val="nil"/>
              <w:bottom w:val="single" w:sz="4" w:space="0" w:color="auto"/>
              <w:right w:val="single" w:sz="4" w:space="0" w:color="auto"/>
            </w:tcBorders>
            <w:shd w:val="clear" w:color="auto" w:fill="auto"/>
            <w:noWrap/>
            <w:vAlign w:val="bottom"/>
            <w:hideMark/>
          </w:tcPr>
          <w:p w14:paraId="0AA5D53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110400178</w:t>
            </w:r>
          </w:p>
        </w:tc>
        <w:tc>
          <w:tcPr>
            <w:tcW w:w="1144" w:type="dxa"/>
            <w:tcBorders>
              <w:top w:val="nil"/>
              <w:left w:val="nil"/>
              <w:bottom w:val="single" w:sz="4" w:space="0" w:color="auto"/>
              <w:right w:val="single" w:sz="4" w:space="0" w:color="auto"/>
            </w:tcBorders>
            <w:shd w:val="clear" w:color="auto" w:fill="auto"/>
            <w:noWrap/>
            <w:vAlign w:val="bottom"/>
            <w:hideMark/>
          </w:tcPr>
          <w:p w14:paraId="16F1224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600029441</w:t>
            </w:r>
          </w:p>
        </w:tc>
        <w:tc>
          <w:tcPr>
            <w:tcW w:w="1125" w:type="dxa"/>
            <w:tcBorders>
              <w:top w:val="nil"/>
              <w:left w:val="nil"/>
              <w:bottom w:val="single" w:sz="4" w:space="0" w:color="auto"/>
              <w:right w:val="single" w:sz="4" w:space="0" w:color="auto"/>
            </w:tcBorders>
            <w:shd w:val="clear" w:color="auto" w:fill="auto"/>
            <w:vAlign w:val="bottom"/>
            <w:hideMark/>
          </w:tcPr>
          <w:p w14:paraId="3BBCD755"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9629CDF"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B10CD81"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68.</w:t>
            </w:r>
          </w:p>
        </w:tc>
        <w:tc>
          <w:tcPr>
            <w:tcW w:w="2859" w:type="dxa"/>
            <w:tcBorders>
              <w:top w:val="nil"/>
              <w:left w:val="nil"/>
              <w:bottom w:val="single" w:sz="4" w:space="0" w:color="auto"/>
              <w:right w:val="single" w:sz="4" w:space="0" w:color="auto"/>
            </w:tcBorders>
            <w:shd w:val="clear" w:color="auto" w:fill="auto"/>
            <w:noWrap/>
            <w:vAlign w:val="bottom"/>
            <w:hideMark/>
          </w:tcPr>
          <w:p w14:paraId="4EA8C0F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Košťany, Komenského náměstí 351, okres Teplice</w:t>
            </w:r>
          </w:p>
        </w:tc>
        <w:tc>
          <w:tcPr>
            <w:tcW w:w="1228" w:type="dxa"/>
            <w:tcBorders>
              <w:top w:val="nil"/>
              <w:left w:val="nil"/>
              <w:bottom w:val="single" w:sz="4" w:space="0" w:color="auto"/>
              <w:right w:val="single" w:sz="4" w:space="0" w:color="auto"/>
            </w:tcBorders>
            <w:shd w:val="clear" w:color="auto" w:fill="auto"/>
            <w:noWrap/>
            <w:vAlign w:val="bottom"/>
            <w:hideMark/>
          </w:tcPr>
          <w:p w14:paraId="3AFF2A7B"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Košťany</w:t>
            </w:r>
          </w:p>
        </w:tc>
        <w:tc>
          <w:tcPr>
            <w:tcW w:w="1181" w:type="dxa"/>
            <w:tcBorders>
              <w:top w:val="nil"/>
              <w:left w:val="nil"/>
              <w:bottom w:val="single" w:sz="4" w:space="0" w:color="auto"/>
              <w:right w:val="single" w:sz="4" w:space="0" w:color="auto"/>
            </w:tcBorders>
            <w:shd w:val="clear" w:color="auto" w:fill="auto"/>
            <w:noWrap/>
            <w:vAlign w:val="bottom"/>
            <w:hideMark/>
          </w:tcPr>
          <w:p w14:paraId="6A0D825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70879915</w:t>
            </w:r>
          </w:p>
        </w:tc>
        <w:tc>
          <w:tcPr>
            <w:tcW w:w="1276" w:type="dxa"/>
            <w:tcBorders>
              <w:top w:val="nil"/>
              <w:left w:val="nil"/>
              <w:bottom w:val="single" w:sz="4" w:space="0" w:color="auto"/>
              <w:right w:val="single" w:sz="4" w:space="0" w:color="auto"/>
            </w:tcBorders>
            <w:shd w:val="clear" w:color="auto" w:fill="auto"/>
            <w:noWrap/>
            <w:vAlign w:val="bottom"/>
            <w:hideMark/>
          </w:tcPr>
          <w:p w14:paraId="234EB67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102465631</w:t>
            </w:r>
          </w:p>
        </w:tc>
        <w:tc>
          <w:tcPr>
            <w:tcW w:w="1144" w:type="dxa"/>
            <w:tcBorders>
              <w:top w:val="nil"/>
              <w:left w:val="nil"/>
              <w:bottom w:val="single" w:sz="4" w:space="0" w:color="auto"/>
              <w:right w:val="single" w:sz="4" w:space="0" w:color="auto"/>
            </w:tcBorders>
            <w:shd w:val="clear" w:color="auto" w:fill="auto"/>
            <w:noWrap/>
            <w:vAlign w:val="bottom"/>
            <w:hideMark/>
          </w:tcPr>
          <w:p w14:paraId="1DBA280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600084884</w:t>
            </w:r>
          </w:p>
        </w:tc>
        <w:tc>
          <w:tcPr>
            <w:tcW w:w="1125" w:type="dxa"/>
            <w:tcBorders>
              <w:top w:val="nil"/>
              <w:left w:val="nil"/>
              <w:bottom w:val="single" w:sz="4" w:space="0" w:color="auto"/>
              <w:right w:val="single" w:sz="4" w:space="0" w:color="auto"/>
            </w:tcBorders>
            <w:shd w:val="clear" w:color="auto" w:fill="auto"/>
            <w:vAlign w:val="bottom"/>
            <w:hideMark/>
          </w:tcPr>
          <w:p w14:paraId="099D7A1F"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1564E6D0"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7291E42"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69.</w:t>
            </w:r>
          </w:p>
        </w:tc>
        <w:tc>
          <w:tcPr>
            <w:tcW w:w="2859" w:type="dxa"/>
            <w:tcBorders>
              <w:top w:val="nil"/>
              <w:left w:val="nil"/>
              <w:bottom w:val="single" w:sz="4" w:space="0" w:color="auto"/>
              <w:right w:val="single" w:sz="4" w:space="0" w:color="auto"/>
            </w:tcBorders>
            <w:shd w:val="clear" w:color="auto" w:fill="auto"/>
            <w:noWrap/>
            <w:vAlign w:val="bottom"/>
            <w:hideMark/>
          </w:tcPr>
          <w:p w14:paraId="5F7A9E92"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Dětský domov, Základní škola a Střední škola, Duchcov,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7E2223A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noWrap/>
            <w:vAlign w:val="bottom"/>
            <w:hideMark/>
          </w:tcPr>
          <w:p w14:paraId="7EBE849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61515582</w:t>
            </w:r>
          </w:p>
        </w:tc>
        <w:tc>
          <w:tcPr>
            <w:tcW w:w="1276" w:type="dxa"/>
            <w:tcBorders>
              <w:top w:val="nil"/>
              <w:left w:val="nil"/>
              <w:bottom w:val="single" w:sz="4" w:space="0" w:color="auto"/>
              <w:right w:val="single" w:sz="4" w:space="0" w:color="auto"/>
            </w:tcBorders>
            <w:shd w:val="clear" w:color="auto" w:fill="auto"/>
            <w:noWrap/>
            <w:vAlign w:val="bottom"/>
            <w:hideMark/>
          </w:tcPr>
          <w:p w14:paraId="6DF2C89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108019608</w:t>
            </w:r>
          </w:p>
        </w:tc>
        <w:tc>
          <w:tcPr>
            <w:tcW w:w="1144" w:type="dxa"/>
            <w:tcBorders>
              <w:top w:val="nil"/>
              <w:left w:val="nil"/>
              <w:bottom w:val="single" w:sz="4" w:space="0" w:color="auto"/>
              <w:right w:val="single" w:sz="4" w:space="0" w:color="auto"/>
            </w:tcBorders>
            <w:shd w:val="clear" w:color="auto" w:fill="auto"/>
            <w:noWrap/>
            <w:vAlign w:val="bottom"/>
            <w:hideMark/>
          </w:tcPr>
          <w:p w14:paraId="16051F7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600023711</w:t>
            </w:r>
          </w:p>
        </w:tc>
        <w:tc>
          <w:tcPr>
            <w:tcW w:w="1125" w:type="dxa"/>
            <w:tcBorders>
              <w:top w:val="nil"/>
              <w:left w:val="nil"/>
              <w:bottom w:val="single" w:sz="4" w:space="0" w:color="auto"/>
              <w:right w:val="single" w:sz="4" w:space="0" w:color="auto"/>
            </w:tcBorders>
            <w:shd w:val="clear" w:color="auto" w:fill="auto"/>
            <w:vAlign w:val="bottom"/>
            <w:hideMark/>
          </w:tcPr>
          <w:p w14:paraId="5D9417E0"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4FE9B8F6"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AF76565"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70.</w:t>
            </w:r>
          </w:p>
        </w:tc>
        <w:tc>
          <w:tcPr>
            <w:tcW w:w="2859" w:type="dxa"/>
            <w:tcBorders>
              <w:top w:val="nil"/>
              <w:left w:val="nil"/>
              <w:bottom w:val="single" w:sz="4" w:space="0" w:color="auto"/>
              <w:right w:val="single" w:sz="4" w:space="0" w:color="auto"/>
            </w:tcBorders>
            <w:shd w:val="clear" w:color="auto" w:fill="auto"/>
            <w:noWrap/>
            <w:vAlign w:val="bottom"/>
            <w:hideMark/>
          </w:tcPr>
          <w:p w14:paraId="5FF9B77F"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GS - PROFI s.r.o.</w:t>
            </w:r>
          </w:p>
        </w:tc>
        <w:tc>
          <w:tcPr>
            <w:tcW w:w="1228" w:type="dxa"/>
            <w:tcBorders>
              <w:top w:val="nil"/>
              <w:left w:val="nil"/>
              <w:bottom w:val="single" w:sz="4" w:space="0" w:color="auto"/>
              <w:right w:val="single" w:sz="4" w:space="0" w:color="auto"/>
            </w:tcBorders>
            <w:shd w:val="clear" w:color="auto" w:fill="auto"/>
            <w:noWrap/>
            <w:vAlign w:val="bottom"/>
            <w:hideMark/>
          </w:tcPr>
          <w:p w14:paraId="0A015AE2"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noWrap/>
            <w:vAlign w:val="bottom"/>
            <w:hideMark/>
          </w:tcPr>
          <w:p w14:paraId="7108381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28671392</w:t>
            </w:r>
          </w:p>
        </w:tc>
        <w:tc>
          <w:tcPr>
            <w:tcW w:w="1276" w:type="dxa"/>
            <w:tcBorders>
              <w:top w:val="nil"/>
              <w:left w:val="nil"/>
              <w:bottom w:val="single" w:sz="4" w:space="0" w:color="auto"/>
              <w:right w:val="single" w:sz="4" w:space="0" w:color="auto"/>
            </w:tcBorders>
            <w:shd w:val="clear" w:color="auto" w:fill="auto"/>
            <w:noWrap/>
            <w:vAlign w:val="bottom"/>
            <w:hideMark/>
          </w:tcPr>
          <w:p w14:paraId="635D8A3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181055309</w:t>
            </w:r>
          </w:p>
        </w:tc>
        <w:tc>
          <w:tcPr>
            <w:tcW w:w="1144" w:type="dxa"/>
            <w:tcBorders>
              <w:top w:val="nil"/>
              <w:left w:val="nil"/>
              <w:bottom w:val="single" w:sz="4" w:space="0" w:color="auto"/>
              <w:right w:val="single" w:sz="4" w:space="0" w:color="auto"/>
            </w:tcBorders>
            <w:shd w:val="clear" w:color="auto" w:fill="auto"/>
            <w:noWrap/>
            <w:vAlign w:val="bottom"/>
            <w:hideMark/>
          </w:tcPr>
          <w:p w14:paraId="168C96E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691006458</w:t>
            </w:r>
          </w:p>
        </w:tc>
        <w:tc>
          <w:tcPr>
            <w:tcW w:w="1125" w:type="dxa"/>
            <w:tcBorders>
              <w:top w:val="nil"/>
              <w:left w:val="nil"/>
              <w:bottom w:val="single" w:sz="4" w:space="0" w:color="auto"/>
              <w:right w:val="single" w:sz="4" w:space="0" w:color="auto"/>
            </w:tcBorders>
            <w:shd w:val="clear" w:color="auto" w:fill="auto"/>
            <w:vAlign w:val="bottom"/>
            <w:hideMark/>
          </w:tcPr>
          <w:p w14:paraId="2A851E57"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58D72999"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4698889"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71.</w:t>
            </w:r>
          </w:p>
        </w:tc>
        <w:tc>
          <w:tcPr>
            <w:tcW w:w="2859" w:type="dxa"/>
            <w:tcBorders>
              <w:top w:val="nil"/>
              <w:left w:val="nil"/>
              <w:bottom w:val="single" w:sz="4" w:space="0" w:color="auto"/>
              <w:right w:val="single" w:sz="4" w:space="0" w:color="auto"/>
            </w:tcBorders>
            <w:shd w:val="clear" w:color="auto" w:fill="auto"/>
            <w:noWrap/>
            <w:vAlign w:val="bottom"/>
            <w:hideMark/>
          </w:tcPr>
          <w:p w14:paraId="6FA7E16F"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Hrdlovská 661, 417 05 Osek, okres Teplice</w:t>
            </w:r>
          </w:p>
        </w:tc>
        <w:tc>
          <w:tcPr>
            <w:tcW w:w="1228" w:type="dxa"/>
            <w:tcBorders>
              <w:top w:val="nil"/>
              <w:left w:val="nil"/>
              <w:bottom w:val="single" w:sz="4" w:space="0" w:color="auto"/>
              <w:right w:val="single" w:sz="4" w:space="0" w:color="auto"/>
            </w:tcBorders>
            <w:shd w:val="clear" w:color="auto" w:fill="auto"/>
            <w:noWrap/>
            <w:vAlign w:val="bottom"/>
            <w:hideMark/>
          </w:tcPr>
          <w:p w14:paraId="16804E39"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Osek</w:t>
            </w:r>
          </w:p>
        </w:tc>
        <w:tc>
          <w:tcPr>
            <w:tcW w:w="1181" w:type="dxa"/>
            <w:tcBorders>
              <w:top w:val="nil"/>
              <w:left w:val="nil"/>
              <w:bottom w:val="single" w:sz="4" w:space="0" w:color="auto"/>
              <w:right w:val="single" w:sz="4" w:space="0" w:color="auto"/>
            </w:tcBorders>
            <w:shd w:val="clear" w:color="auto" w:fill="auto"/>
            <w:noWrap/>
            <w:vAlign w:val="bottom"/>
            <w:hideMark/>
          </w:tcPr>
          <w:p w14:paraId="53458D9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72742003</w:t>
            </w:r>
          </w:p>
        </w:tc>
        <w:tc>
          <w:tcPr>
            <w:tcW w:w="1276" w:type="dxa"/>
            <w:tcBorders>
              <w:top w:val="nil"/>
              <w:left w:val="nil"/>
              <w:bottom w:val="single" w:sz="4" w:space="0" w:color="auto"/>
              <w:right w:val="single" w:sz="4" w:space="0" w:color="auto"/>
            </w:tcBorders>
            <w:shd w:val="clear" w:color="auto" w:fill="auto"/>
            <w:noWrap/>
            <w:vAlign w:val="bottom"/>
            <w:hideMark/>
          </w:tcPr>
          <w:p w14:paraId="2E55AC2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107568241</w:t>
            </w:r>
          </w:p>
        </w:tc>
        <w:tc>
          <w:tcPr>
            <w:tcW w:w="1144" w:type="dxa"/>
            <w:tcBorders>
              <w:top w:val="nil"/>
              <w:left w:val="nil"/>
              <w:bottom w:val="single" w:sz="4" w:space="0" w:color="auto"/>
              <w:right w:val="single" w:sz="4" w:space="0" w:color="auto"/>
            </w:tcBorders>
            <w:shd w:val="clear" w:color="auto" w:fill="auto"/>
            <w:noWrap/>
            <w:vAlign w:val="bottom"/>
            <w:hideMark/>
          </w:tcPr>
          <w:p w14:paraId="27B9326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600084264</w:t>
            </w:r>
          </w:p>
        </w:tc>
        <w:tc>
          <w:tcPr>
            <w:tcW w:w="1125" w:type="dxa"/>
            <w:tcBorders>
              <w:top w:val="nil"/>
              <w:left w:val="nil"/>
              <w:bottom w:val="single" w:sz="4" w:space="0" w:color="auto"/>
              <w:right w:val="single" w:sz="4" w:space="0" w:color="auto"/>
            </w:tcBorders>
            <w:shd w:val="clear" w:color="auto" w:fill="auto"/>
            <w:vAlign w:val="bottom"/>
            <w:hideMark/>
          </w:tcPr>
          <w:p w14:paraId="06CF46AE"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709EDD3C"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163A8C0"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72.</w:t>
            </w:r>
          </w:p>
        </w:tc>
        <w:tc>
          <w:tcPr>
            <w:tcW w:w="2859" w:type="dxa"/>
            <w:tcBorders>
              <w:top w:val="nil"/>
              <w:left w:val="nil"/>
              <w:bottom w:val="single" w:sz="4" w:space="0" w:color="auto"/>
              <w:right w:val="single" w:sz="4" w:space="0" w:color="auto"/>
            </w:tcBorders>
            <w:shd w:val="clear" w:color="auto" w:fill="auto"/>
            <w:noWrap/>
            <w:vAlign w:val="bottom"/>
            <w:hideMark/>
          </w:tcPr>
          <w:p w14:paraId="774DA33D"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Košťany</w:t>
            </w:r>
          </w:p>
        </w:tc>
        <w:tc>
          <w:tcPr>
            <w:tcW w:w="1228" w:type="dxa"/>
            <w:tcBorders>
              <w:top w:val="nil"/>
              <w:left w:val="nil"/>
              <w:bottom w:val="single" w:sz="4" w:space="0" w:color="auto"/>
              <w:right w:val="single" w:sz="4" w:space="0" w:color="auto"/>
            </w:tcBorders>
            <w:shd w:val="clear" w:color="auto" w:fill="auto"/>
            <w:noWrap/>
            <w:vAlign w:val="bottom"/>
            <w:hideMark/>
          </w:tcPr>
          <w:p w14:paraId="787C650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Košťany</w:t>
            </w:r>
          </w:p>
        </w:tc>
        <w:tc>
          <w:tcPr>
            <w:tcW w:w="1181" w:type="dxa"/>
            <w:tcBorders>
              <w:top w:val="nil"/>
              <w:left w:val="nil"/>
              <w:bottom w:val="single" w:sz="4" w:space="0" w:color="auto"/>
              <w:right w:val="single" w:sz="4" w:space="0" w:color="auto"/>
            </w:tcBorders>
            <w:shd w:val="clear" w:color="auto" w:fill="auto"/>
            <w:noWrap/>
            <w:vAlign w:val="bottom"/>
            <w:hideMark/>
          </w:tcPr>
          <w:p w14:paraId="573C9FC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70879923</w:t>
            </w:r>
          </w:p>
        </w:tc>
        <w:tc>
          <w:tcPr>
            <w:tcW w:w="1276" w:type="dxa"/>
            <w:tcBorders>
              <w:top w:val="nil"/>
              <w:left w:val="nil"/>
              <w:bottom w:val="single" w:sz="4" w:space="0" w:color="auto"/>
              <w:right w:val="single" w:sz="4" w:space="0" w:color="auto"/>
            </w:tcBorders>
            <w:shd w:val="clear" w:color="auto" w:fill="auto"/>
            <w:noWrap/>
            <w:vAlign w:val="bottom"/>
            <w:hideMark/>
          </w:tcPr>
          <w:p w14:paraId="4BCA4DDD"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 107568063</w:t>
            </w:r>
          </w:p>
        </w:tc>
        <w:tc>
          <w:tcPr>
            <w:tcW w:w="1144" w:type="dxa"/>
            <w:tcBorders>
              <w:top w:val="nil"/>
              <w:left w:val="nil"/>
              <w:bottom w:val="single" w:sz="4" w:space="0" w:color="auto"/>
              <w:right w:val="single" w:sz="4" w:space="0" w:color="auto"/>
            </w:tcBorders>
            <w:shd w:val="clear" w:color="auto" w:fill="auto"/>
            <w:noWrap/>
            <w:vAlign w:val="bottom"/>
            <w:hideMark/>
          </w:tcPr>
          <w:p w14:paraId="2B19F67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600084574</w:t>
            </w:r>
          </w:p>
        </w:tc>
        <w:tc>
          <w:tcPr>
            <w:tcW w:w="1125" w:type="dxa"/>
            <w:tcBorders>
              <w:top w:val="nil"/>
              <w:left w:val="nil"/>
              <w:bottom w:val="single" w:sz="4" w:space="0" w:color="auto"/>
              <w:right w:val="single" w:sz="4" w:space="0" w:color="auto"/>
            </w:tcBorders>
            <w:shd w:val="clear" w:color="auto" w:fill="auto"/>
            <w:vAlign w:val="bottom"/>
            <w:hideMark/>
          </w:tcPr>
          <w:p w14:paraId="1E10411E"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0F7B008E"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99A2FA0"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73.</w:t>
            </w:r>
          </w:p>
        </w:tc>
        <w:tc>
          <w:tcPr>
            <w:tcW w:w="2859" w:type="dxa"/>
            <w:tcBorders>
              <w:top w:val="nil"/>
              <w:left w:val="nil"/>
              <w:bottom w:val="single" w:sz="4" w:space="0" w:color="auto"/>
              <w:right w:val="single" w:sz="4" w:space="0" w:color="auto"/>
            </w:tcBorders>
            <w:shd w:val="clear" w:color="auto" w:fill="auto"/>
            <w:noWrap/>
            <w:vAlign w:val="bottom"/>
            <w:hideMark/>
          </w:tcPr>
          <w:p w14:paraId="4B21C519"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Motýlek Košťany-Střelná</w:t>
            </w:r>
          </w:p>
        </w:tc>
        <w:tc>
          <w:tcPr>
            <w:tcW w:w="1228" w:type="dxa"/>
            <w:tcBorders>
              <w:top w:val="nil"/>
              <w:left w:val="nil"/>
              <w:bottom w:val="single" w:sz="4" w:space="0" w:color="auto"/>
              <w:right w:val="single" w:sz="4" w:space="0" w:color="auto"/>
            </w:tcBorders>
            <w:shd w:val="clear" w:color="auto" w:fill="auto"/>
            <w:noWrap/>
            <w:vAlign w:val="bottom"/>
            <w:hideMark/>
          </w:tcPr>
          <w:p w14:paraId="69931DDB"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Košťany</w:t>
            </w:r>
          </w:p>
        </w:tc>
        <w:tc>
          <w:tcPr>
            <w:tcW w:w="1181" w:type="dxa"/>
            <w:tcBorders>
              <w:top w:val="nil"/>
              <w:left w:val="nil"/>
              <w:bottom w:val="single" w:sz="4" w:space="0" w:color="auto"/>
              <w:right w:val="single" w:sz="4" w:space="0" w:color="auto"/>
            </w:tcBorders>
            <w:shd w:val="clear" w:color="auto" w:fill="auto"/>
            <w:noWrap/>
            <w:vAlign w:val="bottom"/>
            <w:hideMark/>
          </w:tcPr>
          <w:p w14:paraId="4BED493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70879907</w:t>
            </w:r>
          </w:p>
        </w:tc>
        <w:tc>
          <w:tcPr>
            <w:tcW w:w="1276" w:type="dxa"/>
            <w:tcBorders>
              <w:top w:val="nil"/>
              <w:left w:val="nil"/>
              <w:bottom w:val="single" w:sz="4" w:space="0" w:color="auto"/>
              <w:right w:val="single" w:sz="4" w:space="0" w:color="auto"/>
            </w:tcBorders>
            <w:shd w:val="clear" w:color="auto" w:fill="auto"/>
            <w:noWrap/>
            <w:vAlign w:val="bottom"/>
            <w:hideMark/>
          </w:tcPr>
          <w:p w14:paraId="691F1AC6"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 107568675</w:t>
            </w:r>
          </w:p>
        </w:tc>
        <w:tc>
          <w:tcPr>
            <w:tcW w:w="1144" w:type="dxa"/>
            <w:tcBorders>
              <w:top w:val="nil"/>
              <w:left w:val="nil"/>
              <w:bottom w:val="single" w:sz="4" w:space="0" w:color="auto"/>
              <w:right w:val="single" w:sz="4" w:space="0" w:color="auto"/>
            </w:tcBorders>
            <w:shd w:val="clear" w:color="auto" w:fill="auto"/>
            <w:noWrap/>
            <w:vAlign w:val="bottom"/>
            <w:hideMark/>
          </w:tcPr>
          <w:p w14:paraId="6952FC90"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600084566</w:t>
            </w:r>
          </w:p>
        </w:tc>
        <w:tc>
          <w:tcPr>
            <w:tcW w:w="1125" w:type="dxa"/>
            <w:tcBorders>
              <w:top w:val="nil"/>
              <w:left w:val="nil"/>
              <w:bottom w:val="single" w:sz="4" w:space="0" w:color="auto"/>
              <w:right w:val="single" w:sz="4" w:space="0" w:color="auto"/>
            </w:tcBorders>
            <w:shd w:val="clear" w:color="auto" w:fill="auto"/>
            <w:vAlign w:val="bottom"/>
            <w:hideMark/>
          </w:tcPr>
          <w:p w14:paraId="2FB009F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5CB0444E" w14:textId="77777777" w:rsidTr="00E156A9">
        <w:trPr>
          <w:trHeight w:val="523"/>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CD1076C"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74.</w:t>
            </w:r>
          </w:p>
        </w:tc>
        <w:tc>
          <w:tcPr>
            <w:tcW w:w="2859" w:type="dxa"/>
            <w:tcBorders>
              <w:top w:val="nil"/>
              <w:left w:val="nil"/>
              <w:bottom w:val="single" w:sz="4" w:space="0" w:color="auto"/>
              <w:right w:val="single" w:sz="4" w:space="0" w:color="auto"/>
            </w:tcBorders>
            <w:shd w:val="clear" w:color="auto" w:fill="auto"/>
            <w:noWrap/>
            <w:vAlign w:val="bottom"/>
            <w:hideMark/>
          </w:tcPr>
          <w:p w14:paraId="7A16B12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umělecká škola Ivana Kawaciuka, Duchcov,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5396BC78"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Duchcov</w:t>
            </w:r>
          </w:p>
        </w:tc>
        <w:tc>
          <w:tcPr>
            <w:tcW w:w="1181" w:type="dxa"/>
            <w:tcBorders>
              <w:top w:val="nil"/>
              <w:left w:val="nil"/>
              <w:bottom w:val="single" w:sz="4" w:space="0" w:color="auto"/>
              <w:right w:val="single" w:sz="4" w:space="0" w:color="auto"/>
            </w:tcBorders>
            <w:shd w:val="clear" w:color="auto" w:fill="auto"/>
            <w:noWrap/>
            <w:vAlign w:val="bottom"/>
            <w:hideMark/>
          </w:tcPr>
          <w:p w14:paraId="58C9345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46071199</w:t>
            </w:r>
          </w:p>
        </w:tc>
        <w:tc>
          <w:tcPr>
            <w:tcW w:w="1276" w:type="dxa"/>
            <w:tcBorders>
              <w:top w:val="nil"/>
              <w:left w:val="nil"/>
              <w:bottom w:val="single" w:sz="4" w:space="0" w:color="auto"/>
              <w:right w:val="single" w:sz="4" w:space="0" w:color="auto"/>
            </w:tcBorders>
            <w:shd w:val="clear" w:color="auto" w:fill="auto"/>
            <w:noWrap/>
            <w:vAlign w:val="bottom"/>
            <w:hideMark/>
          </w:tcPr>
          <w:p w14:paraId="39E8D068"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 102477043</w:t>
            </w:r>
          </w:p>
        </w:tc>
        <w:tc>
          <w:tcPr>
            <w:tcW w:w="1144" w:type="dxa"/>
            <w:tcBorders>
              <w:top w:val="nil"/>
              <w:left w:val="nil"/>
              <w:bottom w:val="single" w:sz="4" w:space="0" w:color="auto"/>
              <w:right w:val="single" w:sz="4" w:space="0" w:color="auto"/>
            </w:tcBorders>
            <w:shd w:val="clear" w:color="auto" w:fill="auto"/>
            <w:noWrap/>
            <w:vAlign w:val="bottom"/>
            <w:hideMark/>
          </w:tcPr>
          <w:p w14:paraId="338FFC79"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600002837</w:t>
            </w:r>
          </w:p>
        </w:tc>
        <w:tc>
          <w:tcPr>
            <w:tcW w:w="1125" w:type="dxa"/>
            <w:tcBorders>
              <w:top w:val="nil"/>
              <w:left w:val="nil"/>
              <w:bottom w:val="single" w:sz="4" w:space="0" w:color="auto"/>
              <w:right w:val="single" w:sz="4" w:space="0" w:color="auto"/>
            </w:tcBorders>
            <w:shd w:val="clear" w:color="auto" w:fill="auto"/>
            <w:vAlign w:val="bottom"/>
            <w:hideMark/>
          </w:tcPr>
          <w:p w14:paraId="35D58DDE"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základní umělecká škola</w:t>
            </w:r>
          </w:p>
        </w:tc>
      </w:tr>
      <w:tr w:rsidR="005750FC" w:rsidRPr="009A5EA0" w14:paraId="7BB8B8C5"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1394930"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75.</w:t>
            </w:r>
          </w:p>
        </w:tc>
        <w:tc>
          <w:tcPr>
            <w:tcW w:w="2859" w:type="dxa"/>
            <w:tcBorders>
              <w:top w:val="nil"/>
              <w:left w:val="nil"/>
              <w:bottom w:val="single" w:sz="4" w:space="0" w:color="auto"/>
              <w:right w:val="single" w:sz="4" w:space="0" w:color="auto"/>
            </w:tcBorders>
            <w:shd w:val="clear" w:color="auto" w:fill="auto"/>
            <w:noWrap/>
            <w:vAlign w:val="bottom"/>
            <w:hideMark/>
          </w:tcPr>
          <w:p w14:paraId="3DB9A302"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s rozšířeným vyučováním informatiky a výpočetní techniky, Teplice, Plynárenská 2953</w:t>
            </w:r>
          </w:p>
        </w:tc>
        <w:tc>
          <w:tcPr>
            <w:tcW w:w="1228" w:type="dxa"/>
            <w:tcBorders>
              <w:top w:val="nil"/>
              <w:left w:val="nil"/>
              <w:bottom w:val="single" w:sz="4" w:space="0" w:color="auto"/>
              <w:right w:val="single" w:sz="4" w:space="0" w:color="auto"/>
            </w:tcBorders>
            <w:shd w:val="clear" w:color="auto" w:fill="auto"/>
            <w:noWrap/>
            <w:vAlign w:val="bottom"/>
            <w:hideMark/>
          </w:tcPr>
          <w:p w14:paraId="15AF6536"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04CA882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46069771</w:t>
            </w:r>
          </w:p>
        </w:tc>
        <w:tc>
          <w:tcPr>
            <w:tcW w:w="1276" w:type="dxa"/>
            <w:tcBorders>
              <w:top w:val="nil"/>
              <w:left w:val="nil"/>
              <w:bottom w:val="single" w:sz="4" w:space="0" w:color="auto"/>
              <w:right w:val="single" w:sz="4" w:space="0" w:color="auto"/>
            </w:tcBorders>
            <w:shd w:val="clear" w:color="auto" w:fill="auto"/>
            <w:noWrap/>
            <w:vAlign w:val="bottom"/>
            <w:hideMark/>
          </w:tcPr>
          <w:p w14:paraId="68D64191"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 102565287</w:t>
            </w:r>
          </w:p>
        </w:tc>
        <w:tc>
          <w:tcPr>
            <w:tcW w:w="1144" w:type="dxa"/>
            <w:tcBorders>
              <w:top w:val="nil"/>
              <w:left w:val="nil"/>
              <w:bottom w:val="single" w:sz="4" w:space="0" w:color="auto"/>
              <w:right w:val="single" w:sz="4" w:space="0" w:color="auto"/>
            </w:tcBorders>
            <w:shd w:val="clear" w:color="auto" w:fill="auto"/>
            <w:noWrap/>
            <w:vAlign w:val="bottom"/>
            <w:hideMark/>
          </w:tcPr>
          <w:p w14:paraId="7E9E4C1C"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600084809</w:t>
            </w:r>
          </w:p>
        </w:tc>
        <w:tc>
          <w:tcPr>
            <w:tcW w:w="1125" w:type="dxa"/>
            <w:tcBorders>
              <w:top w:val="nil"/>
              <w:left w:val="nil"/>
              <w:bottom w:val="single" w:sz="4" w:space="0" w:color="auto"/>
              <w:right w:val="single" w:sz="4" w:space="0" w:color="auto"/>
            </w:tcBorders>
            <w:shd w:val="clear" w:color="auto" w:fill="auto"/>
            <w:vAlign w:val="bottom"/>
            <w:hideMark/>
          </w:tcPr>
          <w:p w14:paraId="19DAD8B8"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73DD7BDC"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8956B07"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76.</w:t>
            </w:r>
          </w:p>
        </w:tc>
        <w:tc>
          <w:tcPr>
            <w:tcW w:w="2859" w:type="dxa"/>
            <w:tcBorders>
              <w:top w:val="nil"/>
              <w:left w:val="nil"/>
              <w:bottom w:val="single" w:sz="4" w:space="0" w:color="auto"/>
              <w:right w:val="single" w:sz="4" w:space="0" w:color="auto"/>
            </w:tcBorders>
            <w:shd w:val="clear" w:color="auto" w:fill="auto"/>
            <w:noWrap/>
            <w:vAlign w:val="bottom"/>
            <w:hideMark/>
          </w:tcPr>
          <w:p w14:paraId="1737E95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Hornická 347, 41705 Osek, okres Teplice</w:t>
            </w:r>
          </w:p>
        </w:tc>
        <w:tc>
          <w:tcPr>
            <w:tcW w:w="1228" w:type="dxa"/>
            <w:tcBorders>
              <w:top w:val="nil"/>
              <w:left w:val="nil"/>
              <w:bottom w:val="single" w:sz="4" w:space="0" w:color="auto"/>
              <w:right w:val="single" w:sz="4" w:space="0" w:color="auto"/>
            </w:tcBorders>
            <w:shd w:val="clear" w:color="auto" w:fill="auto"/>
            <w:noWrap/>
            <w:vAlign w:val="bottom"/>
            <w:hideMark/>
          </w:tcPr>
          <w:p w14:paraId="56FFD445"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Osek</w:t>
            </w:r>
          </w:p>
        </w:tc>
        <w:tc>
          <w:tcPr>
            <w:tcW w:w="1181" w:type="dxa"/>
            <w:tcBorders>
              <w:top w:val="nil"/>
              <w:left w:val="nil"/>
              <w:bottom w:val="single" w:sz="4" w:space="0" w:color="auto"/>
              <w:right w:val="single" w:sz="4" w:space="0" w:color="auto"/>
            </w:tcBorders>
            <w:shd w:val="clear" w:color="auto" w:fill="auto"/>
            <w:noWrap/>
            <w:vAlign w:val="bottom"/>
            <w:hideMark/>
          </w:tcPr>
          <w:p w14:paraId="2F7F4C3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72741929</w:t>
            </w:r>
          </w:p>
        </w:tc>
        <w:tc>
          <w:tcPr>
            <w:tcW w:w="1276" w:type="dxa"/>
            <w:tcBorders>
              <w:top w:val="nil"/>
              <w:left w:val="nil"/>
              <w:bottom w:val="single" w:sz="4" w:space="0" w:color="auto"/>
              <w:right w:val="single" w:sz="4" w:space="0" w:color="auto"/>
            </w:tcBorders>
            <w:shd w:val="clear" w:color="auto" w:fill="auto"/>
            <w:noWrap/>
            <w:vAlign w:val="bottom"/>
            <w:hideMark/>
          </w:tcPr>
          <w:p w14:paraId="419B71BC"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107568233</w:t>
            </w:r>
          </w:p>
        </w:tc>
        <w:tc>
          <w:tcPr>
            <w:tcW w:w="1144" w:type="dxa"/>
            <w:tcBorders>
              <w:top w:val="nil"/>
              <w:left w:val="nil"/>
              <w:bottom w:val="single" w:sz="4" w:space="0" w:color="auto"/>
              <w:right w:val="single" w:sz="4" w:space="0" w:color="auto"/>
            </w:tcBorders>
            <w:shd w:val="clear" w:color="auto" w:fill="auto"/>
            <w:noWrap/>
            <w:vAlign w:val="bottom"/>
            <w:hideMark/>
          </w:tcPr>
          <w:p w14:paraId="03670308"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600084256</w:t>
            </w:r>
          </w:p>
        </w:tc>
        <w:tc>
          <w:tcPr>
            <w:tcW w:w="1125" w:type="dxa"/>
            <w:tcBorders>
              <w:top w:val="nil"/>
              <w:left w:val="nil"/>
              <w:bottom w:val="single" w:sz="4" w:space="0" w:color="auto"/>
              <w:right w:val="single" w:sz="4" w:space="0" w:color="auto"/>
            </w:tcBorders>
            <w:shd w:val="clear" w:color="auto" w:fill="auto"/>
            <w:vAlign w:val="bottom"/>
            <w:hideMark/>
          </w:tcPr>
          <w:p w14:paraId="21EBF332"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09D15D08"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2E597B1"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77.</w:t>
            </w:r>
          </w:p>
        </w:tc>
        <w:tc>
          <w:tcPr>
            <w:tcW w:w="2859" w:type="dxa"/>
            <w:tcBorders>
              <w:top w:val="nil"/>
              <w:left w:val="nil"/>
              <w:bottom w:val="single" w:sz="4" w:space="0" w:color="auto"/>
              <w:right w:val="single" w:sz="4" w:space="0" w:color="auto"/>
            </w:tcBorders>
            <w:shd w:val="clear" w:color="auto" w:fill="auto"/>
            <w:noWrap/>
            <w:vAlign w:val="bottom"/>
            <w:hideMark/>
          </w:tcPr>
          <w:p w14:paraId="0CF9230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U kočiček, z.s.</w:t>
            </w:r>
          </w:p>
        </w:tc>
        <w:tc>
          <w:tcPr>
            <w:tcW w:w="1228" w:type="dxa"/>
            <w:tcBorders>
              <w:top w:val="nil"/>
              <w:left w:val="nil"/>
              <w:bottom w:val="single" w:sz="4" w:space="0" w:color="auto"/>
              <w:right w:val="single" w:sz="4" w:space="0" w:color="auto"/>
            </w:tcBorders>
            <w:shd w:val="clear" w:color="auto" w:fill="auto"/>
            <w:noWrap/>
            <w:vAlign w:val="bottom"/>
            <w:hideMark/>
          </w:tcPr>
          <w:p w14:paraId="4CC10F64"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Proboštov</w:t>
            </w:r>
          </w:p>
        </w:tc>
        <w:tc>
          <w:tcPr>
            <w:tcW w:w="1181" w:type="dxa"/>
            <w:tcBorders>
              <w:top w:val="nil"/>
              <w:left w:val="nil"/>
              <w:bottom w:val="single" w:sz="4" w:space="0" w:color="auto"/>
              <w:right w:val="single" w:sz="4" w:space="0" w:color="auto"/>
            </w:tcBorders>
            <w:shd w:val="clear" w:color="auto" w:fill="auto"/>
            <w:noWrap/>
            <w:vAlign w:val="bottom"/>
            <w:hideMark/>
          </w:tcPr>
          <w:p w14:paraId="25785F5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6419283</w:t>
            </w:r>
          </w:p>
        </w:tc>
        <w:tc>
          <w:tcPr>
            <w:tcW w:w="1276" w:type="dxa"/>
            <w:tcBorders>
              <w:top w:val="nil"/>
              <w:left w:val="nil"/>
              <w:bottom w:val="single" w:sz="4" w:space="0" w:color="auto"/>
              <w:right w:val="single" w:sz="4" w:space="0" w:color="auto"/>
            </w:tcBorders>
            <w:shd w:val="clear" w:color="auto" w:fill="auto"/>
            <w:noWrap/>
            <w:vAlign w:val="bottom"/>
            <w:hideMark/>
          </w:tcPr>
          <w:p w14:paraId="15EEA204"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181094541</w:t>
            </w:r>
          </w:p>
        </w:tc>
        <w:tc>
          <w:tcPr>
            <w:tcW w:w="1144" w:type="dxa"/>
            <w:tcBorders>
              <w:top w:val="nil"/>
              <w:left w:val="nil"/>
              <w:bottom w:val="single" w:sz="4" w:space="0" w:color="auto"/>
              <w:right w:val="single" w:sz="4" w:space="0" w:color="auto"/>
            </w:tcBorders>
            <w:shd w:val="clear" w:color="auto" w:fill="auto"/>
            <w:noWrap/>
            <w:vAlign w:val="bottom"/>
            <w:hideMark/>
          </w:tcPr>
          <w:p w14:paraId="7ECA2E45"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691011800</w:t>
            </w:r>
          </w:p>
        </w:tc>
        <w:tc>
          <w:tcPr>
            <w:tcW w:w="1125" w:type="dxa"/>
            <w:tcBorders>
              <w:top w:val="nil"/>
              <w:left w:val="nil"/>
              <w:bottom w:val="single" w:sz="4" w:space="0" w:color="auto"/>
              <w:right w:val="single" w:sz="4" w:space="0" w:color="auto"/>
            </w:tcBorders>
            <w:shd w:val="clear" w:color="auto" w:fill="auto"/>
            <w:vAlign w:val="bottom"/>
            <w:hideMark/>
          </w:tcPr>
          <w:p w14:paraId="2D5DFD7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017C1EEE" w14:textId="77777777" w:rsidTr="00E156A9">
        <w:trPr>
          <w:trHeight w:val="780"/>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FEAA21F"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78.</w:t>
            </w:r>
          </w:p>
        </w:tc>
        <w:tc>
          <w:tcPr>
            <w:tcW w:w="2859" w:type="dxa"/>
            <w:tcBorders>
              <w:top w:val="nil"/>
              <w:left w:val="nil"/>
              <w:bottom w:val="single" w:sz="4" w:space="0" w:color="auto"/>
              <w:right w:val="single" w:sz="4" w:space="0" w:color="auto"/>
            </w:tcBorders>
            <w:shd w:val="clear" w:color="auto" w:fill="auto"/>
            <w:noWrap/>
            <w:vAlign w:val="bottom"/>
            <w:hideMark/>
          </w:tcPr>
          <w:p w14:paraId="275A4B2A"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praktická Teplice, s.r.o.</w:t>
            </w:r>
          </w:p>
        </w:tc>
        <w:tc>
          <w:tcPr>
            <w:tcW w:w="1228" w:type="dxa"/>
            <w:tcBorders>
              <w:top w:val="nil"/>
              <w:left w:val="nil"/>
              <w:bottom w:val="single" w:sz="4" w:space="0" w:color="auto"/>
              <w:right w:val="single" w:sz="4" w:space="0" w:color="auto"/>
            </w:tcBorders>
            <w:shd w:val="clear" w:color="auto" w:fill="auto"/>
            <w:noWrap/>
            <w:vAlign w:val="bottom"/>
            <w:hideMark/>
          </w:tcPr>
          <w:p w14:paraId="4E02642C"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4CC9C4A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25023187</w:t>
            </w:r>
          </w:p>
        </w:tc>
        <w:tc>
          <w:tcPr>
            <w:tcW w:w="1276" w:type="dxa"/>
            <w:tcBorders>
              <w:top w:val="nil"/>
              <w:left w:val="nil"/>
              <w:bottom w:val="single" w:sz="4" w:space="0" w:color="auto"/>
              <w:right w:val="single" w:sz="4" w:space="0" w:color="auto"/>
            </w:tcBorders>
            <w:shd w:val="clear" w:color="auto" w:fill="auto"/>
            <w:noWrap/>
            <w:vAlign w:val="bottom"/>
            <w:hideMark/>
          </w:tcPr>
          <w:p w14:paraId="73890364"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107568624</w:t>
            </w:r>
          </w:p>
        </w:tc>
        <w:tc>
          <w:tcPr>
            <w:tcW w:w="1144" w:type="dxa"/>
            <w:tcBorders>
              <w:top w:val="nil"/>
              <w:left w:val="nil"/>
              <w:bottom w:val="single" w:sz="4" w:space="0" w:color="auto"/>
              <w:right w:val="single" w:sz="4" w:space="0" w:color="auto"/>
            </w:tcBorders>
            <w:shd w:val="clear" w:color="000000" w:fill="FFFFFF"/>
            <w:noWrap/>
            <w:vAlign w:val="bottom"/>
            <w:hideMark/>
          </w:tcPr>
          <w:p w14:paraId="6A54084A"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600023729</w:t>
            </w:r>
          </w:p>
        </w:tc>
        <w:tc>
          <w:tcPr>
            <w:tcW w:w="1125" w:type="dxa"/>
            <w:tcBorders>
              <w:top w:val="nil"/>
              <w:left w:val="nil"/>
              <w:bottom w:val="single" w:sz="4" w:space="0" w:color="auto"/>
              <w:right w:val="single" w:sz="4" w:space="0" w:color="auto"/>
            </w:tcBorders>
            <w:shd w:val="clear" w:color="auto" w:fill="auto"/>
            <w:vAlign w:val="bottom"/>
            <w:hideMark/>
          </w:tcPr>
          <w:p w14:paraId="34CEED8E"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 xml:space="preserve">ZŠ zřízená podle §16 odst. 9 </w:t>
            </w:r>
            <w:r w:rsidRPr="008848FE">
              <w:rPr>
                <w:rFonts w:ascii="Calibri" w:eastAsia="Times New Roman" w:hAnsi="Calibri" w:cs="Calibri"/>
                <w:color w:val="000000"/>
                <w:sz w:val="20"/>
                <w:szCs w:val="20"/>
                <w:lang w:eastAsia="cs-CZ"/>
              </w:rPr>
              <w:lastRenderedPageBreak/>
              <w:t>školského zákona</w:t>
            </w:r>
          </w:p>
        </w:tc>
      </w:tr>
      <w:tr w:rsidR="005750FC" w:rsidRPr="009A5EA0" w14:paraId="30D09512" w14:textId="77777777" w:rsidTr="00E156A9">
        <w:trPr>
          <w:trHeight w:val="780"/>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1BB48BC"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lastRenderedPageBreak/>
              <w:t>79.</w:t>
            </w:r>
          </w:p>
        </w:tc>
        <w:tc>
          <w:tcPr>
            <w:tcW w:w="2859" w:type="dxa"/>
            <w:tcBorders>
              <w:top w:val="nil"/>
              <w:left w:val="nil"/>
              <w:bottom w:val="single" w:sz="4" w:space="0" w:color="auto"/>
              <w:right w:val="single" w:sz="4" w:space="0" w:color="auto"/>
            </w:tcBorders>
            <w:shd w:val="clear" w:color="auto" w:fill="auto"/>
            <w:noWrap/>
            <w:vAlign w:val="bottom"/>
            <w:hideMark/>
          </w:tcPr>
          <w:p w14:paraId="58E21795"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Teplice, U Červeného kostela 110,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74AF98D0"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0F86587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70839913</w:t>
            </w:r>
          </w:p>
        </w:tc>
        <w:tc>
          <w:tcPr>
            <w:tcW w:w="1276" w:type="dxa"/>
            <w:tcBorders>
              <w:top w:val="nil"/>
              <w:left w:val="nil"/>
              <w:bottom w:val="single" w:sz="4" w:space="0" w:color="auto"/>
              <w:right w:val="single" w:sz="4" w:space="0" w:color="auto"/>
            </w:tcBorders>
            <w:shd w:val="clear" w:color="auto" w:fill="auto"/>
            <w:noWrap/>
            <w:vAlign w:val="bottom"/>
            <w:hideMark/>
          </w:tcPr>
          <w:p w14:paraId="2FFC1B68"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110002997</w:t>
            </w:r>
          </w:p>
        </w:tc>
        <w:tc>
          <w:tcPr>
            <w:tcW w:w="1144" w:type="dxa"/>
            <w:tcBorders>
              <w:top w:val="nil"/>
              <w:left w:val="nil"/>
              <w:bottom w:val="single" w:sz="4" w:space="0" w:color="auto"/>
              <w:right w:val="single" w:sz="4" w:space="0" w:color="auto"/>
            </w:tcBorders>
            <w:shd w:val="clear" w:color="auto" w:fill="auto"/>
            <w:noWrap/>
            <w:vAlign w:val="bottom"/>
            <w:hideMark/>
          </w:tcPr>
          <w:p w14:paraId="75B42045"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600023664</w:t>
            </w:r>
          </w:p>
        </w:tc>
        <w:tc>
          <w:tcPr>
            <w:tcW w:w="1125" w:type="dxa"/>
            <w:tcBorders>
              <w:top w:val="nil"/>
              <w:left w:val="nil"/>
              <w:bottom w:val="single" w:sz="4" w:space="0" w:color="auto"/>
              <w:right w:val="single" w:sz="4" w:space="0" w:color="auto"/>
            </w:tcBorders>
            <w:shd w:val="clear" w:color="auto" w:fill="auto"/>
            <w:vAlign w:val="bottom"/>
            <w:hideMark/>
          </w:tcPr>
          <w:p w14:paraId="1A46FFD0"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 zřízená podle §16 odst. 9 školského zákona</w:t>
            </w:r>
          </w:p>
        </w:tc>
      </w:tr>
      <w:tr w:rsidR="005750FC" w:rsidRPr="009A5EA0" w14:paraId="268DDD4F" w14:textId="77777777" w:rsidTr="00E156A9">
        <w:trPr>
          <w:trHeight w:val="780"/>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CF3AA75"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80.</w:t>
            </w:r>
          </w:p>
        </w:tc>
        <w:tc>
          <w:tcPr>
            <w:tcW w:w="2859" w:type="dxa"/>
            <w:tcBorders>
              <w:top w:val="nil"/>
              <w:left w:val="nil"/>
              <w:bottom w:val="single" w:sz="4" w:space="0" w:color="auto"/>
              <w:right w:val="single" w:sz="4" w:space="0" w:color="auto"/>
            </w:tcBorders>
            <w:shd w:val="clear" w:color="auto" w:fill="auto"/>
            <w:noWrap/>
            <w:vAlign w:val="bottom"/>
            <w:hideMark/>
          </w:tcPr>
          <w:p w14:paraId="3ADF18F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a Mateřská škola Teplice, U Červeného kostela 110,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1BCD294D"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28B62E9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70839913</w:t>
            </w:r>
          </w:p>
        </w:tc>
        <w:tc>
          <w:tcPr>
            <w:tcW w:w="1276" w:type="dxa"/>
            <w:tcBorders>
              <w:top w:val="nil"/>
              <w:left w:val="nil"/>
              <w:bottom w:val="single" w:sz="4" w:space="0" w:color="auto"/>
              <w:right w:val="single" w:sz="4" w:space="0" w:color="auto"/>
            </w:tcBorders>
            <w:shd w:val="clear" w:color="auto" w:fill="auto"/>
            <w:noWrap/>
            <w:vAlign w:val="bottom"/>
            <w:hideMark/>
          </w:tcPr>
          <w:p w14:paraId="7026127F"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102465789</w:t>
            </w:r>
          </w:p>
        </w:tc>
        <w:tc>
          <w:tcPr>
            <w:tcW w:w="1144" w:type="dxa"/>
            <w:tcBorders>
              <w:top w:val="nil"/>
              <w:left w:val="nil"/>
              <w:bottom w:val="single" w:sz="4" w:space="0" w:color="auto"/>
              <w:right w:val="single" w:sz="4" w:space="0" w:color="auto"/>
            </w:tcBorders>
            <w:shd w:val="clear" w:color="auto" w:fill="auto"/>
            <w:noWrap/>
            <w:vAlign w:val="bottom"/>
            <w:hideMark/>
          </w:tcPr>
          <w:p w14:paraId="7FA08273"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600023664</w:t>
            </w:r>
          </w:p>
        </w:tc>
        <w:tc>
          <w:tcPr>
            <w:tcW w:w="1125" w:type="dxa"/>
            <w:tcBorders>
              <w:top w:val="nil"/>
              <w:left w:val="nil"/>
              <w:bottom w:val="single" w:sz="4" w:space="0" w:color="auto"/>
              <w:right w:val="single" w:sz="4" w:space="0" w:color="auto"/>
            </w:tcBorders>
            <w:shd w:val="clear" w:color="auto" w:fill="auto"/>
            <w:vAlign w:val="bottom"/>
            <w:hideMark/>
          </w:tcPr>
          <w:p w14:paraId="4BB980C5"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 zřízená podle §16 odst. 9 školského zákona</w:t>
            </w:r>
          </w:p>
        </w:tc>
      </w:tr>
      <w:tr w:rsidR="005750FC" w:rsidRPr="009A5EA0" w14:paraId="584560F9" w14:textId="77777777" w:rsidTr="00E156A9">
        <w:trPr>
          <w:trHeight w:val="523"/>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2B6FEE13"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81.</w:t>
            </w:r>
          </w:p>
        </w:tc>
        <w:tc>
          <w:tcPr>
            <w:tcW w:w="2859" w:type="dxa"/>
            <w:tcBorders>
              <w:top w:val="nil"/>
              <w:left w:val="nil"/>
              <w:bottom w:val="single" w:sz="4" w:space="0" w:color="auto"/>
              <w:right w:val="single" w:sz="4" w:space="0" w:color="auto"/>
            </w:tcBorders>
            <w:shd w:val="clear" w:color="auto" w:fill="auto"/>
            <w:noWrap/>
            <w:vAlign w:val="bottom"/>
            <w:hideMark/>
          </w:tcPr>
          <w:p w14:paraId="000D2899"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umělecká škola, Teplice, Chelčického 4,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13DB12F5"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5672FC4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46041172</w:t>
            </w:r>
          </w:p>
        </w:tc>
        <w:tc>
          <w:tcPr>
            <w:tcW w:w="1276" w:type="dxa"/>
            <w:tcBorders>
              <w:top w:val="nil"/>
              <w:left w:val="nil"/>
              <w:bottom w:val="single" w:sz="4" w:space="0" w:color="auto"/>
              <w:right w:val="single" w:sz="4" w:space="0" w:color="auto"/>
            </w:tcBorders>
            <w:shd w:val="clear" w:color="000000" w:fill="FFFFFF"/>
            <w:noWrap/>
            <w:vAlign w:val="bottom"/>
            <w:hideMark/>
          </w:tcPr>
          <w:p w14:paraId="1444E490"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102477001</w:t>
            </w:r>
          </w:p>
        </w:tc>
        <w:tc>
          <w:tcPr>
            <w:tcW w:w="1144" w:type="dxa"/>
            <w:tcBorders>
              <w:top w:val="nil"/>
              <w:left w:val="nil"/>
              <w:bottom w:val="single" w:sz="4" w:space="0" w:color="auto"/>
              <w:right w:val="single" w:sz="4" w:space="0" w:color="auto"/>
            </w:tcBorders>
            <w:shd w:val="clear" w:color="auto" w:fill="auto"/>
            <w:noWrap/>
            <w:vAlign w:val="bottom"/>
            <w:hideMark/>
          </w:tcPr>
          <w:p w14:paraId="3201357D"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600002811</w:t>
            </w:r>
          </w:p>
        </w:tc>
        <w:tc>
          <w:tcPr>
            <w:tcW w:w="1125" w:type="dxa"/>
            <w:tcBorders>
              <w:top w:val="nil"/>
              <w:left w:val="nil"/>
              <w:bottom w:val="single" w:sz="4" w:space="0" w:color="auto"/>
              <w:right w:val="single" w:sz="4" w:space="0" w:color="auto"/>
            </w:tcBorders>
            <w:shd w:val="clear" w:color="auto" w:fill="auto"/>
            <w:vAlign w:val="bottom"/>
            <w:hideMark/>
          </w:tcPr>
          <w:p w14:paraId="736DD9B1"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základní umělecká škola</w:t>
            </w:r>
          </w:p>
        </w:tc>
      </w:tr>
      <w:tr w:rsidR="005750FC" w:rsidRPr="009A5EA0" w14:paraId="6901359B"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78A60C17"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82.</w:t>
            </w:r>
          </w:p>
        </w:tc>
        <w:tc>
          <w:tcPr>
            <w:tcW w:w="2859" w:type="dxa"/>
            <w:tcBorders>
              <w:top w:val="nil"/>
              <w:left w:val="nil"/>
              <w:bottom w:val="single" w:sz="4" w:space="0" w:color="auto"/>
              <w:right w:val="single" w:sz="4" w:space="0" w:color="auto"/>
            </w:tcBorders>
            <w:shd w:val="clear" w:color="auto" w:fill="auto"/>
            <w:noWrap/>
            <w:vAlign w:val="bottom"/>
            <w:hideMark/>
          </w:tcPr>
          <w:p w14:paraId="152AD42E"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krteček, Okrajová 110, Teplice</w:t>
            </w:r>
          </w:p>
        </w:tc>
        <w:tc>
          <w:tcPr>
            <w:tcW w:w="1228" w:type="dxa"/>
            <w:tcBorders>
              <w:top w:val="nil"/>
              <w:left w:val="nil"/>
              <w:bottom w:val="single" w:sz="4" w:space="0" w:color="auto"/>
              <w:right w:val="single" w:sz="4" w:space="0" w:color="auto"/>
            </w:tcBorders>
            <w:shd w:val="clear" w:color="auto" w:fill="auto"/>
            <w:noWrap/>
            <w:vAlign w:val="bottom"/>
            <w:hideMark/>
          </w:tcPr>
          <w:p w14:paraId="271AAC13"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454813B1"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46070656</w:t>
            </w:r>
          </w:p>
        </w:tc>
        <w:tc>
          <w:tcPr>
            <w:tcW w:w="1276" w:type="dxa"/>
            <w:tcBorders>
              <w:top w:val="nil"/>
              <w:left w:val="nil"/>
              <w:bottom w:val="single" w:sz="4" w:space="0" w:color="auto"/>
              <w:right w:val="single" w:sz="4" w:space="0" w:color="auto"/>
            </w:tcBorders>
            <w:shd w:val="clear" w:color="auto" w:fill="auto"/>
            <w:noWrap/>
            <w:vAlign w:val="bottom"/>
            <w:hideMark/>
          </w:tcPr>
          <w:p w14:paraId="79284F61"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107568438</w:t>
            </w:r>
          </w:p>
        </w:tc>
        <w:tc>
          <w:tcPr>
            <w:tcW w:w="1144" w:type="dxa"/>
            <w:tcBorders>
              <w:top w:val="nil"/>
              <w:left w:val="nil"/>
              <w:bottom w:val="single" w:sz="4" w:space="0" w:color="auto"/>
              <w:right w:val="single" w:sz="4" w:space="0" w:color="auto"/>
            </w:tcBorders>
            <w:shd w:val="clear" w:color="auto" w:fill="auto"/>
            <w:noWrap/>
            <w:vAlign w:val="bottom"/>
            <w:hideMark/>
          </w:tcPr>
          <w:p w14:paraId="1A7A3387"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600084531</w:t>
            </w:r>
          </w:p>
        </w:tc>
        <w:tc>
          <w:tcPr>
            <w:tcW w:w="1125" w:type="dxa"/>
            <w:tcBorders>
              <w:top w:val="nil"/>
              <w:left w:val="nil"/>
              <w:bottom w:val="single" w:sz="4" w:space="0" w:color="auto"/>
              <w:right w:val="single" w:sz="4" w:space="0" w:color="auto"/>
            </w:tcBorders>
            <w:shd w:val="clear" w:color="auto" w:fill="auto"/>
            <w:vAlign w:val="bottom"/>
            <w:hideMark/>
          </w:tcPr>
          <w:p w14:paraId="5D177C1C"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315EF874"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6E7269AD"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83.</w:t>
            </w:r>
          </w:p>
        </w:tc>
        <w:tc>
          <w:tcPr>
            <w:tcW w:w="2859" w:type="dxa"/>
            <w:tcBorders>
              <w:top w:val="nil"/>
              <w:left w:val="nil"/>
              <w:bottom w:val="single" w:sz="4" w:space="0" w:color="auto"/>
              <w:right w:val="single" w:sz="4" w:space="0" w:color="auto"/>
            </w:tcBorders>
            <w:shd w:val="clear" w:color="auto" w:fill="auto"/>
            <w:noWrap/>
            <w:vAlign w:val="bottom"/>
            <w:hideMark/>
          </w:tcPr>
          <w:p w14:paraId="364D010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J. V. Sládka 1868, Teplice</w:t>
            </w:r>
          </w:p>
        </w:tc>
        <w:tc>
          <w:tcPr>
            <w:tcW w:w="1228" w:type="dxa"/>
            <w:tcBorders>
              <w:top w:val="nil"/>
              <w:left w:val="nil"/>
              <w:bottom w:val="single" w:sz="4" w:space="0" w:color="auto"/>
              <w:right w:val="single" w:sz="4" w:space="0" w:color="auto"/>
            </w:tcBorders>
            <w:shd w:val="clear" w:color="auto" w:fill="auto"/>
            <w:noWrap/>
            <w:vAlign w:val="bottom"/>
            <w:hideMark/>
          </w:tcPr>
          <w:p w14:paraId="432DCBC0"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4EEE6CE6"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63788233</w:t>
            </w:r>
          </w:p>
        </w:tc>
        <w:tc>
          <w:tcPr>
            <w:tcW w:w="1276" w:type="dxa"/>
            <w:tcBorders>
              <w:top w:val="nil"/>
              <w:left w:val="nil"/>
              <w:bottom w:val="single" w:sz="4" w:space="0" w:color="auto"/>
              <w:right w:val="single" w:sz="4" w:space="0" w:color="auto"/>
            </w:tcBorders>
            <w:shd w:val="clear" w:color="auto" w:fill="auto"/>
            <w:noWrap/>
            <w:vAlign w:val="bottom"/>
            <w:hideMark/>
          </w:tcPr>
          <w:p w14:paraId="2BD49FD4"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107568446</w:t>
            </w:r>
          </w:p>
        </w:tc>
        <w:tc>
          <w:tcPr>
            <w:tcW w:w="1144" w:type="dxa"/>
            <w:tcBorders>
              <w:top w:val="nil"/>
              <w:left w:val="nil"/>
              <w:bottom w:val="single" w:sz="4" w:space="0" w:color="auto"/>
              <w:right w:val="single" w:sz="4" w:space="0" w:color="auto"/>
            </w:tcBorders>
            <w:shd w:val="clear" w:color="auto" w:fill="auto"/>
            <w:noWrap/>
            <w:vAlign w:val="bottom"/>
            <w:hideMark/>
          </w:tcPr>
          <w:p w14:paraId="17044D8D"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600084337</w:t>
            </w:r>
          </w:p>
        </w:tc>
        <w:tc>
          <w:tcPr>
            <w:tcW w:w="1125" w:type="dxa"/>
            <w:tcBorders>
              <w:top w:val="nil"/>
              <w:left w:val="nil"/>
              <w:bottom w:val="single" w:sz="4" w:space="0" w:color="auto"/>
              <w:right w:val="single" w:sz="4" w:space="0" w:color="auto"/>
            </w:tcBorders>
            <w:shd w:val="clear" w:color="auto" w:fill="auto"/>
            <w:vAlign w:val="bottom"/>
            <w:hideMark/>
          </w:tcPr>
          <w:p w14:paraId="1B1FE348"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1DFF1600"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236E55EE"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84.</w:t>
            </w:r>
          </w:p>
        </w:tc>
        <w:tc>
          <w:tcPr>
            <w:tcW w:w="2859" w:type="dxa"/>
            <w:tcBorders>
              <w:top w:val="nil"/>
              <w:left w:val="nil"/>
              <w:bottom w:val="single" w:sz="4" w:space="0" w:color="auto"/>
              <w:right w:val="single" w:sz="4" w:space="0" w:color="auto"/>
            </w:tcBorders>
            <w:shd w:val="clear" w:color="auto" w:fill="auto"/>
            <w:noWrap/>
            <w:vAlign w:val="bottom"/>
            <w:hideMark/>
          </w:tcPr>
          <w:p w14:paraId="5AE3527E"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Jaselská 354, Teplice</w:t>
            </w:r>
          </w:p>
        </w:tc>
        <w:tc>
          <w:tcPr>
            <w:tcW w:w="1228" w:type="dxa"/>
            <w:tcBorders>
              <w:top w:val="nil"/>
              <w:left w:val="nil"/>
              <w:bottom w:val="single" w:sz="4" w:space="0" w:color="auto"/>
              <w:right w:val="single" w:sz="4" w:space="0" w:color="auto"/>
            </w:tcBorders>
            <w:shd w:val="clear" w:color="auto" w:fill="auto"/>
            <w:noWrap/>
            <w:vAlign w:val="bottom"/>
            <w:hideMark/>
          </w:tcPr>
          <w:p w14:paraId="5DE08D1B"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0A921CC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65650891</w:t>
            </w:r>
          </w:p>
        </w:tc>
        <w:tc>
          <w:tcPr>
            <w:tcW w:w="1276" w:type="dxa"/>
            <w:tcBorders>
              <w:top w:val="nil"/>
              <w:left w:val="nil"/>
              <w:bottom w:val="single" w:sz="4" w:space="0" w:color="auto"/>
              <w:right w:val="single" w:sz="4" w:space="0" w:color="auto"/>
            </w:tcBorders>
            <w:shd w:val="clear" w:color="auto" w:fill="auto"/>
            <w:noWrap/>
            <w:vAlign w:val="bottom"/>
            <w:hideMark/>
          </w:tcPr>
          <w:p w14:paraId="2266BB36"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107568349</w:t>
            </w:r>
          </w:p>
        </w:tc>
        <w:tc>
          <w:tcPr>
            <w:tcW w:w="1144" w:type="dxa"/>
            <w:tcBorders>
              <w:top w:val="nil"/>
              <w:left w:val="nil"/>
              <w:bottom w:val="single" w:sz="4" w:space="0" w:color="auto"/>
              <w:right w:val="single" w:sz="4" w:space="0" w:color="auto"/>
            </w:tcBorders>
            <w:shd w:val="clear" w:color="auto" w:fill="auto"/>
            <w:noWrap/>
            <w:vAlign w:val="bottom"/>
            <w:hideMark/>
          </w:tcPr>
          <w:p w14:paraId="5A28D3F1" w14:textId="77777777" w:rsidR="005750FC" w:rsidRPr="005750FC" w:rsidRDefault="005750FC" w:rsidP="00E156A9">
            <w:pPr>
              <w:spacing w:after="0" w:line="240" w:lineRule="auto"/>
              <w:jc w:val="right"/>
              <w:rPr>
                <w:rFonts w:eastAsia="Times New Roman" w:cstheme="minorHAnsi"/>
                <w:sz w:val="20"/>
                <w:szCs w:val="20"/>
                <w:lang w:eastAsia="cs-CZ"/>
              </w:rPr>
            </w:pPr>
            <w:r w:rsidRPr="005750FC">
              <w:rPr>
                <w:rFonts w:eastAsia="Times New Roman" w:cstheme="minorHAnsi"/>
                <w:sz w:val="20"/>
                <w:szCs w:val="20"/>
                <w:lang w:eastAsia="cs-CZ"/>
              </w:rPr>
              <w:t>600084540</w:t>
            </w:r>
          </w:p>
        </w:tc>
        <w:tc>
          <w:tcPr>
            <w:tcW w:w="1125" w:type="dxa"/>
            <w:tcBorders>
              <w:top w:val="nil"/>
              <w:left w:val="nil"/>
              <w:bottom w:val="single" w:sz="4" w:space="0" w:color="auto"/>
              <w:right w:val="single" w:sz="4" w:space="0" w:color="auto"/>
            </w:tcBorders>
            <w:shd w:val="clear" w:color="auto" w:fill="auto"/>
            <w:vAlign w:val="bottom"/>
            <w:hideMark/>
          </w:tcPr>
          <w:p w14:paraId="6B57AFC5"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108EB3B9"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5DFBB42C"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85.</w:t>
            </w:r>
          </w:p>
        </w:tc>
        <w:tc>
          <w:tcPr>
            <w:tcW w:w="2859" w:type="dxa"/>
            <w:tcBorders>
              <w:top w:val="nil"/>
              <w:left w:val="nil"/>
              <w:bottom w:val="single" w:sz="4" w:space="0" w:color="auto"/>
              <w:right w:val="single" w:sz="4" w:space="0" w:color="auto"/>
            </w:tcBorders>
            <w:shd w:val="clear" w:color="auto" w:fill="auto"/>
            <w:noWrap/>
            <w:vAlign w:val="bottom"/>
            <w:hideMark/>
          </w:tcPr>
          <w:p w14:paraId="1C3BE257"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Základní škola s rozšířenou výukou tělesné výchovy, Teplice, Maxe Švabinského 1743</w:t>
            </w:r>
          </w:p>
        </w:tc>
        <w:tc>
          <w:tcPr>
            <w:tcW w:w="1228" w:type="dxa"/>
            <w:tcBorders>
              <w:top w:val="nil"/>
              <w:left w:val="nil"/>
              <w:bottom w:val="single" w:sz="4" w:space="0" w:color="auto"/>
              <w:right w:val="single" w:sz="4" w:space="0" w:color="auto"/>
            </w:tcBorders>
            <w:shd w:val="clear" w:color="auto" w:fill="auto"/>
            <w:noWrap/>
            <w:vAlign w:val="bottom"/>
            <w:hideMark/>
          </w:tcPr>
          <w:p w14:paraId="4066DBBA"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45084A48"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65650794</w:t>
            </w:r>
          </w:p>
        </w:tc>
        <w:tc>
          <w:tcPr>
            <w:tcW w:w="1276" w:type="dxa"/>
            <w:tcBorders>
              <w:top w:val="nil"/>
              <w:left w:val="nil"/>
              <w:bottom w:val="single" w:sz="4" w:space="0" w:color="auto"/>
              <w:right w:val="single" w:sz="4" w:space="0" w:color="auto"/>
            </w:tcBorders>
            <w:shd w:val="clear" w:color="auto" w:fill="auto"/>
            <w:noWrap/>
            <w:vAlign w:val="bottom"/>
            <w:hideMark/>
          </w:tcPr>
          <w:p w14:paraId="6A16929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102465312</w:t>
            </w:r>
          </w:p>
        </w:tc>
        <w:tc>
          <w:tcPr>
            <w:tcW w:w="1144" w:type="dxa"/>
            <w:tcBorders>
              <w:top w:val="nil"/>
              <w:left w:val="nil"/>
              <w:bottom w:val="single" w:sz="4" w:space="0" w:color="auto"/>
              <w:right w:val="single" w:sz="4" w:space="0" w:color="auto"/>
            </w:tcBorders>
            <w:shd w:val="clear" w:color="auto" w:fill="auto"/>
            <w:noWrap/>
            <w:vAlign w:val="bottom"/>
            <w:hideMark/>
          </w:tcPr>
          <w:p w14:paraId="7F02439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600084850</w:t>
            </w:r>
          </w:p>
        </w:tc>
        <w:tc>
          <w:tcPr>
            <w:tcW w:w="1125" w:type="dxa"/>
            <w:tcBorders>
              <w:top w:val="nil"/>
              <w:left w:val="nil"/>
              <w:bottom w:val="single" w:sz="4" w:space="0" w:color="auto"/>
              <w:right w:val="single" w:sz="4" w:space="0" w:color="auto"/>
            </w:tcBorders>
            <w:shd w:val="clear" w:color="auto" w:fill="auto"/>
            <w:vAlign w:val="bottom"/>
            <w:hideMark/>
          </w:tcPr>
          <w:p w14:paraId="14E782B9"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ZŠ</w:t>
            </w:r>
          </w:p>
        </w:tc>
      </w:tr>
      <w:tr w:rsidR="005750FC" w:rsidRPr="009A5EA0" w14:paraId="6AACC181"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D9182BE"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86.</w:t>
            </w:r>
          </w:p>
        </w:tc>
        <w:tc>
          <w:tcPr>
            <w:tcW w:w="2859" w:type="dxa"/>
            <w:tcBorders>
              <w:top w:val="nil"/>
              <w:left w:val="nil"/>
              <w:bottom w:val="single" w:sz="4" w:space="0" w:color="auto"/>
              <w:right w:val="single" w:sz="4" w:space="0" w:color="auto"/>
            </w:tcBorders>
            <w:shd w:val="clear" w:color="auto" w:fill="auto"/>
            <w:noWrap/>
            <w:vAlign w:val="bottom"/>
            <w:hideMark/>
          </w:tcPr>
          <w:p w14:paraId="62519840"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Bystřany, okres Teplice,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6F4AB84C" w14:textId="77777777" w:rsidR="005750FC" w:rsidRPr="005750FC" w:rsidRDefault="005750FC" w:rsidP="00E156A9">
            <w:pPr>
              <w:spacing w:after="0" w:line="240" w:lineRule="auto"/>
              <w:rPr>
                <w:rFonts w:eastAsia="Times New Roman" w:cstheme="minorHAnsi"/>
                <w:bCs/>
                <w:color w:val="000000"/>
                <w:sz w:val="20"/>
                <w:szCs w:val="20"/>
                <w:lang w:eastAsia="cs-CZ"/>
              </w:rPr>
            </w:pPr>
            <w:r w:rsidRPr="005750FC">
              <w:rPr>
                <w:rFonts w:eastAsia="Times New Roman" w:cstheme="minorHAnsi"/>
                <w:bCs/>
                <w:color w:val="000000"/>
                <w:sz w:val="20"/>
                <w:szCs w:val="20"/>
                <w:lang w:eastAsia="cs-CZ"/>
              </w:rPr>
              <w:t>Bystřany</w:t>
            </w:r>
          </w:p>
        </w:tc>
        <w:tc>
          <w:tcPr>
            <w:tcW w:w="1181" w:type="dxa"/>
            <w:tcBorders>
              <w:top w:val="nil"/>
              <w:left w:val="nil"/>
              <w:bottom w:val="single" w:sz="4" w:space="0" w:color="auto"/>
              <w:right w:val="single" w:sz="4" w:space="0" w:color="auto"/>
            </w:tcBorders>
            <w:shd w:val="clear" w:color="auto" w:fill="auto"/>
            <w:noWrap/>
            <w:vAlign w:val="center"/>
            <w:hideMark/>
          </w:tcPr>
          <w:p w14:paraId="208D2EC7" w14:textId="77777777" w:rsidR="005750FC" w:rsidRPr="005750FC" w:rsidRDefault="005750FC" w:rsidP="00E156A9">
            <w:pPr>
              <w:spacing w:after="0" w:line="240" w:lineRule="auto"/>
              <w:jc w:val="center"/>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72745193</w:t>
            </w:r>
          </w:p>
        </w:tc>
        <w:tc>
          <w:tcPr>
            <w:tcW w:w="1276" w:type="dxa"/>
            <w:tcBorders>
              <w:top w:val="nil"/>
              <w:left w:val="nil"/>
              <w:bottom w:val="single" w:sz="4" w:space="0" w:color="auto"/>
              <w:right w:val="single" w:sz="4" w:space="0" w:color="auto"/>
            </w:tcBorders>
            <w:shd w:val="clear" w:color="auto" w:fill="auto"/>
            <w:noWrap/>
            <w:vAlign w:val="bottom"/>
            <w:hideMark/>
          </w:tcPr>
          <w:p w14:paraId="634842CF" w14:textId="77777777" w:rsidR="005750FC" w:rsidRPr="005750FC" w:rsidRDefault="005750FC" w:rsidP="00E156A9">
            <w:pPr>
              <w:spacing w:after="0" w:line="240" w:lineRule="auto"/>
              <w:jc w:val="center"/>
              <w:rPr>
                <w:rFonts w:eastAsia="Times New Roman" w:cstheme="minorHAnsi"/>
                <w:color w:val="000000"/>
                <w:sz w:val="20"/>
                <w:szCs w:val="20"/>
                <w:lang w:eastAsia="cs-CZ"/>
              </w:rPr>
            </w:pPr>
            <w:r w:rsidRPr="005750FC">
              <w:rPr>
                <w:rFonts w:eastAsia="Times New Roman" w:cstheme="minorHAnsi"/>
                <w:color w:val="000000"/>
                <w:sz w:val="20"/>
                <w:szCs w:val="20"/>
                <w:lang w:eastAsia="cs-CZ"/>
              </w:rPr>
              <w:t> 107568535</w:t>
            </w:r>
          </w:p>
        </w:tc>
        <w:tc>
          <w:tcPr>
            <w:tcW w:w="1144" w:type="dxa"/>
            <w:tcBorders>
              <w:top w:val="nil"/>
              <w:left w:val="nil"/>
              <w:bottom w:val="single" w:sz="4" w:space="0" w:color="auto"/>
              <w:right w:val="single" w:sz="4" w:space="0" w:color="auto"/>
            </w:tcBorders>
            <w:shd w:val="clear" w:color="auto" w:fill="auto"/>
            <w:noWrap/>
            <w:vAlign w:val="bottom"/>
            <w:hideMark/>
          </w:tcPr>
          <w:p w14:paraId="6637FA14" w14:textId="77777777" w:rsidR="005750FC" w:rsidRPr="005750FC" w:rsidRDefault="005750FC" w:rsidP="00E156A9">
            <w:pPr>
              <w:spacing w:after="0" w:line="240" w:lineRule="auto"/>
              <w:jc w:val="center"/>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600084361</w:t>
            </w:r>
          </w:p>
        </w:tc>
        <w:tc>
          <w:tcPr>
            <w:tcW w:w="1125" w:type="dxa"/>
            <w:tcBorders>
              <w:top w:val="nil"/>
              <w:left w:val="nil"/>
              <w:bottom w:val="single" w:sz="4" w:space="0" w:color="auto"/>
              <w:right w:val="single" w:sz="4" w:space="0" w:color="auto"/>
            </w:tcBorders>
            <w:shd w:val="clear" w:color="auto" w:fill="auto"/>
            <w:vAlign w:val="bottom"/>
            <w:hideMark/>
          </w:tcPr>
          <w:p w14:paraId="0C81CD47"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MŠ</w:t>
            </w:r>
          </w:p>
        </w:tc>
      </w:tr>
      <w:tr w:rsidR="005750FC" w:rsidRPr="009A5EA0" w14:paraId="0FBF1CB0"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00887238"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87.</w:t>
            </w:r>
          </w:p>
        </w:tc>
        <w:tc>
          <w:tcPr>
            <w:tcW w:w="2859" w:type="dxa"/>
            <w:tcBorders>
              <w:top w:val="nil"/>
              <w:left w:val="nil"/>
              <w:bottom w:val="single" w:sz="4" w:space="0" w:color="auto"/>
              <w:right w:val="single" w:sz="4" w:space="0" w:color="auto"/>
            </w:tcBorders>
            <w:shd w:val="clear" w:color="auto" w:fill="auto"/>
            <w:vAlign w:val="bottom"/>
            <w:hideMark/>
          </w:tcPr>
          <w:p w14:paraId="0D928798"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Bořislav, Příspěvková organizace</w:t>
            </w:r>
          </w:p>
        </w:tc>
        <w:tc>
          <w:tcPr>
            <w:tcW w:w="1228" w:type="dxa"/>
            <w:tcBorders>
              <w:top w:val="nil"/>
              <w:left w:val="nil"/>
              <w:bottom w:val="single" w:sz="4" w:space="0" w:color="auto"/>
              <w:right w:val="single" w:sz="4" w:space="0" w:color="auto"/>
            </w:tcBorders>
            <w:shd w:val="clear" w:color="auto" w:fill="auto"/>
            <w:vAlign w:val="bottom"/>
            <w:hideMark/>
          </w:tcPr>
          <w:p w14:paraId="49687D01" w14:textId="77777777" w:rsidR="005750FC" w:rsidRPr="005750FC" w:rsidRDefault="005750FC" w:rsidP="00E156A9">
            <w:pPr>
              <w:spacing w:after="0" w:line="240" w:lineRule="auto"/>
              <w:rPr>
                <w:rFonts w:eastAsia="Times New Roman" w:cstheme="minorHAnsi"/>
                <w:bCs/>
                <w:color w:val="000000"/>
                <w:sz w:val="20"/>
                <w:szCs w:val="20"/>
                <w:lang w:eastAsia="cs-CZ"/>
              </w:rPr>
            </w:pPr>
            <w:r w:rsidRPr="005750FC">
              <w:rPr>
                <w:rFonts w:eastAsia="Times New Roman" w:cstheme="minorHAnsi"/>
                <w:bCs/>
                <w:color w:val="000000"/>
                <w:sz w:val="20"/>
                <w:szCs w:val="20"/>
                <w:lang w:eastAsia="cs-CZ"/>
              </w:rPr>
              <w:t>Bořislav</w:t>
            </w:r>
          </w:p>
        </w:tc>
        <w:tc>
          <w:tcPr>
            <w:tcW w:w="1181" w:type="dxa"/>
            <w:tcBorders>
              <w:top w:val="nil"/>
              <w:left w:val="nil"/>
              <w:bottom w:val="single" w:sz="4" w:space="0" w:color="auto"/>
              <w:right w:val="single" w:sz="4" w:space="0" w:color="auto"/>
            </w:tcBorders>
            <w:shd w:val="clear" w:color="auto" w:fill="auto"/>
            <w:vAlign w:val="bottom"/>
            <w:hideMark/>
          </w:tcPr>
          <w:p w14:paraId="489069D7" w14:textId="77777777" w:rsidR="005750FC" w:rsidRPr="005750FC" w:rsidRDefault="005750FC" w:rsidP="00E156A9">
            <w:pPr>
              <w:spacing w:after="0" w:line="240" w:lineRule="auto"/>
              <w:jc w:val="center"/>
              <w:rPr>
                <w:rFonts w:eastAsia="Times New Roman" w:cstheme="minorHAnsi"/>
                <w:color w:val="000000"/>
                <w:sz w:val="20"/>
                <w:szCs w:val="20"/>
                <w:lang w:eastAsia="cs-CZ"/>
              </w:rPr>
            </w:pPr>
            <w:r w:rsidRPr="005750FC">
              <w:rPr>
                <w:rFonts w:eastAsia="Times New Roman" w:cstheme="minorHAnsi"/>
                <w:color w:val="000000"/>
                <w:sz w:val="20"/>
                <w:szCs w:val="20"/>
                <w:lang w:eastAsia="cs-CZ"/>
              </w:rPr>
              <w:t>72559993</w:t>
            </w:r>
          </w:p>
        </w:tc>
        <w:tc>
          <w:tcPr>
            <w:tcW w:w="1276" w:type="dxa"/>
            <w:tcBorders>
              <w:top w:val="nil"/>
              <w:left w:val="nil"/>
              <w:bottom w:val="single" w:sz="4" w:space="0" w:color="auto"/>
              <w:right w:val="single" w:sz="4" w:space="0" w:color="auto"/>
            </w:tcBorders>
            <w:shd w:val="clear" w:color="auto" w:fill="auto"/>
            <w:vAlign w:val="bottom"/>
            <w:hideMark/>
          </w:tcPr>
          <w:p w14:paraId="6739306C" w14:textId="77777777" w:rsidR="005750FC" w:rsidRPr="005750FC" w:rsidRDefault="005750FC" w:rsidP="00E156A9">
            <w:pPr>
              <w:spacing w:after="0" w:line="240" w:lineRule="auto"/>
              <w:jc w:val="center"/>
              <w:rPr>
                <w:rFonts w:eastAsia="Times New Roman" w:cstheme="minorHAnsi"/>
                <w:color w:val="000000"/>
                <w:sz w:val="20"/>
                <w:szCs w:val="20"/>
                <w:lang w:eastAsia="cs-CZ"/>
              </w:rPr>
            </w:pPr>
            <w:r w:rsidRPr="005750FC">
              <w:rPr>
                <w:rFonts w:eastAsia="Times New Roman" w:cstheme="minorHAnsi"/>
                <w:color w:val="000000"/>
                <w:sz w:val="20"/>
                <w:szCs w:val="20"/>
                <w:lang w:eastAsia="cs-CZ"/>
              </w:rPr>
              <w:t>181037777</w:t>
            </w:r>
          </w:p>
        </w:tc>
        <w:tc>
          <w:tcPr>
            <w:tcW w:w="1144" w:type="dxa"/>
            <w:tcBorders>
              <w:top w:val="nil"/>
              <w:left w:val="nil"/>
              <w:bottom w:val="single" w:sz="4" w:space="0" w:color="auto"/>
              <w:right w:val="single" w:sz="4" w:space="0" w:color="auto"/>
            </w:tcBorders>
            <w:shd w:val="clear" w:color="auto" w:fill="auto"/>
            <w:vAlign w:val="bottom"/>
            <w:hideMark/>
          </w:tcPr>
          <w:p w14:paraId="18039ED7" w14:textId="77777777" w:rsidR="005750FC" w:rsidRPr="005750FC" w:rsidRDefault="005750FC" w:rsidP="00E156A9">
            <w:pPr>
              <w:spacing w:after="0" w:line="240" w:lineRule="auto"/>
              <w:jc w:val="center"/>
              <w:rPr>
                <w:rFonts w:eastAsia="Times New Roman" w:cstheme="minorHAnsi"/>
                <w:color w:val="000000"/>
                <w:sz w:val="20"/>
                <w:szCs w:val="20"/>
                <w:lang w:eastAsia="cs-CZ"/>
              </w:rPr>
            </w:pPr>
            <w:r w:rsidRPr="005750FC">
              <w:rPr>
                <w:rFonts w:eastAsia="Times New Roman" w:cstheme="minorHAnsi"/>
                <w:color w:val="000000"/>
                <w:sz w:val="20"/>
                <w:szCs w:val="20"/>
                <w:lang w:eastAsia="cs-CZ"/>
              </w:rPr>
              <w:t>691004315</w:t>
            </w:r>
          </w:p>
        </w:tc>
        <w:tc>
          <w:tcPr>
            <w:tcW w:w="1125" w:type="dxa"/>
            <w:tcBorders>
              <w:top w:val="nil"/>
              <w:left w:val="nil"/>
              <w:bottom w:val="single" w:sz="4" w:space="0" w:color="auto"/>
              <w:right w:val="single" w:sz="4" w:space="0" w:color="auto"/>
            </w:tcBorders>
            <w:shd w:val="clear" w:color="auto" w:fill="auto"/>
            <w:vAlign w:val="bottom"/>
            <w:hideMark/>
          </w:tcPr>
          <w:p w14:paraId="5DF15E6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MŠ</w:t>
            </w:r>
          </w:p>
        </w:tc>
      </w:tr>
      <w:tr w:rsidR="005750FC" w:rsidRPr="009A5EA0" w14:paraId="275C37BA"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31BC572B"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88.</w:t>
            </w:r>
          </w:p>
        </w:tc>
        <w:tc>
          <w:tcPr>
            <w:tcW w:w="2859" w:type="dxa"/>
            <w:tcBorders>
              <w:top w:val="nil"/>
              <w:left w:val="nil"/>
              <w:bottom w:val="single" w:sz="4" w:space="0" w:color="auto"/>
              <w:right w:val="single" w:sz="4" w:space="0" w:color="auto"/>
            </w:tcBorders>
            <w:shd w:val="clear" w:color="auto" w:fill="auto"/>
            <w:noWrap/>
            <w:vAlign w:val="bottom"/>
            <w:hideMark/>
          </w:tcPr>
          <w:p w14:paraId="2168CE2F"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Kamínek, Moskevské náměstí 1994, Teplice,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4CBAB871"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324298F3"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65639693</w:t>
            </w:r>
          </w:p>
        </w:tc>
        <w:tc>
          <w:tcPr>
            <w:tcW w:w="1276" w:type="dxa"/>
            <w:tcBorders>
              <w:top w:val="nil"/>
              <w:left w:val="nil"/>
              <w:bottom w:val="single" w:sz="4" w:space="0" w:color="auto"/>
              <w:right w:val="single" w:sz="4" w:space="0" w:color="auto"/>
            </w:tcBorders>
            <w:shd w:val="clear" w:color="auto" w:fill="auto"/>
            <w:noWrap/>
            <w:vAlign w:val="bottom"/>
            <w:hideMark/>
          </w:tcPr>
          <w:p w14:paraId="3FF26A3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107568390</w:t>
            </w:r>
          </w:p>
        </w:tc>
        <w:tc>
          <w:tcPr>
            <w:tcW w:w="1144" w:type="dxa"/>
            <w:tcBorders>
              <w:top w:val="nil"/>
              <w:left w:val="nil"/>
              <w:bottom w:val="single" w:sz="4" w:space="0" w:color="auto"/>
              <w:right w:val="single" w:sz="4" w:space="0" w:color="auto"/>
            </w:tcBorders>
            <w:shd w:val="clear" w:color="auto" w:fill="auto"/>
            <w:noWrap/>
            <w:vAlign w:val="bottom"/>
            <w:hideMark/>
          </w:tcPr>
          <w:p w14:paraId="51E15B7A"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600084311</w:t>
            </w:r>
          </w:p>
        </w:tc>
        <w:tc>
          <w:tcPr>
            <w:tcW w:w="1125" w:type="dxa"/>
            <w:tcBorders>
              <w:top w:val="nil"/>
              <w:left w:val="nil"/>
              <w:bottom w:val="single" w:sz="4" w:space="0" w:color="auto"/>
              <w:right w:val="single" w:sz="4" w:space="0" w:color="auto"/>
            </w:tcBorders>
            <w:shd w:val="clear" w:color="auto" w:fill="auto"/>
            <w:vAlign w:val="bottom"/>
            <w:hideMark/>
          </w:tcPr>
          <w:p w14:paraId="4D7F4A8F"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22FC72DD"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17D2A401"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89.</w:t>
            </w:r>
          </w:p>
        </w:tc>
        <w:tc>
          <w:tcPr>
            <w:tcW w:w="2859" w:type="dxa"/>
            <w:tcBorders>
              <w:top w:val="nil"/>
              <w:left w:val="nil"/>
              <w:bottom w:val="single" w:sz="4" w:space="0" w:color="auto"/>
              <w:right w:val="single" w:sz="4" w:space="0" w:color="auto"/>
            </w:tcBorders>
            <w:shd w:val="clear" w:color="auto" w:fill="auto"/>
            <w:noWrap/>
            <w:vAlign w:val="bottom"/>
            <w:hideMark/>
          </w:tcPr>
          <w:p w14:paraId="06EA6E2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Na Kopečku, Bohosudovská 111, Teplice</w:t>
            </w:r>
          </w:p>
        </w:tc>
        <w:tc>
          <w:tcPr>
            <w:tcW w:w="1228" w:type="dxa"/>
            <w:tcBorders>
              <w:top w:val="nil"/>
              <w:left w:val="nil"/>
              <w:bottom w:val="single" w:sz="4" w:space="0" w:color="auto"/>
              <w:right w:val="single" w:sz="4" w:space="0" w:color="auto"/>
            </w:tcBorders>
            <w:shd w:val="clear" w:color="auto" w:fill="auto"/>
            <w:noWrap/>
            <w:vAlign w:val="bottom"/>
            <w:hideMark/>
          </w:tcPr>
          <w:p w14:paraId="6A902242"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367F2D3F"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65650905</w:t>
            </w:r>
          </w:p>
        </w:tc>
        <w:tc>
          <w:tcPr>
            <w:tcW w:w="1276" w:type="dxa"/>
            <w:tcBorders>
              <w:top w:val="nil"/>
              <w:left w:val="nil"/>
              <w:bottom w:val="single" w:sz="4" w:space="0" w:color="auto"/>
              <w:right w:val="single" w:sz="4" w:space="0" w:color="auto"/>
            </w:tcBorders>
            <w:shd w:val="clear" w:color="auto" w:fill="auto"/>
            <w:noWrap/>
            <w:vAlign w:val="bottom"/>
            <w:hideMark/>
          </w:tcPr>
          <w:p w14:paraId="47F7999C"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107568454</w:t>
            </w:r>
          </w:p>
        </w:tc>
        <w:tc>
          <w:tcPr>
            <w:tcW w:w="1144" w:type="dxa"/>
            <w:tcBorders>
              <w:top w:val="nil"/>
              <w:left w:val="nil"/>
              <w:bottom w:val="single" w:sz="4" w:space="0" w:color="auto"/>
              <w:right w:val="single" w:sz="4" w:space="0" w:color="auto"/>
            </w:tcBorders>
            <w:shd w:val="clear" w:color="auto" w:fill="auto"/>
            <w:noWrap/>
            <w:vAlign w:val="bottom"/>
            <w:hideMark/>
          </w:tcPr>
          <w:p w14:paraId="00CCD9B5"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600084558</w:t>
            </w:r>
          </w:p>
        </w:tc>
        <w:tc>
          <w:tcPr>
            <w:tcW w:w="1125" w:type="dxa"/>
            <w:tcBorders>
              <w:top w:val="nil"/>
              <w:left w:val="nil"/>
              <w:bottom w:val="single" w:sz="4" w:space="0" w:color="auto"/>
              <w:right w:val="single" w:sz="4" w:space="0" w:color="auto"/>
            </w:tcBorders>
            <w:shd w:val="clear" w:color="auto" w:fill="auto"/>
            <w:vAlign w:val="bottom"/>
            <w:hideMark/>
          </w:tcPr>
          <w:p w14:paraId="4DC894AC"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240B62B7"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49CF4833"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90.</w:t>
            </w:r>
          </w:p>
        </w:tc>
        <w:tc>
          <w:tcPr>
            <w:tcW w:w="2859" w:type="dxa"/>
            <w:tcBorders>
              <w:top w:val="nil"/>
              <w:left w:val="nil"/>
              <w:bottom w:val="single" w:sz="4" w:space="0" w:color="auto"/>
              <w:right w:val="single" w:sz="4" w:space="0" w:color="auto"/>
            </w:tcBorders>
            <w:shd w:val="clear" w:color="auto" w:fill="auto"/>
            <w:noWrap/>
            <w:vAlign w:val="bottom"/>
            <w:hideMark/>
          </w:tcPr>
          <w:p w14:paraId="3011A40B"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Na Spojce 274, Teplice</w:t>
            </w:r>
          </w:p>
        </w:tc>
        <w:tc>
          <w:tcPr>
            <w:tcW w:w="1228" w:type="dxa"/>
            <w:tcBorders>
              <w:top w:val="nil"/>
              <w:left w:val="nil"/>
              <w:bottom w:val="single" w:sz="4" w:space="0" w:color="auto"/>
              <w:right w:val="single" w:sz="4" w:space="0" w:color="auto"/>
            </w:tcBorders>
            <w:shd w:val="clear" w:color="auto" w:fill="auto"/>
            <w:noWrap/>
            <w:vAlign w:val="bottom"/>
            <w:hideMark/>
          </w:tcPr>
          <w:p w14:paraId="2FCF19D5"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371EC012"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46070729</w:t>
            </w:r>
          </w:p>
        </w:tc>
        <w:tc>
          <w:tcPr>
            <w:tcW w:w="1276" w:type="dxa"/>
            <w:tcBorders>
              <w:top w:val="nil"/>
              <w:left w:val="nil"/>
              <w:bottom w:val="single" w:sz="4" w:space="0" w:color="auto"/>
              <w:right w:val="single" w:sz="4" w:space="0" w:color="auto"/>
            </w:tcBorders>
            <w:shd w:val="clear" w:color="auto" w:fill="auto"/>
            <w:noWrap/>
            <w:vAlign w:val="bottom"/>
            <w:hideMark/>
          </w:tcPr>
          <w:p w14:paraId="31BB3527"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102565970</w:t>
            </w:r>
          </w:p>
        </w:tc>
        <w:tc>
          <w:tcPr>
            <w:tcW w:w="1144" w:type="dxa"/>
            <w:tcBorders>
              <w:top w:val="nil"/>
              <w:left w:val="nil"/>
              <w:bottom w:val="single" w:sz="4" w:space="0" w:color="auto"/>
              <w:right w:val="single" w:sz="4" w:space="0" w:color="auto"/>
            </w:tcBorders>
            <w:shd w:val="clear" w:color="auto" w:fill="auto"/>
            <w:noWrap/>
            <w:vAlign w:val="bottom"/>
            <w:hideMark/>
          </w:tcPr>
          <w:p w14:paraId="75F2DF0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600084523</w:t>
            </w:r>
          </w:p>
        </w:tc>
        <w:tc>
          <w:tcPr>
            <w:tcW w:w="1125" w:type="dxa"/>
            <w:tcBorders>
              <w:top w:val="nil"/>
              <w:left w:val="nil"/>
              <w:bottom w:val="single" w:sz="4" w:space="0" w:color="auto"/>
              <w:right w:val="single" w:sz="4" w:space="0" w:color="auto"/>
            </w:tcBorders>
            <w:shd w:val="clear" w:color="auto" w:fill="auto"/>
            <w:vAlign w:val="bottom"/>
            <w:hideMark/>
          </w:tcPr>
          <w:p w14:paraId="0161E7EF"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r w:rsidR="005750FC" w:rsidRPr="009A5EA0" w14:paraId="381746FA" w14:textId="77777777" w:rsidTr="00E156A9">
        <w:trPr>
          <w:trHeight w:val="292"/>
        </w:trPr>
        <w:tc>
          <w:tcPr>
            <w:tcW w:w="963" w:type="dxa"/>
            <w:tcBorders>
              <w:top w:val="nil"/>
              <w:left w:val="single" w:sz="4" w:space="0" w:color="auto"/>
              <w:bottom w:val="single" w:sz="4" w:space="0" w:color="auto"/>
              <w:right w:val="single" w:sz="4" w:space="0" w:color="auto"/>
            </w:tcBorders>
            <w:shd w:val="clear" w:color="auto" w:fill="auto"/>
            <w:vAlign w:val="bottom"/>
            <w:hideMark/>
          </w:tcPr>
          <w:p w14:paraId="63D6C45F" w14:textId="77777777" w:rsidR="005750FC" w:rsidRPr="008848FE" w:rsidRDefault="005750FC" w:rsidP="00E156A9">
            <w:pPr>
              <w:spacing w:after="0" w:line="240" w:lineRule="auto"/>
              <w:jc w:val="center"/>
              <w:rPr>
                <w:rFonts w:ascii="Calibri" w:eastAsia="Times New Roman" w:hAnsi="Calibri" w:cs="Calibri"/>
                <w:sz w:val="20"/>
                <w:szCs w:val="20"/>
                <w:lang w:eastAsia="cs-CZ"/>
              </w:rPr>
            </w:pPr>
            <w:r w:rsidRPr="008848FE">
              <w:rPr>
                <w:rFonts w:ascii="Calibri" w:eastAsia="Times New Roman" w:hAnsi="Calibri" w:cs="Calibri"/>
                <w:sz w:val="20"/>
                <w:szCs w:val="20"/>
                <w:lang w:eastAsia="cs-CZ"/>
              </w:rPr>
              <w:t>91.</w:t>
            </w:r>
          </w:p>
        </w:tc>
        <w:tc>
          <w:tcPr>
            <w:tcW w:w="2859" w:type="dxa"/>
            <w:tcBorders>
              <w:top w:val="nil"/>
              <w:left w:val="nil"/>
              <w:bottom w:val="single" w:sz="4" w:space="0" w:color="auto"/>
              <w:right w:val="single" w:sz="4" w:space="0" w:color="auto"/>
            </w:tcBorders>
            <w:shd w:val="clear" w:color="auto" w:fill="auto"/>
            <w:noWrap/>
            <w:vAlign w:val="bottom"/>
            <w:hideMark/>
          </w:tcPr>
          <w:p w14:paraId="41385734" w14:textId="77777777" w:rsidR="005750FC" w:rsidRPr="008848FE" w:rsidRDefault="005750FC" w:rsidP="00E156A9">
            <w:pPr>
              <w:spacing w:after="0" w:line="240" w:lineRule="auto"/>
              <w:rPr>
                <w:rFonts w:ascii="Calibri" w:eastAsia="Times New Roman" w:hAnsi="Calibri" w:cs="Calibri"/>
                <w:bCs/>
                <w:color w:val="000000"/>
                <w:sz w:val="20"/>
                <w:szCs w:val="20"/>
                <w:lang w:eastAsia="cs-CZ"/>
              </w:rPr>
            </w:pPr>
            <w:r w:rsidRPr="008848FE">
              <w:rPr>
                <w:rFonts w:ascii="Calibri" w:eastAsia="Times New Roman" w:hAnsi="Calibri" w:cs="Calibri"/>
                <w:bCs/>
                <w:color w:val="000000"/>
                <w:sz w:val="20"/>
                <w:szCs w:val="20"/>
                <w:lang w:eastAsia="cs-CZ"/>
              </w:rPr>
              <w:t>Mateřská škola Újezdeček, příspěvková organizace</w:t>
            </w:r>
          </w:p>
        </w:tc>
        <w:tc>
          <w:tcPr>
            <w:tcW w:w="1228" w:type="dxa"/>
            <w:tcBorders>
              <w:top w:val="nil"/>
              <w:left w:val="nil"/>
              <w:bottom w:val="single" w:sz="4" w:space="0" w:color="auto"/>
              <w:right w:val="single" w:sz="4" w:space="0" w:color="auto"/>
            </w:tcBorders>
            <w:shd w:val="clear" w:color="auto" w:fill="auto"/>
            <w:noWrap/>
            <w:vAlign w:val="bottom"/>
            <w:hideMark/>
          </w:tcPr>
          <w:p w14:paraId="29762A3A" w14:textId="77777777" w:rsidR="005750FC" w:rsidRPr="005750FC" w:rsidRDefault="005750FC" w:rsidP="00E156A9">
            <w:pPr>
              <w:spacing w:after="0" w:line="240" w:lineRule="auto"/>
              <w:rPr>
                <w:rFonts w:eastAsia="Times New Roman" w:cstheme="minorHAnsi"/>
                <w:color w:val="000000"/>
                <w:sz w:val="20"/>
                <w:szCs w:val="20"/>
                <w:lang w:eastAsia="cs-CZ"/>
              </w:rPr>
            </w:pPr>
            <w:r w:rsidRPr="005750FC">
              <w:rPr>
                <w:rFonts w:eastAsia="Times New Roman" w:cstheme="minorHAnsi"/>
                <w:color w:val="000000"/>
                <w:sz w:val="20"/>
                <w:szCs w:val="20"/>
                <w:lang w:eastAsia="cs-CZ"/>
              </w:rPr>
              <w:t>Teplice</w:t>
            </w:r>
          </w:p>
        </w:tc>
        <w:tc>
          <w:tcPr>
            <w:tcW w:w="1181" w:type="dxa"/>
            <w:tcBorders>
              <w:top w:val="nil"/>
              <w:left w:val="nil"/>
              <w:bottom w:val="single" w:sz="4" w:space="0" w:color="auto"/>
              <w:right w:val="single" w:sz="4" w:space="0" w:color="auto"/>
            </w:tcBorders>
            <w:shd w:val="clear" w:color="auto" w:fill="auto"/>
            <w:noWrap/>
            <w:vAlign w:val="bottom"/>
            <w:hideMark/>
          </w:tcPr>
          <w:p w14:paraId="353EBFB9"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72741678</w:t>
            </w:r>
          </w:p>
        </w:tc>
        <w:tc>
          <w:tcPr>
            <w:tcW w:w="1276" w:type="dxa"/>
            <w:tcBorders>
              <w:top w:val="nil"/>
              <w:left w:val="nil"/>
              <w:bottom w:val="single" w:sz="4" w:space="0" w:color="auto"/>
              <w:right w:val="single" w:sz="4" w:space="0" w:color="auto"/>
            </w:tcBorders>
            <w:shd w:val="clear" w:color="auto" w:fill="auto"/>
            <w:noWrap/>
            <w:vAlign w:val="bottom"/>
            <w:hideMark/>
          </w:tcPr>
          <w:p w14:paraId="434DEF14"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107568667</w:t>
            </w:r>
          </w:p>
        </w:tc>
        <w:tc>
          <w:tcPr>
            <w:tcW w:w="1144" w:type="dxa"/>
            <w:tcBorders>
              <w:top w:val="nil"/>
              <w:left w:val="nil"/>
              <w:bottom w:val="single" w:sz="4" w:space="0" w:color="auto"/>
              <w:right w:val="single" w:sz="4" w:space="0" w:color="auto"/>
            </w:tcBorders>
            <w:shd w:val="clear" w:color="auto" w:fill="auto"/>
            <w:noWrap/>
            <w:vAlign w:val="bottom"/>
            <w:hideMark/>
          </w:tcPr>
          <w:p w14:paraId="1FD9A810" w14:textId="77777777" w:rsidR="005750FC" w:rsidRPr="005750FC" w:rsidRDefault="005750FC" w:rsidP="00E156A9">
            <w:pPr>
              <w:spacing w:after="0" w:line="240" w:lineRule="auto"/>
              <w:jc w:val="right"/>
              <w:rPr>
                <w:rFonts w:eastAsia="Times New Roman" w:cstheme="minorHAnsi"/>
                <w:color w:val="000000"/>
                <w:sz w:val="20"/>
                <w:szCs w:val="20"/>
                <w:lang w:eastAsia="cs-CZ"/>
              </w:rPr>
            </w:pPr>
            <w:r w:rsidRPr="005750FC">
              <w:rPr>
                <w:rFonts w:eastAsia="Times New Roman" w:cstheme="minorHAnsi"/>
                <w:color w:val="000000"/>
                <w:sz w:val="20"/>
                <w:szCs w:val="20"/>
                <w:lang w:eastAsia="cs-CZ"/>
              </w:rPr>
              <w:t>600084426</w:t>
            </w:r>
          </w:p>
        </w:tc>
        <w:tc>
          <w:tcPr>
            <w:tcW w:w="1125" w:type="dxa"/>
            <w:tcBorders>
              <w:top w:val="nil"/>
              <w:left w:val="nil"/>
              <w:bottom w:val="single" w:sz="4" w:space="0" w:color="auto"/>
              <w:right w:val="single" w:sz="4" w:space="0" w:color="auto"/>
            </w:tcBorders>
            <w:shd w:val="clear" w:color="auto" w:fill="auto"/>
            <w:vAlign w:val="bottom"/>
            <w:hideMark/>
          </w:tcPr>
          <w:p w14:paraId="7C112076" w14:textId="77777777" w:rsidR="005750FC" w:rsidRPr="008848FE" w:rsidRDefault="005750FC" w:rsidP="00E156A9">
            <w:pPr>
              <w:spacing w:after="0" w:line="240" w:lineRule="auto"/>
              <w:rPr>
                <w:rFonts w:ascii="Calibri" w:eastAsia="Times New Roman" w:hAnsi="Calibri" w:cs="Calibri"/>
                <w:color w:val="000000"/>
                <w:sz w:val="20"/>
                <w:szCs w:val="20"/>
                <w:lang w:eastAsia="cs-CZ"/>
              </w:rPr>
            </w:pPr>
            <w:r w:rsidRPr="008848FE">
              <w:rPr>
                <w:rFonts w:ascii="Calibri" w:eastAsia="Times New Roman" w:hAnsi="Calibri" w:cs="Calibri"/>
                <w:color w:val="000000"/>
                <w:sz w:val="20"/>
                <w:szCs w:val="20"/>
                <w:lang w:eastAsia="cs-CZ"/>
              </w:rPr>
              <w:t>MŠ</w:t>
            </w:r>
          </w:p>
        </w:tc>
      </w:tr>
    </w:tbl>
    <w:p w14:paraId="2054311C" w14:textId="449877CC" w:rsidR="00A71904" w:rsidRPr="004537F2" w:rsidRDefault="00A71904" w:rsidP="001F05E4">
      <w:pPr>
        <w:pStyle w:val="Nadpis2"/>
      </w:pPr>
    </w:p>
    <w:p w14:paraId="58ECCFB8" w14:textId="73E2C138" w:rsidR="00A71904" w:rsidRPr="004537F2" w:rsidRDefault="00A71904" w:rsidP="0056708D">
      <w:pPr>
        <w:pStyle w:val="Odstavec"/>
        <w:rPr>
          <w:lang w:val="cs-CZ"/>
        </w:rPr>
      </w:pPr>
      <w:r w:rsidRPr="004537F2">
        <w:rPr>
          <w:lang w:val="cs-CZ"/>
        </w:rPr>
        <w:t xml:space="preserve">Speciální školy jsou </w:t>
      </w:r>
      <w:r w:rsidR="0056708D" w:rsidRPr="004537F2">
        <w:rPr>
          <w:lang w:val="cs-CZ"/>
        </w:rPr>
        <w:t xml:space="preserve">v ORP Teplice </w:t>
      </w:r>
      <w:r w:rsidR="005750FC">
        <w:rPr>
          <w:lang w:val="cs-CZ"/>
        </w:rPr>
        <w:t>zastoupeny čtyřmi</w:t>
      </w:r>
      <w:r w:rsidRPr="004537F2">
        <w:rPr>
          <w:lang w:val="cs-CZ"/>
        </w:rPr>
        <w:t xml:space="preserve"> školami. V</w:t>
      </w:r>
      <w:r w:rsidR="0056708D" w:rsidRPr="004537F2">
        <w:rPr>
          <w:lang w:val="cs-CZ"/>
        </w:rPr>
        <w:t>šechny se nacházejí v Teplicích:</w:t>
      </w:r>
    </w:p>
    <w:p w14:paraId="0FE9A9CD" w14:textId="3F92514D" w:rsidR="00A71904" w:rsidRPr="004537F2" w:rsidRDefault="00A71904" w:rsidP="002840DA">
      <w:pPr>
        <w:pStyle w:val="Odstavec"/>
        <w:numPr>
          <w:ilvl w:val="0"/>
          <w:numId w:val="22"/>
        </w:numPr>
        <w:rPr>
          <w:lang w:val="cs-CZ"/>
        </w:rPr>
      </w:pPr>
      <w:r w:rsidRPr="004537F2">
        <w:rPr>
          <w:lang w:val="cs-CZ"/>
        </w:rPr>
        <w:t>Speciální základní škola a Mateřská škola, Teplice, U Červeného kostela 110, příspěvková organizace</w:t>
      </w:r>
      <w:r w:rsidR="001E42F2" w:rsidRPr="004537F2">
        <w:rPr>
          <w:lang w:val="cs-CZ"/>
        </w:rPr>
        <w:t>;</w:t>
      </w:r>
    </w:p>
    <w:p w14:paraId="1223DCCA" w14:textId="6B45D827" w:rsidR="00A71904" w:rsidRPr="004537F2" w:rsidRDefault="00A71904" w:rsidP="002840DA">
      <w:pPr>
        <w:pStyle w:val="Odstavec"/>
        <w:numPr>
          <w:ilvl w:val="0"/>
          <w:numId w:val="22"/>
        </w:numPr>
        <w:rPr>
          <w:lang w:val="cs-CZ"/>
        </w:rPr>
      </w:pPr>
      <w:r w:rsidRPr="004537F2">
        <w:rPr>
          <w:lang w:val="cs-CZ"/>
        </w:rPr>
        <w:t>Speciální základní škola a Speciální mateřská škola, Teplice, Trnovanská 1331, příspěvková organizace + Speciálně pedagogické centrum</w:t>
      </w:r>
      <w:r w:rsidR="001E42F2" w:rsidRPr="004537F2">
        <w:rPr>
          <w:lang w:val="cs-CZ"/>
        </w:rPr>
        <w:t>;</w:t>
      </w:r>
    </w:p>
    <w:p w14:paraId="04D9F785" w14:textId="2CBB884E" w:rsidR="00A71904" w:rsidRPr="004537F2" w:rsidRDefault="00A71904" w:rsidP="002840DA">
      <w:pPr>
        <w:pStyle w:val="Odstavec"/>
        <w:numPr>
          <w:ilvl w:val="0"/>
          <w:numId w:val="22"/>
        </w:numPr>
        <w:rPr>
          <w:lang w:val="cs-CZ"/>
        </w:rPr>
      </w:pPr>
      <w:r w:rsidRPr="004537F2">
        <w:rPr>
          <w:lang w:val="cs-CZ"/>
        </w:rPr>
        <w:t>Základní škola praktická Teplice, s.r.o.</w:t>
      </w:r>
      <w:r w:rsidR="001E42F2" w:rsidRPr="004537F2">
        <w:rPr>
          <w:lang w:val="cs-CZ"/>
        </w:rPr>
        <w:t>;</w:t>
      </w:r>
    </w:p>
    <w:p w14:paraId="38F95D64" w14:textId="55230C4A" w:rsidR="00A71904" w:rsidRPr="004537F2" w:rsidRDefault="00A71904" w:rsidP="002840DA">
      <w:pPr>
        <w:pStyle w:val="Odstavec"/>
        <w:numPr>
          <w:ilvl w:val="0"/>
          <w:numId w:val="22"/>
        </w:numPr>
        <w:rPr>
          <w:lang w:val="cs-CZ"/>
        </w:rPr>
      </w:pPr>
      <w:r w:rsidRPr="004537F2">
        <w:rPr>
          <w:lang w:val="cs-CZ"/>
        </w:rPr>
        <w:t>Základní škola a</w:t>
      </w:r>
      <w:r w:rsidR="001E42F2" w:rsidRPr="004537F2">
        <w:rPr>
          <w:lang w:val="cs-CZ"/>
        </w:rPr>
        <w:t xml:space="preserve"> praktická škola Arkadie, o. s.</w:t>
      </w:r>
    </w:p>
    <w:p w14:paraId="6DAC0B07" w14:textId="1D59D0FC" w:rsidR="00161418" w:rsidRPr="004537F2" w:rsidRDefault="00A71904" w:rsidP="009D51BA">
      <w:pPr>
        <w:pStyle w:val="Odstavec"/>
        <w:rPr>
          <w:lang w:val="cs-CZ"/>
        </w:rPr>
      </w:pPr>
      <w:r w:rsidRPr="004537F2">
        <w:rPr>
          <w:lang w:val="cs-CZ"/>
        </w:rPr>
        <w:lastRenderedPageBreak/>
        <w:t>Zvláštní význam s nadregionální působností je výchovný ústav v Kostomlatech pod Mileš</w:t>
      </w:r>
      <w:r w:rsidR="0056708D" w:rsidRPr="004537F2">
        <w:rPr>
          <w:lang w:val="cs-CZ"/>
        </w:rPr>
        <w:t>ovkou, který je zřizován MŠMT</w:t>
      </w:r>
      <w:bookmarkStart w:id="119" w:name="_Toc517352104"/>
      <w:r w:rsidR="001E42F2" w:rsidRPr="004537F2">
        <w:rPr>
          <w:lang w:val="cs-CZ"/>
        </w:rPr>
        <w:t xml:space="preserve">. </w:t>
      </w:r>
    </w:p>
    <w:bookmarkEnd w:id="119"/>
    <w:p w14:paraId="5D3E2530" w14:textId="15436347" w:rsidR="00A71904" w:rsidRPr="004537F2" w:rsidRDefault="00A71904" w:rsidP="00193F18">
      <w:pPr>
        <w:pStyle w:val="Odstavec"/>
        <w:rPr>
          <w:lang w:val="cs-CZ"/>
        </w:rPr>
      </w:pPr>
      <w:r w:rsidRPr="004537F2">
        <w:rPr>
          <w:lang w:val="cs-CZ"/>
        </w:rPr>
        <w:t>V</w:t>
      </w:r>
      <w:r w:rsidR="005750FC">
        <w:rPr>
          <w:lang w:val="cs-CZ"/>
        </w:rPr>
        <w:t> řešeném území</w:t>
      </w:r>
      <w:r w:rsidRPr="004537F2">
        <w:rPr>
          <w:lang w:val="cs-CZ"/>
        </w:rPr>
        <w:t xml:space="preserve"> se nachá</w:t>
      </w:r>
      <w:r w:rsidR="00C86A5D" w:rsidRPr="004537F2">
        <w:rPr>
          <w:lang w:val="cs-CZ"/>
        </w:rPr>
        <w:t>z</w:t>
      </w:r>
      <w:r w:rsidR="00193F18" w:rsidRPr="004537F2">
        <w:rPr>
          <w:lang w:val="cs-CZ"/>
        </w:rPr>
        <w:t xml:space="preserve">ejí 4 základní umělecké školy, a to v </w:t>
      </w:r>
      <w:r w:rsidRPr="004537F2">
        <w:rPr>
          <w:lang w:val="cs-CZ"/>
        </w:rPr>
        <w:t>Dubí, Duchcov (detašované pra</w:t>
      </w:r>
      <w:r w:rsidR="00C86A5D" w:rsidRPr="004537F2">
        <w:rPr>
          <w:lang w:val="cs-CZ"/>
        </w:rPr>
        <w:t>coviště Hrob), Teplice a Krupka.</w:t>
      </w:r>
    </w:p>
    <w:p w14:paraId="5953BABD" w14:textId="78F81C9D" w:rsidR="00161418" w:rsidRPr="004537F2" w:rsidRDefault="00193F18" w:rsidP="009D51BA">
      <w:pPr>
        <w:pStyle w:val="Odstavec"/>
        <w:rPr>
          <w:lang w:val="cs-CZ"/>
        </w:rPr>
      </w:pPr>
      <w:r w:rsidRPr="004537F2">
        <w:rPr>
          <w:lang w:val="cs-CZ"/>
        </w:rPr>
        <w:t xml:space="preserve">Mezi významné poskytovatele zájmového a neformálního vzdělávání patří </w:t>
      </w:r>
      <w:r w:rsidR="00A71904" w:rsidRPr="004537F2">
        <w:rPr>
          <w:lang w:val="cs-CZ"/>
        </w:rPr>
        <w:t>Středisko volného času při Biskupském gymnáziu, Základní š</w:t>
      </w:r>
      <w:r w:rsidRPr="004537F2">
        <w:rPr>
          <w:lang w:val="cs-CZ"/>
        </w:rPr>
        <w:t>kole a Mateřská škole Bohosudov, dále</w:t>
      </w:r>
      <w:r w:rsidR="00A71904" w:rsidRPr="004537F2">
        <w:rPr>
          <w:lang w:val="cs-CZ"/>
        </w:rPr>
        <w:t xml:space="preserve"> Salesiánské středisko Štěpána Trochty a domy dětí a mládeže v Oseku, Krupce, Duchcově a Teplicích</w:t>
      </w:r>
      <w:r w:rsidR="0024338F" w:rsidRPr="004537F2">
        <w:rPr>
          <w:lang w:val="cs-CZ"/>
        </w:rPr>
        <w:t>.</w:t>
      </w:r>
      <w:bookmarkStart w:id="120" w:name="_Toc517352105"/>
    </w:p>
    <w:p w14:paraId="616EA1C7" w14:textId="16FE603F" w:rsidR="00DF1986" w:rsidRPr="004537F2" w:rsidRDefault="00DF1986" w:rsidP="009D51BA">
      <w:pPr>
        <w:pStyle w:val="Odstavec"/>
        <w:rPr>
          <w:lang w:val="cs-CZ"/>
        </w:rPr>
      </w:pPr>
    </w:p>
    <w:p w14:paraId="1C880831" w14:textId="463E1E94" w:rsidR="00A71904" w:rsidRPr="004537F2" w:rsidRDefault="00AC2CC1" w:rsidP="001F05E4">
      <w:pPr>
        <w:pStyle w:val="Nadpis2"/>
      </w:pPr>
      <w:bookmarkStart w:id="121" w:name="_Toc216632628"/>
      <w:r w:rsidRPr="004537F2">
        <w:t>II_</w:t>
      </w:r>
      <w:r w:rsidR="009564FC" w:rsidRPr="004537F2">
        <w:t>3</w:t>
      </w:r>
      <w:r w:rsidR="00D966BF" w:rsidRPr="004537F2">
        <w:t>.</w:t>
      </w:r>
      <w:r w:rsidR="00E156A9">
        <w:t>2</w:t>
      </w:r>
      <w:r w:rsidR="00D966BF" w:rsidRPr="004537F2">
        <w:t xml:space="preserve"> </w:t>
      </w:r>
      <w:r w:rsidR="00A71904" w:rsidRPr="004537F2">
        <w:t>Služby vzdělávání v ORP Teplice</w:t>
      </w:r>
      <w:bookmarkEnd w:id="120"/>
      <w:bookmarkEnd w:id="121"/>
    </w:p>
    <w:p w14:paraId="29AF094F" w14:textId="3FCE9F5B" w:rsidR="00A71904" w:rsidRPr="004537F2" w:rsidRDefault="00C82659" w:rsidP="00A81F13">
      <w:pPr>
        <w:pStyle w:val="Odstavec"/>
        <w:rPr>
          <w:lang w:val="cs-CZ"/>
        </w:rPr>
      </w:pPr>
      <w:r w:rsidRPr="004537F2">
        <w:rPr>
          <w:lang w:val="cs-CZ"/>
        </w:rPr>
        <w:t xml:space="preserve">Integrace dětí s poruchami učení do běžného typu škol probíhá v celku přirozeně. </w:t>
      </w:r>
      <w:r w:rsidR="00A71904" w:rsidRPr="004537F2">
        <w:rPr>
          <w:lang w:val="cs-CZ"/>
        </w:rPr>
        <w:t>Ka</w:t>
      </w:r>
      <w:r w:rsidR="00A9380C" w:rsidRPr="004537F2">
        <w:rPr>
          <w:lang w:val="cs-CZ"/>
        </w:rPr>
        <w:t>ždá zdejší základní škola s těmito žáky</w:t>
      </w:r>
      <w:r w:rsidR="00A71904" w:rsidRPr="004537F2">
        <w:rPr>
          <w:lang w:val="cs-CZ"/>
        </w:rPr>
        <w:t xml:space="preserve"> pracuje na zákl</w:t>
      </w:r>
      <w:r w:rsidR="00696F2A" w:rsidRPr="004537F2">
        <w:rPr>
          <w:lang w:val="cs-CZ"/>
        </w:rPr>
        <w:t xml:space="preserve">adě individuálních plánů, respektive </w:t>
      </w:r>
      <w:r w:rsidR="00A71904" w:rsidRPr="004537F2">
        <w:rPr>
          <w:lang w:val="cs-CZ"/>
        </w:rPr>
        <w:t xml:space="preserve">podpůrných opatření. </w:t>
      </w:r>
    </w:p>
    <w:p w14:paraId="3B04D672" w14:textId="77777777" w:rsidR="00A71904" w:rsidRPr="004537F2" w:rsidRDefault="00A71904" w:rsidP="00A81F13">
      <w:pPr>
        <w:pStyle w:val="Odstavec"/>
        <w:rPr>
          <w:lang w:val="cs-CZ"/>
        </w:rPr>
      </w:pPr>
      <w:r w:rsidRPr="004537F2">
        <w:rPr>
          <w:lang w:val="cs-CZ"/>
        </w:rPr>
        <w:t xml:space="preserve">Školy při jejich vytváření i naplňování využívají poradenství speciálního poradenského centra Pedagogicko-psychologické poradny v Teplicích. Zřizovatelem zařízení je Ústecký kraj. Školám poskytuje očekávanou péči zejména pro konzultace vývojových zvláštností, výchovných a vzdělávacích problémů. Provádí diagnostiku a korekci vad. V rámci terapeutické činnosti se věnuje psychoterapii, logopedické péči a mnohému dalšímu. Poradna nabízí i vzdělávací programy. </w:t>
      </w:r>
    </w:p>
    <w:p w14:paraId="43A3967A" w14:textId="06F053C5" w:rsidR="00A71904" w:rsidRPr="004537F2" w:rsidRDefault="00A71904" w:rsidP="00A81F13">
      <w:pPr>
        <w:pStyle w:val="Odstavec"/>
        <w:rPr>
          <w:lang w:val="cs-CZ"/>
        </w:rPr>
      </w:pPr>
      <w:r w:rsidRPr="004537F2">
        <w:rPr>
          <w:lang w:val="cs-CZ"/>
        </w:rPr>
        <w:t>Dalším zařízením je Spec</w:t>
      </w:r>
      <w:r w:rsidR="00845405" w:rsidRPr="004537F2">
        <w:rPr>
          <w:lang w:val="cs-CZ"/>
        </w:rPr>
        <w:t xml:space="preserve">iálně pedagogické centrum při Speciální základní škole a Speciální mateřské škole, Teplice, Trnovanská 1331. </w:t>
      </w:r>
      <w:r w:rsidRPr="004537F2">
        <w:rPr>
          <w:lang w:val="cs-CZ"/>
        </w:rPr>
        <w:t>Centrum poskytuje poradenské služby ve školách a školských poradenských zařízeních pro děti a žáky se zdravotním postižením, zdravotním znevýhodněním, individuálně integrovaným žákům se zdravotním postižením v běžných typech škol, s lehkým mentálním postižením výhradně v kombinaci se zdravotním postižením (tělesným, smyslovým, narušenou komunikační schopnos</w:t>
      </w:r>
      <w:r w:rsidR="00845405" w:rsidRPr="004537F2">
        <w:rPr>
          <w:lang w:val="cs-CZ"/>
        </w:rPr>
        <w:t>tí) či zdravotním znevýhodněním</w:t>
      </w:r>
      <w:r w:rsidRPr="004537F2">
        <w:rPr>
          <w:lang w:val="cs-CZ"/>
        </w:rPr>
        <w:t>.</w:t>
      </w:r>
    </w:p>
    <w:p w14:paraId="6CDC614E" w14:textId="48441EF9" w:rsidR="009D51BA" w:rsidRPr="004537F2" w:rsidRDefault="00A71904" w:rsidP="00E156A9">
      <w:pPr>
        <w:pStyle w:val="Odstavec"/>
        <w:rPr>
          <w:lang w:val="cs-CZ"/>
        </w:rPr>
      </w:pPr>
      <w:r w:rsidRPr="004537F2">
        <w:rPr>
          <w:lang w:val="cs-CZ"/>
        </w:rPr>
        <w:t xml:space="preserve">V území ORP </w:t>
      </w:r>
      <w:r w:rsidR="00B216D5">
        <w:rPr>
          <w:lang w:val="cs-CZ"/>
        </w:rPr>
        <w:t>Teplice chybí středisko výchovné péče</w:t>
      </w:r>
      <w:bookmarkStart w:id="122" w:name="_Toc517352106"/>
      <w:r w:rsidR="00B216D5">
        <w:rPr>
          <w:lang w:val="cs-CZ"/>
        </w:rPr>
        <w:t xml:space="preserve">, což bylo </w:t>
      </w:r>
      <w:r w:rsidR="00DC2762">
        <w:rPr>
          <w:lang w:val="cs-CZ"/>
        </w:rPr>
        <w:t xml:space="preserve">dále </w:t>
      </w:r>
      <w:r w:rsidR="00B216D5">
        <w:rPr>
          <w:lang w:val="cs-CZ"/>
        </w:rPr>
        <w:t xml:space="preserve">vyhodnoceno jako nedostatek, který je potřeba řešit. </w:t>
      </w:r>
    </w:p>
    <w:p w14:paraId="55B6EA29" w14:textId="77777777" w:rsidR="001E42F2" w:rsidRPr="004537F2" w:rsidRDefault="001E42F2" w:rsidP="008A2DD9">
      <w:pPr>
        <w:pStyle w:val="Nadpis2"/>
      </w:pPr>
    </w:p>
    <w:p w14:paraId="75AE284D" w14:textId="66B55626" w:rsidR="008A2DD9" w:rsidRPr="004537F2" w:rsidRDefault="009564FC" w:rsidP="008A2DD9">
      <w:pPr>
        <w:pStyle w:val="Nadpis2"/>
      </w:pPr>
      <w:bookmarkStart w:id="123" w:name="_Toc216632629"/>
      <w:r w:rsidRPr="004537F2">
        <w:t>II_3</w:t>
      </w:r>
      <w:r w:rsidR="00AC2CC1" w:rsidRPr="004537F2">
        <w:t>.</w:t>
      </w:r>
      <w:r w:rsidR="00A36DB4" w:rsidRPr="004537F2">
        <w:t>5</w:t>
      </w:r>
      <w:r w:rsidR="00AC2CC1" w:rsidRPr="004537F2">
        <w:t xml:space="preserve"> </w:t>
      </w:r>
      <w:r w:rsidR="008A2DD9" w:rsidRPr="004537F2">
        <w:t>Střední školy v</w:t>
      </w:r>
      <w:r w:rsidR="00AC2CC1" w:rsidRPr="004537F2">
        <w:t> </w:t>
      </w:r>
      <w:r w:rsidR="008A2DD9" w:rsidRPr="004537F2">
        <w:t>území</w:t>
      </w:r>
      <w:bookmarkEnd w:id="122"/>
      <w:bookmarkEnd w:id="123"/>
    </w:p>
    <w:p w14:paraId="5BA8C7A2" w14:textId="7E56803F" w:rsidR="00DC2762" w:rsidRPr="00DC2762" w:rsidRDefault="00DC2762" w:rsidP="00DC2762">
      <w:pPr>
        <w:pStyle w:val="Odstavec"/>
      </w:pPr>
      <w:r w:rsidRPr="00DC2762">
        <w:t xml:space="preserve">Na území se nachází 12 střední škol. </w:t>
      </w:r>
    </w:p>
    <w:p w14:paraId="2666AD2A" w14:textId="77777777" w:rsidR="00DC2762" w:rsidRPr="00DC2762" w:rsidRDefault="00DC2762" w:rsidP="00DC2762">
      <w:pPr>
        <w:rPr>
          <w:lang w:eastAsia="x-none"/>
        </w:rPr>
      </w:pPr>
    </w:p>
    <w:p w14:paraId="5CBC9897" w14:textId="4FAB82DE" w:rsidR="00B46B04" w:rsidRPr="004537F2" w:rsidRDefault="00B46B04" w:rsidP="00B46B04">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05EDC">
        <w:rPr>
          <w:noProof/>
          <w:lang w:val="cs-CZ"/>
        </w:rPr>
        <w:t>13</w:t>
      </w:r>
      <w:r w:rsidRPr="004537F2">
        <w:rPr>
          <w:lang w:val="cs-CZ"/>
        </w:rPr>
        <w:fldChar w:fldCharType="end"/>
      </w:r>
      <w:r w:rsidRPr="004537F2">
        <w:rPr>
          <w:lang w:val="cs-CZ"/>
        </w:rPr>
        <w:t>: Střední školy v ORP Teplice</w:t>
      </w:r>
      <w:r w:rsidR="009D51BA" w:rsidRPr="004537F2">
        <w:rPr>
          <w:lang w:val="cs-CZ"/>
        </w:rPr>
        <w:tab/>
      </w:r>
      <w:r w:rsidR="009D51BA" w:rsidRPr="004537F2">
        <w:rPr>
          <w:lang w:val="cs-CZ"/>
        </w:rPr>
        <w:tab/>
      </w:r>
      <w:r w:rsidR="009D51BA" w:rsidRPr="004537F2">
        <w:rPr>
          <w:lang w:val="cs-CZ"/>
        </w:rPr>
        <w:tab/>
      </w:r>
      <w:r w:rsidR="009D51BA" w:rsidRPr="004537F2">
        <w:rPr>
          <w:lang w:val="cs-CZ"/>
        </w:rPr>
        <w:tab/>
      </w:r>
    </w:p>
    <w:tbl>
      <w:tblPr>
        <w:tblStyle w:val="Mkatabulky4"/>
        <w:tblW w:w="0" w:type="auto"/>
        <w:jc w:val="center"/>
        <w:tblLook w:val="04A0" w:firstRow="1" w:lastRow="0" w:firstColumn="1" w:lastColumn="0" w:noHBand="0" w:noVBand="1"/>
      </w:tblPr>
      <w:tblGrid>
        <w:gridCol w:w="532"/>
        <w:gridCol w:w="6936"/>
      </w:tblGrid>
      <w:tr w:rsidR="00DC2762" w:rsidRPr="004537F2" w14:paraId="5765C07A" w14:textId="77777777" w:rsidTr="000A6932">
        <w:trPr>
          <w:jc w:val="center"/>
        </w:trPr>
        <w:tc>
          <w:tcPr>
            <w:tcW w:w="532" w:type="dxa"/>
            <w:shd w:val="clear" w:color="auto" w:fill="4F81BD" w:themeFill="accent1"/>
          </w:tcPr>
          <w:p w14:paraId="2CE6A44F" w14:textId="77777777" w:rsidR="00DC2762" w:rsidRPr="004537F2" w:rsidRDefault="00DC2762" w:rsidP="00C73104">
            <w:pPr>
              <w:pStyle w:val="Odstavecseseznamem"/>
              <w:ind w:left="360"/>
              <w:jc w:val="left"/>
            </w:pPr>
            <w:bookmarkStart w:id="124" w:name="_Toc517352107"/>
          </w:p>
        </w:tc>
        <w:tc>
          <w:tcPr>
            <w:tcW w:w="6936" w:type="dxa"/>
            <w:shd w:val="clear" w:color="auto" w:fill="4F81BD" w:themeFill="accent1"/>
            <w:vAlign w:val="center"/>
          </w:tcPr>
          <w:p w14:paraId="273A29A4" w14:textId="77777777" w:rsidR="00DC2762" w:rsidRPr="004537F2" w:rsidRDefault="00DC2762" w:rsidP="00C73104">
            <w:pPr>
              <w:jc w:val="center"/>
              <w:rPr>
                <w:b/>
                <w:bCs/>
              </w:rPr>
            </w:pPr>
            <w:r w:rsidRPr="004537F2">
              <w:rPr>
                <w:b/>
                <w:bCs/>
              </w:rPr>
              <w:t>Název školy</w:t>
            </w:r>
          </w:p>
        </w:tc>
      </w:tr>
      <w:tr w:rsidR="00DC2762" w:rsidRPr="004537F2" w14:paraId="586AC26B" w14:textId="77777777" w:rsidTr="000A6932">
        <w:trPr>
          <w:jc w:val="center"/>
        </w:trPr>
        <w:tc>
          <w:tcPr>
            <w:tcW w:w="532" w:type="dxa"/>
          </w:tcPr>
          <w:p w14:paraId="7595E9A6" w14:textId="77777777" w:rsidR="00DC2762" w:rsidRPr="000A6932" w:rsidRDefault="00DC2762" w:rsidP="00C73104">
            <w:pPr>
              <w:pStyle w:val="Odstavecseseznamem"/>
              <w:numPr>
                <w:ilvl w:val="0"/>
                <w:numId w:val="1"/>
              </w:numPr>
              <w:jc w:val="left"/>
              <w:rPr>
                <w:sz w:val="20"/>
                <w:szCs w:val="20"/>
              </w:rPr>
            </w:pPr>
          </w:p>
        </w:tc>
        <w:tc>
          <w:tcPr>
            <w:tcW w:w="6936" w:type="dxa"/>
          </w:tcPr>
          <w:p w14:paraId="133183A3" w14:textId="1A32381D" w:rsidR="00DC2762" w:rsidRPr="000A6932" w:rsidRDefault="00DC2762" w:rsidP="00C73104">
            <w:pPr>
              <w:rPr>
                <w:sz w:val="20"/>
                <w:szCs w:val="20"/>
              </w:rPr>
            </w:pPr>
            <w:r w:rsidRPr="000A6932">
              <w:rPr>
                <w:sz w:val="20"/>
                <w:szCs w:val="20"/>
              </w:rPr>
              <w:t>Biskupské gymnázium, Základní škola a Mateřská škola Bohosudov</w:t>
            </w:r>
          </w:p>
        </w:tc>
      </w:tr>
      <w:tr w:rsidR="00DC2762" w:rsidRPr="004537F2" w14:paraId="4F0B144C" w14:textId="77777777" w:rsidTr="000A6932">
        <w:trPr>
          <w:jc w:val="center"/>
        </w:trPr>
        <w:tc>
          <w:tcPr>
            <w:tcW w:w="532" w:type="dxa"/>
          </w:tcPr>
          <w:p w14:paraId="12B16601" w14:textId="77777777" w:rsidR="00DC2762" w:rsidRPr="000A6932" w:rsidRDefault="00DC2762" w:rsidP="00C73104">
            <w:pPr>
              <w:pStyle w:val="Odstavecseseznamem"/>
              <w:numPr>
                <w:ilvl w:val="0"/>
                <w:numId w:val="1"/>
              </w:numPr>
              <w:jc w:val="left"/>
              <w:rPr>
                <w:sz w:val="20"/>
                <w:szCs w:val="20"/>
              </w:rPr>
            </w:pPr>
          </w:p>
        </w:tc>
        <w:tc>
          <w:tcPr>
            <w:tcW w:w="6936" w:type="dxa"/>
          </w:tcPr>
          <w:p w14:paraId="3AA2F3C1" w14:textId="0448751D" w:rsidR="00DC2762" w:rsidRPr="000A6932" w:rsidRDefault="00DC2762" w:rsidP="00C73104">
            <w:pPr>
              <w:rPr>
                <w:sz w:val="20"/>
                <w:szCs w:val="20"/>
              </w:rPr>
            </w:pPr>
            <w:r w:rsidRPr="000A6932">
              <w:rPr>
                <w:sz w:val="20"/>
                <w:szCs w:val="20"/>
              </w:rPr>
              <w:t>Gymnázium, Teplice, Čs. dobrovolců 11, příspěvková organizace</w:t>
            </w:r>
          </w:p>
        </w:tc>
      </w:tr>
      <w:tr w:rsidR="00DC2762" w:rsidRPr="004537F2" w14:paraId="7AB6748A" w14:textId="77777777" w:rsidTr="000A6932">
        <w:trPr>
          <w:jc w:val="center"/>
        </w:trPr>
        <w:tc>
          <w:tcPr>
            <w:tcW w:w="532" w:type="dxa"/>
          </w:tcPr>
          <w:p w14:paraId="77168B09" w14:textId="77777777" w:rsidR="00DC2762" w:rsidRPr="000A6932" w:rsidRDefault="00DC2762" w:rsidP="00C73104">
            <w:pPr>
              <w:pStyle w:val="Odstavecseseznamem"/>
              <w:numPr>
                <w:ilvl w:val="0"/>
                <w:numId w:val="1"/>
              </w:numPr>
              <w:jc w:val="left"/>
              <w:rPr>
                <w:sz w:val="20"/>
                <w:szCs w:val="20"/>
              </w:rPr>
            </w:pPr>
          </w:p>
        </w:tc>
        <w:tc>
          <w:tcPr>
            <w:tcW w:w="6936" w:type="dxa"/>
          </w:tcPr>
          <w:p w14:paraId="36E0D9E5" w14:textId="3DC5228C" w:rsidR="00DC2762" w:rsidRPr="000A6932" w:rsidRDefault="00DC2762" w:rsidP="00C73104">
            <w:pPr>
              <w:rPr>
                <w:sz w:val="20"/>
                <w:szCs w:val="20"/>
              </w:rPr>
            </w:pPr>
            <w:r w:rsidRPr="000A6932">
              <w:rPr>
                <w:sz w:val="20"/>
                <w:szCs w:val="20"/>
              </w:rPr>
              <w:t>GYMNÁZIUM Jana Amose Komenského s.r.o.</w:t>
            </w:r>
          </w:p>
        </w:tc>
      </w:tr>
      <w:tr w:rsidR="00DC2762" w:rsidRPr="004537F2" w14:paraId="42BD4F1B" w14:textId="77777777" w:rsidTr="000A6932">
        <w:trPr>
          <w:jc w:val="center"/>
        </w:trPr>
        <w:tc>
          <w:tcPr>
            <w:tcW w:w="532" w:type="dxa"/>
          </w:tcPr>
          <w:p w14:paraId="44A1C5BF" w14:textId="77777777" w:rsidR="00DC2762" w:rsidRPr="000A6932" w:rsidRDefault="00DC2762" w:rsidP="00C73104">
            <w:pPr>
              <w:pStyle w:val="Odstavecseseznamem"/>
              <w:numPr>
                <w:ilvl w:val="0"/>
                <w:numId w:val="1"/>
              </w:numPr>
              <w:jc w:val="left"/>
              <w:rPr>
                <w:sz w:val="20"/>
                <w:szCs w:val="20"/>
              </w:rPr>
            </w:pPr>
          </w:p>
        </w:tc>
        <w:tc>
          <w:tcPr>
            <w:tcW w:w="6936" w:type="dxa"/>
          </w:tcPr>
          <w:p w14:paraId="0D2C14B8" w14:textId="3A280E60" w:rsidR="00DC2762" w:rsidRPr="000A6932" w:rsidRDefault="00DC2762" w:rsidP="00C73104">
            <w:pPr>
              <w:rPr>
                <w:sz w:val="20"/>
                <w:szCs w:val="20"/>
              </w:rPr>
            </w:pPr>
            <w:r w:rsidRPr="000A6932">
              <w:rPr>
                <w:sz w:val="20"/>
                <w:szCs w:val="20"/>
              </w:rPr>
              <w:t>Gymnázium a Střední průmyslová škola, Duchcov, příspěvková organizace</w:t>
            </w:r>
          </w:p>
        </w:tc>
      </w:tr>
      <w:tr w:rsidR="00DC2762" w:rsidRPr="004537F2" w14:paraId="18368DBD" w14:textId="77777777" w:rsidTr="000A6932">
        <w:trPr>
          <w:jc w:val="center"/>
        </w:trPr>
        <w:tc>
          <w:tcPr>
            <w:tcW w:w="532" w:type="dxa"/>
          </w:tcPr>
          <w:p w14:paraId="73909B31" w14:textId="77777777" w:rsidR="00DC2762" w:rsidRPr="000A6932" w:rsidRDefault="00DC2762" w:rsidP="00C73104">
            <w:pPr>
              <w:pStyle w:val="Odstavecseseznamem"/>
              <w:numPr>
                <w:ilvl w:val="0"/>
                <w:numId w:val="1"/>
              </w:numPr>
              <w:jc w:val="left"/>
              <w:rPr>
                <w:sz w:val="20"/>
                <w:szCs w:val="20"/>
              </w:rPr>
            </w:pPr>
          </w:p>
        </w:tc>
        <w:tc>
          <w:tcPr>
            <w:tcW w:w="6936" w:type="dxa"/>
          </w:tcPr>
          <w:p w14:paraId="0D9EA595" w14:textId="3F68E87C" w:rsidR="00DC2762" w:rsidRPr="000A6932" w:rsidRDefault="00DC2762" w:rsidP="00C73104">
            <w:pPr>
              <w:rPr>
                <w:sz w:val="20"/>
                <w:szCs w:val="20"/>
              </w:rPr>
            </w:pPr>
            <w:r w:rsidRPr="000A6932">
              <w:rPr>
                <w:sz w:val="20"/>
                <w:szCs w:val="20"/>
              </w:rPr>
              <w:t>Střední škola stavební a strojní, Teplice, příspěvková organizace</w:t>
            </w:r>
          </w:p>
        </w:tc>
      </w:tr>
      <w:tr w:rsidR="00DC2762" w:rsidRPr="004537F2" w14:paraId="54FCE468" w14:textId="77777777" w:rsidTr="000A6932">
        <w:trPr>
          <w:jc w:val="center"/>
        </w:trPr>
        <w:tc>
          <w:tcPr>
            <w:tcW w:w="532" w:type="dxa"/>
          </w:tcPr>
          <w:p w14:paraId="7FE852C3" w14:textId="77777777" w:rsidR="00DC2762" w:rsidRPr="000A6932" w:rsidRDefault="00DC2762" w:rsidP="00C73104">
            <w:pPr>
              <w:pStyle w:val="Odstavecseseznamem"/>
              <w:numPr>
                <w:ilvl w:val="0"/>
                <w:numId w:val="1"/>
              </w:numPr>
              <w:jc w:val="left"/>
              <w:rPr>
                <w:sz w:val="20"/>
                <w:szCs w:val="20"/>
              </w:rPr>
            </w:pPr>
          </w:p>
        </w:tc>
        <w:tc>
          <w:tcPr>
            <w:tcW w:w="6936" w:type="dxa"/>
          </w:tcPr>
          <w:p w14:paraId="0EBC1182" w14:textId="5827746E" w:rsidR="00DC2762" w:rsidRPr="000A6932" w:rsidRDefault="00DC2762" w:rsidP="00C73104">
            <w:pPr>
              <w:rPr>
                <w:sz w:val="20"/>
                <w:szCs w:val="20"/>
              </w:rPr>
            </w:pPr>
            <w:r w:rsidRPr="000A6932">
              <w:rPr>
                <w:sz w:val="20"/>
                <w:szCs w:val="20"/>
              </w:rPr>
              <w:t>Střední škola obchodu a služeb, Teplice, příspěvková organizace</w:t>
            </w:r>
          </w:p>
        </w:tc>
      </w:tr>
      <w:tr w:rsidR="00DC2762" w:rsidRPr="004537F2" w14:paraId="02042222" w14:textId="77777777" w:rsidTr="000A6932">
        <w:trPr>
          <w:jc w:val="center"/>
        </w:trPr>
        <w:tc>
          <w:tcPr>
            <w:tcW w:w="532" w:type="dxa"/>
          </w:tcPr>
          <w:p w14:paraId="04D359F4" w14:textId="77777777" w:rsidR="00DC2762" w:rsidRPr="000A6932" w:rsidRDefault="00DC2762" w:rsidP="00C73104">
            <w:pPr>
              <w:pStyle w:val="Odstavecseseznamem"/>
              <w:numPr>
                <w:ilvl w:val="0"/>
                <w:numId w:val="1"/>
              </w:numPr>
              <w:jc w:val="left"/>
              <w:rPr>
                <w:sz w:val="20"/>
                <w:szCs w:val="20"/>
              </w:rPr>
            </w:pPr>
          </w:p>
        </w:tc>
        <w:tc>
          <w:tcPr>
            <w:tcW w:w="6936" w:type="dxa"/>
          </w:tcPr>
          <w:p w14:paraId="3B2E95E5" w14:textId="321A9000" w:rsidR="00DC2762" w:rsidRPr="000A6932" w:rsidRDefault="00DC2762" w:rsidP="00C73104">
            <w:pPr>
              <w:rPr>
                <w:sz w:val="20"/>
                <w:szCs w:val="20"/>
              </w:rPr>
            </w:pPr>
            <w:r w:rsidRPr="000A6932">
              <w:rPr>
                <w:sz w:val="20"/>
                <w:szCs w:val="20"/>
              </w:rPr>
              <w:t>Střední škola AGC a.s.</w:t>
            </w:r>
          </w:p>
        </w:tc>
      </w:tr>
      <w:tr w:rsidR="00DC2762" w:rsidRPr="004537F2" w14:paraId="1B576DB4" w14:textId="77777777" w:rsidTr="000A6932">
        <w:trPr>
          <w:jc w:val="center"/>
        </w:trPr>
        <w:tc>
          <w:tcPr>
            <w:tcW w:w="532" w:type="dxa"/>
          </w:tcPr>
          <w:p w14:paraId="739E3077" w14:textId="77777777" w:rsidR="00DC2762" w:rsidRPr="000A6932" w:rsidRDefault="00DC2762" w:rsidP="00C73104">
            <w:pPr>
              <w:pStyle w:val="Odstavecseseznamem"/>
              <w:numPr>
                <w:ilvl w:val="0"/>
                <w:numId w:val="1"/>
              </w:numPr>
              <w:jc w:val="left"/>
              <w:rPr>
                <w:sz w:val="20"/>
                <w:szCs w:val="20"/>
              </w:rPr>
            </w:pPr>
          </w:p>
        </w:tc>
        <w:tc>
          <w:tcPr>
            <w:tcW w:w="6936" w:type="dxa"/>
          </w:tcPr>
          <w:p w14:paraId="16B63554" w14:textId="07D32A83" w:rsidR="00DC2762" w:rsidRPr="000A6932" w:rsidRDefault="00DC2762" w:rsidP="00C73104">
            <w:pPr>
              <w:rPr>
                <w:sz w:val="20"/>
                <w:szCs w:val="20"/>
              </w:rPr>
            </w:pPr>
            <w:r w:rsidRPr="000A6932">
              <w:rPr>
                <w:sz w:val="20"/>
                <w:szCs w:val="20"/>
              </w:rPr>
              <w:t xml:space="preserve">Dětský domov, Základní škola a Střední škola, </w:t>
            </w:r>
            <w:r w:rsidR="00B76B39">
              <w:rPr>
                <w:sz w:val="20"/>
                <w:szCs w:val="20"/>
              </w:rPr>
              <w:t xml:space="preserve">Duchcov, příspěvková organizace </w:t>
            </w:r>
            <w:r w:rsidRPr="000A6932">
              <w:rPr>
                <w:sz w:val="20"/>
                <w:szCs w:val="20"/>
              </w:rPr>
              <w:t>Duchcov</w:t>
            </w:r>
          </w:p>
        </w:tc>
      </w:tr>
      <w:tr w:rsidR="00DC2762" w:rsidRPr="004537F2" w14:paraId="3F501E10" w14:textId="77777777" w:rsidTr="000A6932">
        <w:trPr>
          <w:jc w:val="center"/>
        </w:trPr>
        <w:tc>
          <w:tcPr>
            <w:tcW w:w="532" w:type="dxa"/>
          </w:tcPr>
          <w:p w14:paraId="04185980" w14:textId="77777777" w:rsidR="00DC2762" w:rsidRPr="000A6932" w:rsidRDefault="00DC2762" w:rsidP="00C73104">
            <w:pPr>
              <w:pStyle w:val="Odstavecseseznamem"/>
              <w:numPr>
                <w:ilvl w:val="0"/>
                <w:numId w:val="1"/>
              </w:numPr>
              <w:jc w:val="left"/>
              <w:rPr>
                <w:sz w:val="20"/>
                <w:szCs w:val="20"/>
              </w:rPr>
            </w:pPr>
          </w:p>
        </w:tc>
        <w:tc>
          <w:tcPr>
            <w:tcW w:w="6936" w:type="dxa"/>
          </w:tcPr>
          <w:p w14:paraId="352E4570" w14:textId="245B2E19" w:rsidR="00DC2762" w:rsidRPr="000A6932" w:rsidRDefault="00DC2762" w:rsidP="00C73104">
            <w:pPr>
              <w:rPr>
                <w:sz w:val="20"/>
                <w:szCs w:val="20"/>
              </w:rPr>
            </w:pPr>
            <w:r w:rsidRPr="000A6932">
              <w:rPr>
                <w:sz w:val="20"/>
                <w:szCs w:val="20"/>
              </w:rPr>
              <w:t>Základní škola a praktická škola Arkadie, o.p.s.</w:t>
            </w:r>
          </w:p>
        </w:tc>
      </w:tr>
      <w:tr w:rsidR="00DC2762" w:rsidRPr="004537F2" w14:paraId="7C88648B" w14:textId="77777777" w:rsidTr="000A6932">
        <w:trPr>
          <w:jc w:val="center"/>
        </w:trPr>
        <w:tc>
          <w:tcPr>
            <w:tcW w:w="532" w:type="dxa"/>
          </w:tcPr>
          <w:p w14:paraId="7F9E159D" w14:textId="77777777" w:rsidR="00DC2762" w:rsidRPr="000A6932" w:rsidRDefault="00DC2762" w:rsidP="00C73104">
            <w:pPr>
              <w:pStyle w:val="Odstavecseseznamem"/>
              <w:numPr>
                <w:ilvl w:val="0"/>
                <w:numId w:val="1"/>
              </w:numPr>
              <w:jc w:val="left"/>
              <w:rPr>
                <w:sz w:val="20"/>
                <w:szCs w:val="20"/>
              </w:rPr>
            </w:pPr>
          </w:p>
        </w:tc>
        <w:tc>
          <w:tcPr>
            <w:tcW w:w="6936" w:type="dxa"/>
          </w:tcPr>
          <w:p w14:paraId="6EB02503" w14:textId="37FDE2E2" w:rsidR="00DC2762" w:rsidRPr="000A6932" w:rsidRDefault="00DC2762" w:rsidP="00C73104">
            <w:pPr>
              <w:rPr>
                <w:sz w:val="20"/>
                <w:szCs w:val="20"/>
              </w:rPr>
            </w:pPr>
            <w:r w:rsidRPr="000A6932">
              <w:rPr>
                <w:sz w:val="20"/>
                <w:szCs w:val="20"/>
              </w:rPr>
              <w:t>Výchovný ústav, dětský domov se školou, základní škola, střední škola a školní jídelna, Kostomlaty pod Milešovkou, Požárnická 168</w:t>
            </w:r>
          </w:p>
        </w:tc>
      </w:tr>
      <w:tr w:rsidR="00DC2762" w:rsidRPr="004537F2" w14:paraId="6B20D105" w14:textId="77777777" w:rsidTr="000A6932">
        <w:trPr>
          <w:jc w:val="center"/>
        </w:trPr>
        <w:tc>
          <w:tcPr>
            <w:tcW w:w="532" w:type="dxa"/>
          </w:tcPr>
          <w:p w14:paraId="17861405" w14:textId="77777777" w:rsidR="00DC2762" w:rsidRPr="000A6932" w:rsidRDefault="00DC2762" w:rsidP="00C73104">
            <w:pPr>
              <w:pStyle w:val="Odstavecseseznamem"/>
              <w:numPr>
                <w:ilvl w:val="0"/>
                <w:numId w:val="1"/>
              </w:numPr>
              <w:jc w:val="left"/>
              <w:rPr>
                <w:sz w:val="20"/>
                <w:szCs w:val="20"/>
              </w:rPr>
            </w:pPr>
          </w:p>
        </w:tc>
        <w:tc>
          <w:tcPr>
            <w:tcW w:w="6936" w:type="dxa"/>
          </w:tcPr>
          <w:p w14:paraId="0DBAD079" w14:textId="6BE51672" w:rsidR="00DC2762" w:rsidRPr="000A6932" w:rsidRDefault="00DC2762" w:rsidP="00C73104">
            <w:pPr>
              <w:rPr>
                <w:sz w:val="20"/>
                <w:szCs w:val="20"/>
              </w:rPr>
            </w:pPr>
            <w:r w:rsidRPr="000A6932">
              <w:rPr>
                <w:sz w:val="20"/>
                <w:szCs w:val="20"/>
              </w:rPr>
              <w:t>Základní škola a Střední škola Krupka, Karla Čapka 270</w:t>
            </w:r>
          </w:p>
        </w:tc>
      </w:tr>
      <w:tr w:rsidR="00DC2762" w:rsidRPr="004537F2" w14:paraId="412F1278" w14:textId="77777777" w:rsidTr="000A6932">
        <w:trPr>
          <w:jc w:val="center"/>
        </w:trPr>
        <w:tc>
          <w:tcPr>
            <w:tcW w:w="532" w:type="dxa"/>
          </w:tcPr>
          <w:p w14:paraId="64FFAC31" w14:textId="77777777" w:rsidR="00DC2762" w:rsidRPr="000A6932" w:rsidRDefault="00DC2762" w:rsidP="00C73104">
            <w:pPr>
              <w:rPr>
                <w:sz w:val="20"/>
                <w:szCs w:val="20"/>
              </w:rPr>
            </w:pPr>
            <w:r w:rsidRPr="000A6932">
              <w:rPr>
                <w:sz w:val="20"/>
                <w:szCs w:val="20"/>
              </w:rPr>
              <w:t>12.</w:t>
            </w:r>
          </w:p>
        </w:tc>
        <w:tc>
          <w:tcPr>
            <w:tcW w:w="6936" w:type="dxa"/>
          </w:tcPr>
          <w:p w14:paraId="3F7DCBE9" w14:textId="2ADB7738" w:rsidR="00DC2762" w:rsidRPr="000A6932" w:rsidRDefault="00DC2762" w:rsidP="00C73104">
            <w:pPr>
              <w:rPr>
                <w:sz w:val="20"/>
                <w:szCs w:val="20"/>
              </w:rPr>
            </w:pPr>
            <w:r w:rsidRPr="000A6932">
              <w:rPr>
                <w:sz w:val="20"/>
                <w:szCs w:val="20"/>
              </w:rPr>
              <w:t>Hotelová škola, Obchodní akademie a Střední průmyslová škola, Teplice, Benešovo náměstí 1, příspěvková organizace</w:t>
            </w:r>
          </w:p>
        </w:tc>
      </w:tr>
    </w:tbl>
    <w:p w14:paraId="2C18D00E" w14:textId="59DDC4CA" w:rsidR="001E42F2" w:rsidRPr="004537F2" w:rsidRDefault="001E42F2" w:rsidP="001E42F2">
      <w:pPr>
        <w:pStyle w:val="Odstavec"/>
        <w:jc w:val="center"/>
        <w:rPr>
          <w:sz w:val="20"/>
          <w:szCs w:val="20"/>
          <w:lang w:val="cs-CZ"/>
        </w:rPr>
      </w:pPr>
      <w:r w:rsidRPr="004537F2">
        <w:rPr>
          <w:sz w:val="20"/>
          <w:szCs w:val="20"/>
          <w:lang w:val="cs-CZ"/>
        </w:rPr>
        <w:t>Zdroj: Rejstřík škol a školských zařízení</w:t>
      </w:r>
    </w:p>
    <w:p w14:paraId="2BD369ED" w14:textId="77777777" w:rsidR="00D248D3" w:rsidRPr="004537F2" w:rsidRDefault="00D248D3" w:rsidP="001E42F2">
      <w:pPr>
        <w:pStyle w:val="Odstavec"/>
        <w:jc w:val="center"/>
        <w:rPr>
          <w:sz w:val="20"/>
          <w:szCs w:val="20"/>
          <w:lang w:val="cs-CZ"/>
        </w:rPr>
      </w:pPr>
    </w:p>
    <w:p w14:paraId="7F5B3E67" w14:textId="6EFAF1BD" w:rsidR="00DE0CFA" w:rsidRPr="004537F2" w:rsidRDefault="00A36DB4" w:rsidP="001F05E4">
      <w:pPr>
        <w:pStyle w:val="Nadpis1"/>
      </w:pPr>
      <w:bookmarkStart w:id="125" w:name="_Toc216632630"/>
      <w:r w:rsidRPr="004537F2">
        <w:t>I</w:t>
      </w:r>
      <w:r w:rsidR="003B6349" w:rsidRPr="004537F2">
        <w:t>I_</w:t>
      </w:r>
      <w:r w:rsidR="009564FC" w:rsidRPr="004537F2">
        <w:t>4</w:t>
      </w:r>
      <w:r w:rsidR="001F05E4" w:rsidRPr="004537F2">
        <w:t xml:space="preserve"> </w:t>
      </w:r>
      <w:r w:rsidR="00813CD7" w:rsidRPr="004537F2">
        <w:t>Sociálně patologické jevy</w:t>
      </w:r>
      <w:bookmarkEnd w:id="124"/>
      <w:bookmarkEnd w:id="125"/>
    </w:p>
    <w:p w14:paraId="2564B819" w14:textId="77777777" w:rsidR="009E11A5" w:rsidRPr="004537F2" w:rsidRDefault="003D060F" w:rsidP="00C46AD0">
      <w:pPr>
        <w:pStyle w:val="Odstavec"/>
        <w:rPr>
          <w:lang w:val="cs-CZ"/>
        </w:rPr>
      </w:pPr>
      <w:r w:rsidRPr="004537F2">
        <w:rPr>
          <w:lang w:val="cs-CZ"/>
        </w:rPr>
        <w:t xml:space="preserve">Oproti jiným krajům vykazuje Ústecký kraj </w:t>
      </w:r>
      <w:r w:rsidR="00DE0CFA" w:rsidRPr="004537F2">
        <w:rPr>
          <w:lang w:val="cs-CZ"/>
        </w:rPr>
        <w:t>vyšší výskyt sociálně patologických jevů. Je zde největší počet neúplných rodin a matek, které samy pečují o dítě. Na  území Ústeckého kraje bylo pomocí terénních šetření zjištěno nejvíce obcí s  identifikovanou sociálně vyloučenou lok</w:t>
      </w:r>
      <w:r w:rsidRPr="004537F2">
        <w:rPr>
          <w:lang w:val="cs-CZ"/>
        </w:rPr>
        <w:t>alitou nebo lokalitami z celé České republiky</w:t>
      </w:r>
      <w:r w:rsidR="00DE0CFA" w:rsidRPr="004537F2">
        <w:rPr>
          <w:lang w:val="cs-CZ"/>
        </w:rPr>
        <w:t>. S  tímto zjištěním souvisí i  počet obyvatel ž</w:t>
      </w:r>
      <w:r w:rsidRPr="004537F2">
        <w:rPr>
          <w:lang w:val="cs-CZ"/>
        </w:rPr>
        <w:t xml:space="preserve">ijících v těchto lokalitách. I </w:t>
      </w:r>
      <w:r w:rsidR="00DE0CFA" w:rsidRPr="004537F2">
        <w:rPr>
          <w:lang w:val="cs-CZ"/>
        </w:rPr>
        <w:t>v tomto údaji se Ústecký kraj řadí mezi kraje, ve  kterých roste podíl osob ohrožených sociálním vyloučením.</w:t>
      </w:r>
    </w:p>
    <w:p w14:paraId="496571A1" w14:textId="2507556B" w:rsidR="00656BCC" w:rsidRPr="004537F2" w:rsidRDefault="00DE0CFA" w:rsidP="00C46AD0">
      <w:pPr>
        <w:pStyle w:val="Odstavec"/>
        <w:rPr>
          <w:rFonts w:ascii="Arial" w:hAnsi="Arial" w:cs="Arial"/>
          <w:color w:val="545454"/>
          <w:shd w:val="clear" w:color="auto" w:fill="FFFFFF"/>
          <w:lang w:val="cs-CZ"/>
        </w:rPr>
      </w:pPr>
      <w:r w:rsidRPr="004537F2">
        <w:rPr>
          <w:lang w:val="cs-CZ"/>
        </w:rPr>
        <w:t>Tyto negativní jevy, ovlivňující funkčnost rodiny, jsou pro oblast vzdělávání klíčovým faktorem. Děti z  problemati</w:t>
      </w:r>
      <w:r w:rsidR="003D060F" w:rsidRPr="004537F2">
        <w:rPr>
          <w:lang w:val="cs-CZ"/>
        </w:rPr>
        <w:t xml:space="preserve">ckého sociokulturního prostředí </w:t>
      </w:r>
      <w:r w:rsidRPr="004537F2">
        <w:rPr>
          <w:lang w:val="cs-CZ"/>
        </w:rPr>
        <w:t xml:space="preserve">mají nižší jazykový kód (logopedické problémy) a vstupují již tak do 1. tříd předem znevýhodněné a musí vynaložit </w:t>
      </w:r>
      <w:r w:rsidR="003D060F" w:rsidRPr="004537F2">
        <w:rPr>
          <w:lang w:val="cs-CZ"/>
        </w:rPr>
        <w:t xml:space="preserve">vyšší úsilí, aby zvládly </w:t>
      </w:r>
      <w:r w:rsidRPr="004537F2">
        <w:rPr>
          <w:lang w:val="cs-CZ"/>
        </w:rPr>
        <w:t>dané kompetence rámcového vzdělávacího pr</w:t>
      </w:r>
      <w:r w:rsidR="00656BCC" w:rsidRPr="004537F2">
        <w:rPr>
          <w:lang w:val="cs-CZ"/>
        </w:rPr>
        <w:t>ogramu pro základní vzdělávání</w:t>
      </w:r>
      <w:r w:rsidR="00656BCC" w:rsidRPr="004537F2">
        <w:rPr>
          <w:rFonts w:ascii="Arial" w:hAnsi="Arial" w:cs="Arial"/>
          <w:color w:val="545454"/>
          <w:shd w:val="clear" w:color="auto" w:fill="FFFFFF"/>
          <w:lang w:val="cs-CZ"/>
        </w:rPr>
        <w:t>.</w:t>
      </w:r>
    </w:p>
    <w:p w14:paraId="68599613" w14:textId="77853BF7" w:rsidR="00A34605" w:rsidRPr="004537F2" w:rsidRDefault="00A34605" w:rsidP="00C46AD0">
      <w:pPr>
        <w:pStyle w:val="Odstavec"/>
        <w:rPr>
          <w:rFonts w:cstheme="minorHAnsi"/>
          <w:b/>
          <w:bCs/>
          <w:shd w:val="clear" w:color="auto" w:fill="FFFFFF"/>
          <w:lang w:val="cs-CZ"/>
        </w:rPr>
      </w:pPr>
      <w:r w:rsidRPr="004537F2">
        <w:rPr>
          <w:rFonts w:cstheme="minorHAnsi"/>
          <w:color w:val="000000" w:themeColor="text1"/>
          <w:shd w:val="clear" w:color="auto" w:fill="FFFFFF"/>
          <w:lang w:val="cs-CZ"/>
        </w:rPr>
        <w:t>V roce 2016 bylo v Ústeckém kraji 339 395 domácností,</w:t>
      </w:r>
      <w:r w:rsidR="00783A36" w:rsidRPr="004537F2">
        <w:rPr>
          <w:rFonts w:cstheme="minorHAnsi"/>
          <w:color w:val="000000" w:themeColor="text1"/>
          <w:shd w:val="clear" w:color="auto" w:fill="FFFFFF"/>
          <w:lang w:val="cs-CZ"/>
        </w:rPr>
        <w:t xml:space="preserve"> které tvoří 7,8 % domácností České republiky. Po</w:t>
      </w:r>
      <w:r w:rsidRPr="004537F2">
        <w:rPr>
          <w:rFonts w:cstheme="minorHAnsi"/>
          <w:color w:val="000000" w:themeColor="text1"/>
          <w:shd w:val="clear" w:color="auto" w:fill="FFFFFF"/>
          <w:lang w:val="cs-CZ"/>
        </w:rPr>
        <w:t>dle výběrového šetření Životní podmínky 2016 bylo v Ústeckém kraji nejvíce dvoučlenných domácností (40,2 % z celkového počtu)</w:t>
      </w:r>
      <w:r w:rsidR="00CA3CD7" w:rsidRPr="004537F2">
        <w:rPr>
          <w:rFonts w:cstheme="minorHAnsi"/>
          <w:color w:val="000000" w:themeColor="text1"/>
          <w:shd w:val="clear" w:color="auto" w:fill="FFFFFF"/>
          <w:lang w:val="cs-CZ"/>
        </w:rPr>
        <w:t xml:space="preserve"> a z</w:t>
      </w:r>
      <w:r w:rsidRPr="004537F2">
        <w:rPr>
          <w:rFonts w:cstheme="minorHAnsi"/>
          <w:color w:val="000000" w:themeColor="text1"/>
          <w:shd w:val="clear" w:color="auto" w:fill="FFFFFF"/>
          <w:lang w:val="cs-CZ"/>
        </w:rPr>
        <w:t xml:space="preserve">ároveň méně čtyř a vícečlenných domácností. </w:t>
      </w:r>
    </w:p>
    <w:p w14:paraId="185C5B67" w14:textId="77777777" w:rsidR="00C40559" w:rsidRPr="004537F2" w:rsidRDefault="00C40559" w:rsidP="00FE3643">
      <w:pPr>
        <w:pStyle w:val="Odstavec"/>
        <w:rPr>
          <w:b/>
          <w:bCs/>
          <w:shd w:val="clear" w:color="auto" w:fill="FFFFFF"/>
          <w:lang w:val="cs-CZ"/>
        </w:rPr>
      </w:pPr>
      <w:bookmarkStart w:id="126" w:name="_Toc517352108"/>
      <w:r w:rsidRPr="004537F2">
        <w:rPr>
          <w:shd w:val="clear" w:color="auto" w:fill="FFFFFF"/>
          <w:lang w:val="cs-CZ"/>
        </w:rPr>
        <w:t>Ústecký kraj se nijak neliší od ostatních krajů v počtu bezdětných rodin, ale je zde více rodin s jedním dítětem na úkor rodin se dvěma dětmi.</w:t>
      </w:r>
    </w:p>
    <w:p w14:paraId="30ED529D" w14:textId="2A2B47B3" w:rsidR="001E42F2" w:rsidRPr="004537F2" w:rsidRDefault="00C40559" w:rsidP="00FE3643">
      <w:pPr>
        <w:pStyle w:val="Odstavec"/>
        <w:rPr>
          <w:b/>
          <w:bCs/>
          <w:shd w:val="clear" w:color="auto" w:fill="FFFFFF"/>
          <w:lang w:val="cs-CZ"/>
        </w:rPr>
      </w:pPr>
      <w:r w:rsidRPr="004537F2">
        <w:rPr>
          <w:shd w:val="clear" w:color="auto" w:fill="FFFFFF"/>
          <w:lang w:val="cs-CZ"/>
        </w:rPr>
        <w:t>Průměrný počet členů rodiny ani vyživovaných dětí se v Ústeckém kraji od ostatních krajů neliší, významně menší je však průměrný počet pracujících členů rodin.</w:t>
      </w:r>
    </w:p>
    <w:p w14:paraId="627A28DB" w14:textId="77777777" w:rsidR="00C40559" w:rsidRPr="004537F2" w:rsidRDefault="00C40559" w:rsidP="003D060F">
      <w:pPr>
        <w:pStyle w:val="Nadpis2"/>
      </w:pPr>
    </w:p>
    <w:p w14:paraId="53C516FD" w14:textId="596A6A3A" w:rsidR="00813CD7" w:rsidRPr="004537F2" w:rsidRDefault="00A36DB4" w:rsidP="003D060F">
      <w:pPr>
        <w:pStyle w:val="Nadpis2"/>
      </w:pPr>
      <w:bookmarkStart w:id="127" w:name="_Toc216632631"/>
      <w:r w:rsidRPr="004537F2">
        <w:t>I</w:t>
      </w:r>
      <w:r w:rsidR="003B6349" w:rsidRPr="004537F2">
        <w:t>I_</w:t>
      </w:r>
      <w:r w:rsidR="009564FC" w:rsidRPr="004537F2">
        <w:t>4</w:t>
      </w:r>
      <w:r w:rsidR="001F05E4" w:rsidRPr="004537F2">
        <w:t xml:space="preserve">.1 </w:t>
      </w:r>
      <w:r w:rsidR="00813CD7" w:rsidRPr="004537F2">
        <w:t>Sociálně vyloučené lokality</w:t>
      </w:r>
      <w:bookmarkEnd w:id="126"/>
      <w:bookmarkEnd w:id="127"/>
    </w:p>
    <w:p w14:paraId="07AA7ABD" w14:textId="004EBEB9" w:rsidR="00C40559" w:rsidRPr="004537F2" w:rsidRDefault="00C40559" w:rsidP="00224AE2">
      <w:pPr>
        <w:pStyle w:val="Odstavec"/>
        <w:rPr>
          <w:lang w:val="cs-CZ"/>
        </w:rPr>
      </w:pPr>
      <w:r w:rsidRPr="004537F2">
        <w:rPr>
          <w:lang w:val="cs-CZ"/>
        </w:rPr>
        <w:t>ORP Teplice se pro účely čerpání prostředků z Evropského sociálního fondu považuje za území se sociálně vyloučenou lokalitou. Byť jmenovitě je sociálně vyloučenou lokalitou pouze Dubí, kde je činná Agentura pro sociální začleňování, existují další čtvrti a části měst, která naplňují podobné charakteristik. Obrázek níže demonstruje, jak je problém sociálně vyloučených lokalit v regionu palčivý a problémy jsou koncentrovány zejména v našem regionu.</w:t>
      </w:r>
    </w:p>
    <w:p w14:paraId="4F9CBEFB" w14:textId="348905A6" w:rsidR="00224AE2" w:rsidRPr="004537F2" w:rsidRDefault="00224AE2" w:rsidP="00224AE2">
      <w:pPr>
        <w:pStyle w:val="Odstavec"/>
        <w:rPr>
          <w:lang w:val="cs-CZ"/>
        </w:rPr>
      </w:pPr>
      <w:r w:rsidRPr="004537F2">
        <w:rPr>
          <w:lang w:val="cs-CZ"/>
        </w:rPr>
        <w:t>Dle Gabalovy studie z roku 2016 se jako sociálně vyloučené lokality vyznačují obce s koncentrací čtyř ukazatelů poukazujících na vyšší riziko sociálního vyloučení. Nejvyšší nezaměstnaností v našem sledovaném území trpí zejména Moldava, Dubí, Újezdeček a Duchcov. Příspěvek na živobytí pobíraly domácnosti v obcích Moldava, Košťany, Krupka, Dubí, Újezdeček, Teplice, Duchcov a Novosedlice. V těchto obcích se nachází asi 8 až 15 % takových domácností. Doplatek na bydlení je v nejvyšší míře vyplácen také v Dubí a Košťanech (4 – 8 %). Dalším ukazatelem, kterým se území ORP Teplice vymyká, je poměrně vysoký podíl trestné činnosti páchané nezletilými,</w:t>
      </w:r>
      <w:r w:rsidR="00D738E6" w:rsidRPr="004537F2">
        <w:rPr>
          <w:lang w:val="cs-CZ"/>
        </w:rPr>
        <w:t xml:space="preserve"> která dosahuje v letech 2012-</w:t>
      </w:r>
      <w:r w:rsidRPr="004537F2">
        <w:rPr>
          <w:lang w:val="cs-CZ"/>
        </w:rPr>
        <w:t>2013 16,81 promile. Tato hodnota od roku 2011 narostla z 9 promile. V Ústeckém kraji jsou na tom hůře města Rumburk, Varnsdorf, Chomutov a Louny.</w:t>
      </w:r>
    </w:p>
    <w:p w14:paraId="0F03D3D8" w14:textId="77777777" w:rsidR="00C46AD0" w:rsidRPr="004537F2" w:rsidRDefault="00C46AD0" w:rsidP="00C15625"/>
    <w:p w14:paraId="052A1D2F" w14:textId="1F5B71CE" w:rsidR="00B46B04" w:rsidRPr="004537F2" w:rsidRDefault="00B46B04" w:rsidP="00A33367">
      <w:pPr>
        <w:pStyle w:val="Titulek"/>
        <w:keepNext/>
        <w:jc w:val="lef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17</w:t>
      </w:r>
      <w:r w:rsidRPr="004537F2">
        <w:rPr>
          <w:lang w:val="cs-CZ"/>
        </w:rPr>
        <w:fldChar w:fldCharType="end"/>
      </w:r>
      <w:r w:rsidRPr="004537F2">
        <w:rPr>
          <w:lang w:val="cs-CZ"/>
        </w:rPr>
        <w:t>: Obce ČR s výskytem identifikovaných sociálně vyloučených lokalit</w:t>
      </w:r>
    </w:p>
    <w:p w14:paraId="3F04D562" w14:textId="77777777" w:rsidR="00813CD7" w:rsidRPr="004537F2" w:rsidRDefault="00813CD7" w:rsidP="0096193B">
      <w:pPr>
        <w:jc w:val="center"/>
      </w:pPr>
      <w:r w:rsidRPr="004537F2">
        <w:rPr>
          <w:noProof/>
          <w:lang w:eastAsia="cs-CZ"/>
        </w:rPr>
        <w:drawing>
          <wp:inline distT="0" distB="0" distL="0" distR="0" wp14:anchorId="1FD24F8C" wp14:editId="45BA1EAF">
            <wp:extent cx="5905500" cy="3573911"/>
            <wp:effectExtent l="0" t="0" r="0" b="762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7621" cy="3587298"/>
                    </a:xfrm>
                    <a:prstGeom prst="rect">
                      <a:avLst/>
                    </a:prstGeom>
                    <a:noFill/>
                    <a:ln>
                      <a:noFill/>
                    </a:ln>
                  </pic:spPr>
                </pic:pic>
              </a:graphicData>
            </a:graphic>
          </wp:inline>
        </w:drawing>
      </w:r>
    </w:p>
    <w:p w14:paraId="4E350092" w14:textId="5D1B5CCA" w:rsidR="009F00A7" w:rsidRPr="004537F2" w:rsidRDefault="00813CD7" w:rsidP="00C40559">
      <w:pPr>
        <w:pStyle w:val="Odstavec"/>
        <w:jc w:val="center"/>
        <w:rPr>
          <w:sz w:val="20"/>
          <w:szCs w:val="18"/>
          <w:lang w:val="cs-CZ"/>
        </w:rPr>
      </w:pPr>
      <w:r w:rsidRPr="004537F2">
        <w:rPr>
          <w:sz w:val="20"/>
          <w:szCs w:val="18"/>
          <w:lang w:val="cs-CZ"/>
        </w:rPr>
        <w:t>Zdroj: Analýza sociálně vyloučených lok</w:t>
      </w:r>
      <w:r w:rsidR="00C40559" w:rsidRPr="004537F2">
        <w:rPr>
          <w:sz w:val="20"/>
          <w:szCs w:val="18"/>
          <w:lang w:val="cs-CZ"/>
        </w:rPr>
        <w:t>alit, 2015</w:t>
      </w:r>
    </w:p>
    <w:p w14:paraId="7DC39B54" w14:textId="77777777" w:rsidR="00C40559" w:rsidRPr="004537F2" w:rsidRDefault="00C40559" w:rsidP="00C40559">
      <w:pPr>
        <w:pStyle w:val="Odstavec"/>
        <w:jc w:val="center"/>
        <w:rPr>
          <w:sz w:val="20"/>
          <w:szCs w:val="18"/>
          <w:lang w:val="cs-CZ"/>
        </w:rPr>
      </w:pPr>
    </w:p>
    <w:p w14:paraId="189C7F80" w14:textId="4E20F04B" w:rsidR="00AF1109" w:rsidRPr="004537F2" w:rsidRDefault="00AF1109" w:rsidP="00A83282">
      <w:pPr>
        <w:pStyle w:val="Odstavec"/>
        <w:rPr>
          <w:lang w:val="cs-CZ"/>
        </w:rPr>
      </w:pPr>
      <w:r w:rsidRPr="004537F2">
        <w:rPr>
          <w:lang w:val="cs-CZ"/>
        </w:rPr>
        <w:t>Město Dubí má tři problematické lokality - Dubí, Bystřice a Pozorka. Odhadem žije v sociálně vyloučených lokalitách ve městě 373 osob, které utváří celkem 130 domácností. V Dubí nebyly identifikovány lokality, které by mohly být definovány jako „klasické“ sociálně vyloučené lokality. Dle dat uvedených v Analýze sociálně vyloučených lokalit (2016) se jedná o konkrétní domy, jejichž koncentrace v ulicích je nízká, navíc zde není markantní prostorové vyloučení. V blízkosti těchto domů funguje obvykle na dobré úrovni občanská vybavenost. Z toho významná část je v městské části Pozorka.</w:t>
      </w:r>
      <w:r w:rsidRPr="004537F2">
        <w:rPr>
          <w:rStyle w:val="Znakapoznpodarou"/>
          <w:lang w:val="cs-CZ"/>
        </w:rPr>
        <w:footnoteReference w:id="1"/>
      </w:r>
    </w:p>
    <w:p w14:paraId="61ABAD14" w14:textId="77777777" w:rsidR="009E11A5" w:rsidRPr="004537F2" w:rsidRDefault="00813CD7" w:rsidP="00A83282">
      <w:pPr>
        <w:pStyle w:val="Odstavec"/>
        <w:rPr>
          <w:lang w:val="cs-CZ"/>
        </w:rPr>
      </w:pPr>
      <w:r w:rsidRPr="004537F2">
        <w:rPr>
          <w:lang w:val="cs-CZ"/>
        </w:rPr>
        <w:t>Socioekonomické rozdíly mezi sociálně vyloučenými lokalitami a běžnou po</w:t>
      </w:r>
      <w:r w:rsidR="00E90A91" w:rsidRPr="004537F2">
        <w:rPr>
          <w:lang w:val="cs-CZ"/>
        </w:rPr>
        <w:t>pulací ve městě jsou výrazné. St</w:t>
      </w:r>
      <w:r w:rsidRPr="004537F2">
        <w:rPr>
          <w:lang w:val="cs-CZ"/>
        </w:rPr>
        <w:t>ruktura vzdělání, ekonomická akti</w:t>
      </w:r>
      <w:r w:rsidR="00E90A91" w:rsidRPr="004537F2">
        <w:rPr>
          <w:lang w:val="cs-CZ"/>
        </w:rPr>
        <w:t xml:space="preserve">vita či počet členů domácnosti jsou značně nesourodé. Osoby žijící v sociálně vyloučených lokalitách </w:t>
      </w:r>
      <w:r w:rsidRPr="004537F2">
        <w:rPr>
          <w:lang w:val="cs-CZ"/>
        </w:rPr>
        <w:t>provází nízké vzdělán</w:t>
      </w:r>
      <w:r w:rsidR="00E90A91" w:rsidRPr="004537F2">
        <w:rPr>
          <w:lang w:val="cs-CZ"/>
        </w:rPr>
        <w:t>í, dlouhodobá nezaměstnanost a za</w:t>
      </w:r>
      <w:r w:rsidRPr="004537F2">
        <w:rPr>
          <w:lang w:val="cs-CZ"/>
        </w:rPr>
        <w:t>dlužení. Výše zadlužení se nejča</w:t>
      </w:r>
      <w:r w:rsidR="00E90A91" w:rsidRPr="004537F2">
        <w:rPr>
          <w:lang w:val="cs-CZ"/>
        </w:rPr>
        <w:t xml:space="preserve">stěji pohybuje do 100 000 Kč.  Výrazné rozdíly mezi sociálně vyloučenými Romy a sociálně vyloučenou </w:t>
      </w:r>
      <w:r w:rsidR="00D56621" w:rsidRPr="004537F2">
        <w:rPr>
          <w:lang w:val="cs-CZ"/>
        </w:rPr>
        <w:t>majoritou nejsou.</w:t>
      </w:r>
    </w:p>
    <w:p w14:paraId="6B0BF456" w14:textId="7AC651D2" w:rsidR="00561FAE" w:rsidRPr="004537F2" w:rsidRDefault="00813CD7" w:rsidP="00A83282">
      <w:pPr>
        <w:pStyle w:val="Odstavec"/>
        <w:rPr>
          <w:lang w:val="cs-CZ"/>
        </w:rPr>
      </w:pPr>
      <w:r w:rsidRPr="004537F2">
        <w:rPr>
          <w:lang w:val="cs-CZ"/>
        </w:rPr>
        <w:t>Problémy tematizované sociálně vyloučenými osobami ve velké míře reflektují neuspokojivou by</w:t>
      </w:r>
      <w:r w:rsidR="00D56621" w:rsidRPr="004537F2">
        <w:rPr>
          <w:lang w:val="cs-CZ"/>
        </w:rPr>
        <w:t xml:space="preserve">tovou situaci. 28 % obyvatel sociálně vyloučených lokalit </w:t>
      </w:r>
      <w:r w:rsidR="00EA43F9" w:rsidRPr="004537F2">
        <w:rPr>
          <w:lang w:val="cs-CZ"/>
        </w:rPr>
        <w:t xml:space="preserve">žije na ubytovnách a </w:t>
      </w:r>
      <w:r w:rsidRPr="004537F2">
        <w:rPr>
          <w:lang w:val="cs-CZ"/>
        </w:rPr>
        <w:t>72 % v bytových domech.</w:t>
      </w:r>
      <w:r w:rsidR="00EA43F9" w:rsidRPr="004537F2">
        <w:rPr>
          <w:lang w:val="cs-CZ"/>
        </w:rPr>
        <w:t xml:space="preserve"> Nejčastějším </w:t>
      </w:r>
      <w:r w:rsidRPr="004537F2">
        <w:rPr>
          <w:lang w:val="cs-CZ"/>
        </w:rPr>
        <w:t>typem nájemní smlouvy je smlouva na dobu určitou s délkou na 3 měsíce.</w:t>
      </w:r>
      <w:r w:rsidR="00427FD6" w:rsidRPr="004537F2">
        <w:rPr>
          <w:lang w:val="cs-CZ"/>
        </w:rPr>
        <w:t xml:space="preserve"> </w:t>
      </w:r>
      <w:r w:rsidR="00610F84" w:rsidRPr="004537F2">
        <w:rPr>
          <w:lang w:val="cs-CZ"/>
        </w:rPr>
        <w:t xml:space="preserve">V </w:t>
      </w:r>
      <w:r w:rsidRPr="004537F2">
        <w:rPr>
          <w:lang w:val="cs-CZ"/>
        </w:rPr>
        <w:t>současné době</w:t>
      </w:r>
      <w:r w:rsidR="00621598" w:rsidRPr="004537F2">
        <w:rPr>
          <w:lang w:val="cs-CZ"/>
        </w:rPr>
        <w:t xml:space="preserve"> je vytvářen místní plán inkluzi</w:t>
      </w:r>
      <w:r w:rsidRPr="004537F2">
        <w:rPr>
          <w:lang w:val="cs-CZ"/>
        </w:rPr>
        <w:t>vního vzdělávání, který</w:t>
      </w:r>
      <w:r w:rsidR="00427FD6" w:rsidRPr="004537F2">
        <w:rPr>
          <w:lang w:val="cs-CZ"/>
        </w:rPr>
        <w:t xml:space="preserve"> vytváří </w:t>
      </w:r>
      <w:r w:rsidR="00561FAE" w:rsidRPr="004537F2">
        <w:rPr>
          <w:lang w:val="cs-CZ"/>
        </w:rPr>
        <w:t>Agentura pro sociální začleňování. Obě dubské základní školy mají zpracovaný plán inkluzivního vzdělávání, ale zatím nemají zájem o možnosti, které v této souvislosti nabízí OP</w:t>
      </w:r>
      <w:r w:rsidR="0031490F">
        <w:rPr>
          <w:lang w:val="cs-CZ"/>
        </w:rPr>
        <w:t xml:space="preserve"> </w:t>
      </w:r>
      <w:r w:rsidR="00561FAE" w:rsidRPr="004537F2">
        <w:rPr>
          <w:lang w:val="cs-CZ"/>
        </w:rPr>
        <w:t>VVV, či bude nabízet OP Jan Amos Komenský. K tomuto stavu pomáhají poskytovatelé sociálních služeb. Jako opatření vytvářející lepší podmínky pro aklimatizaci prvňáčků v základní škole lze považovat otevření první třídy v sociálně vyloučené lokalitě Pozorka.</w:t>
      </w:r>
    </w:p>
    <w:p w14:paraId="129C9EEA" w14:textId="6D303FD5" w:rsidR="00DF1986" w:rsidRPr="004537F2" w:rsidRDefault="00813CD7" w:rsidP="00A83282">
      <w:pPr>
        <w:pStyle w:val="Odstavec"/>
        <w:rPr>
          <w:lang w:val="cs-CZ"/>
        </w:rPr>
      </w:pPr>
      <w:r w:rsidRPr="004537F2">
        <w:rPr>
          <w:lang w:val="cs-CZ"/>
        </w:rPr>
        <w:t>V Krupce lze identifikovat jednu lokalitu, kde jsou ve vysoké míře zastoupeny sociálně znevýhodněné osoby. Jedná se o převážně družstevní panelové domy na sídlišti Krupka – Maršov (tzv. horní sídliště). V oblasti vzdělávání se problémy projevují zejména v tom, že velká část rodin, zejména romských, nepodporuje vzdělávání svých dětí. Děti nedochází do mate</w:t>
      </w:r>
      <w:r w:rsidR="00A24174" w:rsidRPr="004537F2">
        <w:rPr>
          <w:lang w:val="cs-CZ"/>
        </w:rPr>
        <w:t xml:space="preserve">řských škol a </w:t>
      </w:r>
      <w:r w:rsidRPr="004537F2">
        <w:rPr>
          <w:lang w:val="cs-CZ"/>
        </w:rPr>
        <w:t>obvykle po ukončení základní školy nepokračují dá</w:t>
      </w:r>
      <w:r w:rsidR="00A24174" w:rsidRPr="004537F2">
        <w:rPr>
          <w:lang w:val="cs-CZ"/>
        </w:rPr>
        <w:t>le ve vzdělávání.</w:t>
      </w:r>
      <w:r w:rsidR="003F2A99" w:rsidRPr="004537F2">
        <w:rPr>
          <w:lang w:val="cs-CZ"/>
        </w:rPr>
        <w:t xml:space="preserve"> </w:t>
      </w:r>
      <w:r w:rsidR="00A24174" w:rsidRPr="004537F2">
        <w:rPr>
          <w:lang w:val="cs-CZ"/>
        </w:rPr>
        <w:t>Například v Základní škole</w:t>
      </w:r>
      <w:r w:rsidRPr="004537F2">
        <w:rPr>
          <w:lang w:val="cs-CZ"/>
        </w:rPr>
        <w:t xml:space="preserve"> Karla Čapka se i přes nastavená o</w:t>
      </w:r>
      <w:r w:rsidR="00A24174" w:rsidRPr="004537F2">
        <w:rPr>
          <w:lang w:val="cs-CZ"/>
        </w:rPr>
        <w:t>patření (pružné střídání praxe a školy</w:t>
      </w:r>
      <w:r w:rsidRPr="004537F2">
        <w:rPr>
          <w:lang w:val="cs-CZ"/>
        </w:rPr>
        <w:t>, motivační program, benefity využívání školního klubu, soutěže atd.) potýkají s velmi malou motivovaností žáků do školy docházet a s nedostatečnými společenskými a pracovními návyky žá</w:t>
      </w:r>
      <w:r w:rsidR="00A24174" w:rsidRPr="004537F2">
        <w:rPr>
          <w:lang w:val="cs-CZ"/>
        </w:rPr>
        <w:t xml:space="preserve">ků. Míra absence je zde </w:t>
      </w:r>
      <w:r w:rsidRPr="004537F2">
        <w:rPr>
          <w:lang w:val="cs-CZ"/>
        </w:rPr>
        <w:t xml:space="preserve">vysoká a ze všech žáků asi jen polovina řádně plní své školní povinnosti. Škola </w:t>
      </w:r>
      <w:r w:rsidR="00A24174" w:rsidRPr="004537F2">
        <w:rPr>
          <w:lang w:val="cs-CZ"/>
        </w:rPr>
        <w:t xml:space="preserve">využívá dotačního titulu MŠMT </w:t>
      </w:r>
      <w:r w:rsidRPr="004537F2">
        <w:rPr>
          <w:lang w:val="cs-CZ"/>
        </w:rPr>
        <w:t>Podpora romskýc</w:t>
      </w:r>
      <w:r w:rsidR="00A24174" w:rsidRPr="004537F2">
        <w:rPr>
          <w:lang w:val="cs-CZ"/>
        </w:rPr>
        <w:t>h žáků</w:t>
      </w:r>
      <w:r w:rsidRPr="004537F2">
        <w:rPr>
          <w:lang w:val="cs-CZ"/>
        </w:rPr>
        <w:t>, nicméně vzhledem k vysoké absenci žáků se škole nedařilo dodržovat nastavené indikát</w:t>
      </w:r>
      <w:r w:rsidR="00A24174" w:rsidRPr="004537F2">
        <w:rPr>
          <w:lang w:val="cs-CZ"/>
        </w:rPr>
        <w:t xml:space="preserve">ory projektu. Dle stanoviska Agentury pro sociální začleňování </w:t>
      </w:r>
      <w:r w:rsidRPr="004537F2">
        <w:rPr>
          <w:lang w:val="cs-CZ"/>
        </w:rPr>
        <w:t>jsou značné rezervy v nabídce sociálních služeb, které absentují. Chybí zde místa pro trávení volného času. Sociální napětí se odraz</w:t>
      </w:r>
      <w:r w:rsidR="00A24174" w:rsidRPr="004537F2">
        <w:rPr>
          <w:lang w:val="cs-CZ"/>
        </w:rPr>
        <w:t xml:space="preserve">ilo i </w:t>
      </w:r>
      <w:r w:rsidR="00A24174" w:rsidRPr="004537F2">
        <w:rPr>
          <w:lang w:val="cs-CZ"/>
        </w:rPr>
        <w:lastRenderedPageBreak/>
        <w:t xml:space="preserve">v politickém životě měst </w:t>
      </w:r>
      <w:r w:rsidRPr="004537F2">
        <w:rPr>
          <w:lang w:val="cs-CZ"/>
        </w:rPr>
        <w:t xml:space="preserve">Krupka a Duchcov, kde je v zastupitelstvu města i nacionalistická politická strana </w:t>
      </w:r>
      <w:r w:rsidR="00A24174" w:rsidRPr="004537F2">
        <w:rPr>
          <w:lang w:val="cs-CZ"/>
        </w:rPr>
        <w:t xml:space="preserve">Dělnická strana sociální spravedlnosti. </w:t>
      </w:r>
    </w:p>
    <w:p w14:paraId="207D85CB" w14:textId="38F37A53" w:rsidR="00813CD7" w:rsidRPr="004537F2" w:rsidRDefault="00DD4805" w:rsidP="00A83282">
      <w:pPr>
        <w:pStyle w:val="Odstavec"/>
        <w:rPr>
          <w:lang w:val="cs-CZ"/>
        </w:rPr>
      </w:pPr>
      <w:r w:rsidRPr="004537F2">
        <w:rPr>
          <w:lang w:val="cs-CZ"/>
        </w:rPr>
        <w:t xml:space="preserve">U města </w:t>
      </w:r>
      <w:r w:rsidR="00813CD7" w:rsidRPr="004537F2">
        <w:rPr>
          <w:lang w:val="cs-CZ"/>
        </w:rPr>
        <w:t xml:space="preserve">Duchcov </w:t>
      </w:r>
      <w:r w:rsidRPr="004537F2">
        <w:rPr>
          <w:lang w:val="cs-CZ"/>
        </w:rPr>
        <w:t>tento dokument vychází ze zastaralé analýzy Agentury pro sociální začleňování</w:t>
      </w:r>
      <w:r w:rsidR="00524C7E" w:rsidRPr="004537F2">
        <w:rPr>
          <w:lang w:val="cs-CZ"/>
        </w:rPr>
        <w:t>. Město Duchcov s A</w:t>
      </w:r>
      <w:r w:rsidR="00813CD7" w:rsidRPr="004537F2">
        <w:rPr>
          <w:lang w:val="cs-CZ"/>
        </w:rPr>
        <w:t xml:space="preserve">genturou pro sociální začleňování ukončilo spolupráci. Ze </w:t>
      </w:r>
      <w:r w:rsidR="00524C7E" w:rsidRPr="004537F2">
        <w:rPr>
          <w:lang w:val="cs-CZ"/>
        </w:rPr>
        <w:t>zastarávajících zdrojů je však patrné</w:t>
      </w:r>
      <w:r w:rsidR="00813CD7" w:rsidRPr="004537F2">
        <w:rPr>
          <w:lang w:val="cs-CZ"/>
        </w:rPr>
        <w:t>, že pr</w:t>
      </w:r>
      <w:r w:rsidR="00524C7E" w:rsidRPr="004537F2">
        <w:rPr>
          <w:lang w:val="cs-CZ"/>
        </w:rPr>
        <w:t>oblémy jsou obdobné. Zejména se jedná o</w:t>
      </w:r>
      <w:r w:rsidR="00813CD7" w:rsidRPr="004537F2">
        <w:rPr>
          <w:lang w:val="cs-CZ"/>
        </w:rPr>
        <w:t xml:space="preserve"> problémy s motivací k návštěvě předškolních vzdělávacích zařízení a nedostatečnou terénní práci, která by pomohla. Problémovou lokalito</w:t>
      </w:r>
      <w:r w:rsidR="00524C7E" w:rsidRPr="004537F2">
        <w:rPr>
          <w:lang w:val="cs-CZ"/>
        </w:rPr>
        <w:t>u je jižní část města</w:t>
      </w:r>
      <w:r w:rsidR="00813CD7" w:rsidRPr="004537F2">
        <w:rPr>
          <w:lang w:val="cs-CZ"/>
        </w:rPr>
        <w:t>. Obecně j</w:t>
      </w:r>
      <w:r w:rsidR="00524C7E" w:rsidRPr="004537F2">
        <w:rPr>
          <w:lang w:val="cs-CZ"/>
        </w:rPr>
        <w:t xml:space="preserve">e zde velká nepřipravenost dětí </w:t>
      </w:r>
      <w:r w:rsidR="00813CD7" w:rsidRPr="004537F2">
        <w:rPr>
          <w:lang w:val="cs-CZ"/>
        </w:rPr>
        <w:t>na vstup do základní školy. Sociální nezralost dětí je mnohdy zbytečně vyrovnávána v duchcovské praktické škole. Odhad</w:t>
      </w:r>
      <w:r w:rsidR="00524C7E" w:rsidRPr="004537F2">
        <w:rPr>
          <w:lang w:val="cs-CZ"/>
        </w:rPr>
        <w:t xml:space="preserve"> je, že asi polovina dětí ze sociálně vyloučených lokalit</w:t>
      </w:r>
      <w:r w:rsidR="00813CD7" w:rsidRPr="004537F2">
        <w:rPr>
          <w:lang w:val="cs-CZ"/>
        </w:rPr>
        <w:t xml:space="preserve"> dochází do praktické školy. Situační analýza vyhodnocuje poměrně vysoké riziko s</w:t>
      </w:r>
      <w:r w:rsidR="00524C7E" w:rsidRPr="004537F2">
        <w:rPr>
          <w:lang w:val="cs-CZ"/>
        </w:rPr>
        <w:t xml:space="preserve">egregace ve vzdělávání. Žáků ze </w:t>
      </w:r>
      <w:r w:rsidR="00813CD7" w:rsidRPr="004537F2">
        <w:rPr>
          <w:lang w:val="cs-CZ"/>
        </w:rPr>
        <w:t>sociálně znevýhodněného prostředí chodí do zdejších dvou běžných základních škol asi 90. Školy ma</w:t>
      </w:r>
      <w:r w:rsidR="001602AE" w:rsidRPr="004537F2">
        <w:rPr>
          <w:lang w:val="cs-CZ"/>
        </w:rPr>
        <w:t>jí celkem asi 650 žáků a</w:t>
      </w:r>
      <w:r w:rsidR="00813CD7" w:rsidRPr="004537F2">
        <w:rPr>
          <w:lang w:val="cs-CZ"/>
        </w:rPr>
        <w:t xml:space="preserve"> snaží</w:t>
      </w:r>
      <w:r w:rsidR="001602AE" w:rsidRPr="004537F2">
        <w:rPr>
          <w:lang w:val="cs-CZ"/>
        </w:rPr>
        <w:t xml:space="preserve"> se</w:t>
      </w:r>
      <w:r w:rsidR="00813CD7" w:rsidRPr="004537F2">
        <w:rPr>
          <w:lang w:val="cs-CZ"/>
        </w:rPr>
        <w:t xml:space="preserve"> o inkluzi zaměstnáváním asistentů pedagoga. </w:t>
      </w:r>
    </w:p>
    <w:p w14:paraId="002E6D42" w14:textId="26E9E482" w:rsidR="001602AE" w:rsidRPr="004537F2" w:rsidRDefault="001602AE" w:rsidP="00A83282">
      <w:pPr>
        <w:pStyle w:val="Odstavec"/>
        <w:rPr>
          <w:lang w:val="cs-CZ"/>
        </w:rPr>
      </w:pPr>
      <w:r w:rsidRPr="004537F2">
        <w:rPr>
          <w:lang w:val="cs-CZ"/>
        </w:rPr>
        <w:t xml:space="preserve">Společné problémy sociálně </w:t>
      </w:r>
      <w:r w:rsidR="00813CD7" w:rsidRPr="004537F2">
        <w:rPr>
          <w:lang w:val="cs-CZ"/>
        </w:rPr>
        <w:t>vyloučených oblastí nijak nevyb</w:t>
      </w:r>
      <w:r w:rsidRPr="004537F2">
        <w:rPr>
          <w:lang w:val="cs-CZ"/>
        </w:rPr>
        <w:t xml:space="preserve">očují z obecných charakteristik. Jedná se o </w:t>
      </w:r>
      <w:r w:rsidR="00813CD7" w:rsidRPr="004537F2">
        <w:rPr>
          <w:lang w:val="cs-CZ"/>
        </w:rPr>
        <w:t>časté stěhování rodin, nem</w:t>
      </w:r>
      <w:r w:rsidRPr="004537F2">
        <w:rPr>
          <w:lang w:val="cs-CZ"/>
        </w:rPr>
        <w:t>otivující rodinné zázemí, lichvu</w:t>
      </w:r>
      <w:r w:rsidR="00813CD7" w:rsidRPr="004537F2">
        <w:rPr>
          <w:lang w:val="cs-CZ"/>
        </w:rPr>
        <w:t>, soc</w:t>
      </w:r>
      <w:r w:rsidRPr="004537F2">
        <w:rPr>
          <w:lang w:val="cs-CZ"/>
        </w:rPr>
        <w:t xml:space="preserve">iální patologii, gamblerství, prostituci a drogy. </w:t>
      </w:r>
      <w:r w:rsidR="00813CD7" w:rsidRPr="004537F2">
        <w:rPr>
          <w:lang w:val="cs-CZ"/>
        </w:rPr>
        <w:t>Všec</w:t>
      </w:r>
      <w:r w:rsidRPr="004537F2">
        <w:rPr>
          <w:lang w:val="cs-CZ"/>
        </w:rPr>
        <w:t xml:space="preserve">hny školy ve výše uvedených sociálně vyloučených </w:t>
      </w:r>
      <w:r w:rsidR="00813CD7" w:rsidRPr="004537F2">
        <w:rPr>
          <w:lang w:val="cs-CZ"/>
        </w:rPr>
        <w:t>oblastech zaměstnávají asistenty pedago</w:t>
      </w:r>
      <w:r w:rsidRPr="004537F2">
        <w:rPr>
          <w:lang w:val="cs-CZ"/>
        </w:rPr>
        <w:t xml:space="preserve">ga. Ve všech výše zmíněných sociálně vyloučených lokalitách jsou nabízeny služby </w:t>
      </w:r>
      <w:r w:rsidR="00813CD7" w:rsidRPr="004537F2">
        <w:rPr>
          <w:lang w:val="cs-CZ"/>
        </w:rPr>
        <w:t>nízkoprahové</w:t>
      </w:r>
      <w:r w:rsidRPr="004537F2">
        <w:rPr>
          <w:lang w:val="cs-CZ"/>
        </w:rPr>
        <w:t>ho</w:t>
      </w:r>
      <w:r w:rsidR="00813CD7" w:rsidRPr="004537F2">
        <w:rPr>
          <w:lang w:val="cs-CZ"/>
        </w:rPr>
        <w:t xml:space="preserve"> zařízení pro děti a mládež a sociálně aktivizační služby pro rodiny s dětmi.  V omezené míře je dostupné i specializované poradenství. Registrovaná azylová zařízení jsou v Oseku, Duchcově a Krupce.</w:t>
      </w:r>
    </w:p>
    <w:p w14:paraId="555692BE" w14:textId="3CB978BD" w:rsidR="00075932" w:rsidRPr="004537F2" w:rsidRDefault="00813CD7" w:rsidP="00924F0E">
      <w:pPr>
        <w:pStyle w:val="Odstavec"/>
      </w:pPr>
      <w:r w:rsidRPr="004537F2">
        <w:rPr>
          <w:lang w:val="cs-CZ"/>
        </w:rPr>
        <w:t xml:space="preserve"> </w:t>
      </w:r>
    </w:p>
    <w:p w14:paraId="4CE96068" w14:textId="51203B46" w:rsidR="004D0823" w:rsidRPr="004537F2" w:rsidRDefault="001602AE" w:rsidP="001602AE">
      <w:pPr>
        <w:pStyle w:val="Nadpis2"/>
        <w:rPr>
          <w:rFonts w:ascii="Arial Nova Light" w:hAnsi="Arial Nova Light"/>
          <w:szCs w:val="24"/>
        </w:rPr>
      </w:pPr>
      <w:bookmarkStart w:id="128" w:name="_Toc216632632"/>
      <w:r w:rsidRPr="004537F2">
        <w:t xml:space="preserve">II_4.2 </w:t>
      </w:r>
      <w:r w:rsidR="004D0823" w:rsidRPr="004537F2">
        <w:t xml:space="preserve">Sociální a další služby zaměřené na děti, mládež a rodiče poskytované </w:t>
      </w:r>
      <w:r w:rsidR="004D548D" w:rsidRPr="004537F2">
        <w:t>na území MAS Cínovecko</w:t>
      </w:r>
      <w:bookmarkEnd w:id="128"/>
    </w:p>
    <w:p w14:paraId="59820AB3" w14:textId="02EBC85D" w:rsidR="00A33367" w:rsidRPr="004537F2" w:rsidRDefault="00A33367" w:rsidP="00A33367">
      <w:pPr>
        <w:pStyle w:val="Titulek"/>
        <w:keepNext/>
        <w:rPr>
          <w:lang w:val="cs-CZ"/>
        </w:rPr>
      </w:pPr>
      <w:r w:rsidRPr="004537F2">
        <w:rPr>
          <w:lang w:val="cs-CZ"/>
        </w:rPr>
        <w:t xml:space="preserve">Tabulka </w:t>
      </w:r>
      <w:r w:rsidR="00D06A6A" w:rsidRPr="004537F2">
        <w:rPr>
          <w:lang w:val="cs-CZ"/>
        </w:rPr>
        <w:fldChar w:fldCharType="begin"/>
      </w:r>
      <w:r w:rsidR="00D06A6A" w:rsidRPr="004537F2">
        <w:rPr>
          <w:lang w:val="cs-CZ"/>
        </w:rPr>
        <w:instrText xml:space="preserve"> SEQ Tabulka \* ARABIC </w:instrText>
      </w:r>
      <w:r w:rsidR="00D06A6A" w:rsidRPr="004537F2">
        <w:rPr>
          <w:lang w:val="cs-CZ"/>
        </w:rPr>
        <w:fldChar w:fldCharType="separate"/>
      </w:r>
      <w:r w:rsidR="00505EDC">
        <w:rPr>
          <w:noProof/>
          <w:lang w:val="cs-CZ"/>
        </w:rPr>
        <w:t>14</w:t>
      </w:r>
      <w:r w:rsidR="00D06A6A" w:rsidRPr="004537F2">
        <w:rPr>
          <w:noProof/>
          <w:lang w:val="cs-CZ"/>
        </w:rPr>
        <w:fldChar w:fldCharType="end"/>
      </w:r>
      <w:r w:rsidRPr="004537F2">
        <w:rPr>
          <w:lang w:val="cs-CZ"/>
        </w:rPr>
        <w:t>: Přehled sociálních služeb v relevanci k MAP</w:t>
      </w:r>
    </w:p>
    <w:tbl>
      <w:tblPr>
        <w:tblStyle w:val="Mkatabulky"/>
        <w:tblW w:w="9288" w:type="dxa"/>
        <w:tblLook w:val="04A0" w:firstRow="1" w:lastRow="0" w:firstColumn="1" w:lastColumn="0" w:noHBand="0" w:noVBand="1"/>
      </w:tblPr>
      <w:tblGrid>
        <w:gridCol w:w="3163"/>
        <w:gridCol w:w="812"/>
        <w:gridCol w:w="5313"/>
      </w:tblGrid>
      <w:tr w:rsidR="00A37D4F" w:rsidRPr="004537F2" w14:paraId="5EED6245" w14:textId="77777777" w:rsidTr="009235B2">
        <w:trPr>
          <w:tblHeader/>
        </w:trPr>
        <w:tc>
          <w:tcPr>
            <w:tcW w:w="3163" w:type="dxa"/>
            <w:shd w:val="clear" w:color="auto" w:fill="4F81BD" w:themeFill="accent1"/>
            <w:vAlign w:val="center"/>
          </w:tcPr>
          <w:p w14:paraId="7EBB79A7" w14:textId="77777777" w:rsidR="00A37D4F" w:rsidRPr="004537F2" w:rsidRDefault="00A37D4F" w:rsidP="009235B2">
            <w:pPr>
              <w:jc w:val="center"/>
              <w:rPr>
                <w:rFonts w:cstheme="minorHAnsi"/>
                <w:b/>
                <w:szCs w:val="24"/>
              </w:rPr>
            </w:pPr>
            <w:r w:rsidRPr="004537F2">
              <w:rPr>
                <w:rFonts w:cstheme="minorHAnsi"/>
                <w:b/>
                <w:szCs w:val="24"/>
              </w:rPr>
              <w:t>Druh zařízení sociálních služeb</w:t>
            </w:r>
          </w:p>
        </w:tc>
        <w:tc>
          <w:tcPr>
            <w:tcW w:w="812" w:type="dxa"/>
            <w:shd w:val="clear" w:color="auto" w:fill="4F81BD" w:themeFill="accent1"/>
            <w:vAlign w:val="center"/>
          </w:tcPr>
          <w:p w14:paraId="7936E5B0" w14:textId="77777777" w:rsidR="00A37D4F" w:rsidRPr="004537F2" w:rsidRDefault="00A37D4F" w:rsidP="009235B2">
            <w:pPr>
              <w:jc w:val="center"/>
              <w:rPr>
                <w:rFonts w:cstheme="minorHAnsi"/>
                <w:b/>
                <w:szCs w:val="24"/>
              </w:rPr>
            </w:pPr>
            <w:r w:rsidRPr="004537F2">
              <w:rPr>
                <w:rFonts w:cstheme="minorHAnsi"/>
                <w:b/>
                <w:szCs w:val="24"/>
              </w:rPr>
              <w:t>Počet</w:t>
            </w:r>
          </w:p>
        </w:tc>
        <w:tc>
          <w:tcPr>
            <w:tcW w:w="5313" w:type="dxa"/>
            <w:shd w:val="clear" w:color="auto" w:fill="4F81BD" w:themeFill="accent1"/>
            <w:vAlign w:val="center"/>
          </w:tcPr>
          <w:p w14:paraId="4A16920A" w14:textId="77777777" w:rsidR="00A37D4F" w:rsidRPr="004537F2" w:rsidRDefault="005A29DE" w:rsidP="009235B2">
            <w:pPr>
              <w:jc w:val="center"/>
              <w:rPr>
                <w:rFonts w:cstheme="minorHAnsi"/>
                <w:b/>
                <w:szCs w:val="24"/>
              </w:rPr>
            </w:pPr>
            <w:r w:rsidRPr="004537F2">
              <w:rPr>
                <w:rFonts w:cstheme="minorHAnsi"/>
                <w:b/>
                <w:szCs w:val="24"/>
              </w:rPr>
              <w:t>Název</w:t>
            </w:r>
          </w:p>
        </w:tc>
      </w:tr>
      <w:tr w:rsidR="00A37D4F" w:rsidRPr="004537F2" w14:paraId="3CBABD94" w14:textId="77777777" w:rsidTr="00A37D4F">
        <w:tc>
          <w:tcPr>
            <w:tcW w:w="3163" w:type="dxa"/>
            <w:vMerge w:val="restart"/>
            <w:vAlign w:val="center"/>
          </w:tcPr>
          <w:p w14:paraId="53DFECB2" w14:textId="77777777" w:rsidR="00A37D4F" w:rsidRPr="004537F2" w:rsidRDefault="00A37D4F" w:rsidP="00837DD6">
            <w:pPr>
              <w:rPr>
                <w:rFonts w:cstheme="minorHAnsi"/>
                <w:szCs w:val="24"/>
              </w:rPr>
            </w:pPr>
            <w:r w:rsidRPr="004537F2">
              <w:rPr>
                <w:rFonts w:cstheme="minorHAnsi"/>
                <w:szCs w:val="24"/>
              </w:rPr>
              <w:t>Azylové domy</w:t>
            </w:r>
          </w:p>
        </w:tc>
        <w:tc>
          <w:tcPr>
            <w:tcW w:w="812" w:type="dxa"/>
            <w:vMerge w:val="restart"/>
            <w:vAlign w:val="center"/>
          </w:tcPr>
          <w:p w14:paraId="50885DA0" w14:textId="77777777" w:rsidR="00A37D4F" w:rsidRPr="004537F2" w:rsidRDefault="00A37D4F" w:rsidP="00837DD6">
            <w:pPr>
              <w:rPr>
                <w:rFonts w:cstheme="minorHAnsi"/>
                <w:szCs w:val="24"/>
              </w:rPr>
            </w:pPr>
            <w:r w:rsidRPr="004537F2">
              <w:rPr>
                <w:rFonts w:cstheme="minorHAnsi"/>
                <w:szCs w:val="24"/>
              </w:rPr>
              <w:t>4</w:t>
            </w:r>
          </w:p>
        </w:tc>
        <w:tc>
          <w:tcPr>
            <w:tcW w:w="5313" w:type="dxa"/>
            <w:vAlign w:val="center"/>
          </w:tcPr>
          <w:p w14:paraId="1A7CB1B9" w14:textId="0F70030B" w:rsidR="00A37D4F" w:rsidRPr="004537F2" w:rsidRDefault="00A37D4F" w:rsidP="00837DD6">
            <w:pPr>
              <w:rPr>
                <w:rFonts w:cstheme="minorHAnsi"/>
                <w:szCs w:val="24"/>
              </w:rPr>
            </w:pPr>
            <w:r w:rsidRPr="004537F2">
              <w:rPr>
                <w:rStyle w:val="Siln"/>
                <w:rFonts w:cstheme="minorHAnsi"/>
                <w:b w:val="0"/>
                <w:color w:val="323232"/>
                <w:szCs w:val="24"/>
                <w:shd w:val="clear" w:color="auto" w:fill="FFFFFF"/>
              </w:rPr>
              <w:t xml:space="preserve">Centrum Rodina v tísni </w:t>
            </w:r>
            <w:r w:rsidR="003A4F8C" w:rsidRPr="004537F2">
              <w:rPr>
                <w:rStyle w:val="Siln"/>
                <w:rFonts w:cstheme="minorHAnsi"/>
                <w:b w:val="0"/>
                <w:color w:val="323232"/>
                <w:szCs w:val="24"/>
                <w:shd w:val="clear" w:color="auto" w:fill="FFFFFF"/>
              </w:rPr>
              <w:t>–</w:t>
            </w:r>
            <w:r w:rsidRPr="004537F2">
              <w:rPr>
                <w:rStyle w:val="Siln"/>
                <w:rFonts w:cstheme="minorHAnsi"/>
                <w:b w:val="0"/>
                <w:color w:val="323232"/>
                <w:szCs w:val="24"/>
                <w:shd w:val="clear" w:color="auto" w:fill="FFFFFF"/>
              </w:rPr>
              <w:t xml:space="preserve"> Osek</w:t>
            </w:r>
          </w:p>
        </w:tc>
      </w:tr>
      <w:tr w:rsidR="00A37D4F" w:rsidRPr="004537F2" w14:paraId="23870EC2" w14:textId="77777777" w:rsidTr="00A37D4F">
        <w:tc>
          <w:tcPr>
            <w:tcW w:w="3163" w:type="dxa"/>
            <w:vMerge/>
            <w:vAlign w:val="center"/>
          </w:tcPr>
          <w:p w14:paraId="6307B985" w14:textId="77777777" w:rsidR="00A37D4F" w:rsidRPr="004537F2" w:rsidRDefault="00A37D4F" w:rsidP="00837DD6">
            <w:pPr>
              <w:rPr>
                <w:rFonts w:cstheme="minorHAnsi"/>
                <w:szCs w:val="24"/>
              </w:rPr>
            </w:pPr>
          </w:p>
        </w:tc>
        <w:tc>
          <w:tcPr>
            <w:tcW w:w="812" w:type="dxa"/>
            <w:vMerge/>
            <w:vAlign w:val="center"/>
          </w:tcPr>
          <w:p w14:paraId="3A650C97" w14:textId="77777777" w:rsidR="00A37D4F" w:rsidRPr="004537F2" w:rsidRDefault="00A37D4F" w:rsidP="00837DD6">
            <w:pPr>
              <w:rPr>
                <w:rFonts w:cstheme="minorHAnsi"/>
                <w:szCs w:val="24"/>
              </w:rPr>
            </w:pPr>
          </w:p>
        </w:tc>
        <w:tc>
          <w:tcPr>
            <w:tcW w:w="5313" w:type="dxa"/>
            <w:vAlign w:val="center"/>
          </w:tcPr>
          <w:p w14:paraId="51A0DE90" w14:textId="77777777" w:rsidR="00A37D4F" w:rsidRPr="004537F2" w:rsidRDefault="00A37D4F" w:rsidP="00837DD6">
            <w:pPr>
              <w:rPr>
                <w:rFonts w:cstheme="minorHAnsi"/>
                <w:szCs w:val="24"/>
              </w:rPr>
            </w:pPr>
            <w:r w:rsidRPr="004537F2">
              <w:rPr>
                <w:rStyle w:val="Siln"/>
                <w:rFonts w:cstheme="minorHAnsi"/>
                <w:b w:val="0"/>
                <w:color w:val="323232"/>
                <w:szCs w:val="24"/>
                <w:shd w:val="clear" w:color="auto" w:fill="FFFFFF"/>
              </w:rPr>
              <w:t>Azylový dům Osek</w:t>
            </w:r>
          </w:p>
        </w:tc>
      </w:tr>
      <w:tr w:rsidR="00A37D4F" w:rsidRPr="004537F2" w14:paraId="5DDAE0F8" w14:textId="77777777" w:rsidTr="00A37D4F">
        <w:tc>
          <w:tcPr>
            <w:tcW w:w="3163" w:type="dxa"/>
            <w:vMerge/>
            <w:vAlign w:val="center"/>
          </w:tcPr>
          <w:p w14:paraId="0F4DF728" w14:textId="77777777" w:rsidR="00A37D4F" w:rsidRPr="004537F2" w:rsidRDefault="00A37D4F" w:rsidP="00837DD6">
            <w:pPr>
              <w:rPr>
                <w:rFonts w:cstheme="minorHAnsi"/>
                <w:szCs w:val="24"/>
              </w:rPr>
            </w:pPr>
          </w:p>
        </w:tc>
        <w:tc>
          <w:tcPr>
            <w:tcW w:w="812" w:type="dxa"/>
            <w:vMerge/>
            <w:vAlign w:val="center"/>
          </w:tcPr>
          <w:p w14:paraId="3D0F625E" w14:textId="77777777" w:rsidR="00A37D4F" w:rsidRPr="004537F2" w:rsidRDefault="00A37D4F" w:rsidP="00837DD6">
            <w:pPr>
              <w:rPr>
                <w:rFonts w:cstheme="minorHAnsi"/>
                <w:szCs w:val="24"/>
              </w:rPr>
            </w:pPr>
          </w:p>
        </w:tc>
        <w:tc>
          <w:tcPr>
            <w:tcW w:w="5313" w:type="dxa"/>
            <w:vAlign w:val="center"/>
          </w:tcPr>
          <w:p w14:paraId="123D89C4" w14:textId="77777777" w:rsidR="00A37D4F" w:rsidRPr="004537F2" w:rsidRDefault="00A37D4F" w:rsidP="00837DD6">
            <w:pPr>
              <w:rPr>
                <w:rFonts w:cstheme="minorHAnsi"/>
                <w:szCs w:val="24"/>
              </w:rPr>
            </w:pPr>
            <w:r w:rsidRPr="004537F2">
              <w:rPr>
                <w:rStyle w:val="Siln"/>
                <w:rFonts w:cstheme="minorHAnsi"/>
                <w:b w:val="0"/>
                <w:color w:val="323232"/>
                <w:szCs w:val="24"/>
                <w:shd w:val="clear" w:color="auto" w:fill="FFFFFF"/>
              </w:rPr>
              <w:t>Azylový dům Duchcov</w:t>
            </w:r>
          </w:p>
        </w:tc>
      </w:tr>
      <w:tr w:rsidR="00A37D4F" w:rsidRPr="004537F2" w14:paraId="1F6DB783" w14:textId="77777777" w:rsidTr="00A37D4F">
        <w:tc>
          <w:tcPr>
            <w:tcW w:w="3163" w:type="dxa"/>
            <w:vMerge/>
            <w:vAlign w:val="center"/>
          </w:tcPr>
          <w:p w14:paraId="30F56FD9" w14:textId="77777777" w:rsidR="00A37D4F" w:rsidRPr="004537F2" w:rsidRDefault="00A37D4F" w:rsidP="00837DD6">
            <w:pPr>
              <w:rPr>
                <w:rFonts w:cstheme="minorHAnsi"/>
                <w:szCs w:val="24"/>
              </w:rPr>
            </w:pPr>
          </w:p>
        </w:tc>
        <w:tc>
          <w:tcPr>
            <w:tcW w:w="812" w:type="dxa"/>
            <w:vMerge/>
            <w:vAlign w:val="center"/>
          </w:tcPr>
          <w:p w14:paraId="52D0A4EF" w14:textId="77777777" w:rsidR="00A37D4F" w:rsidRPr="004537F2" w:rsidRDefault="00A37D4F" w:rsidP="00837DD6">
            <w:pPr>
              <w:rPr>
                <w:rFonts w:cstheme="minorHAnsi"/>
                <w:szCs w:val="24"/>
              </w:rPr>
            </w:pPr>
          </w:p>
        </w:tc>
        <w:tc>
          <w:tcPr>
            <w:tcW w:w="5313" w:type="dxa"/>
            <w:vAlign w:val="center"/>
          </w:tcPr>
          <w:p w14:paraId="29543B25" w14:textId="77777777" w:rsidR="00A37D4F" w:rsidRPr="004537F2" w:rsidRDefault="00A37D4F" w:rsidP="00837DD6">
            <w:pPr>
              <w:rPr>
                <w:rFonts w:cstheme="minorHAnsi"/>
                <w:szCs w:val="24"/>
              </w:rPr>
            </w:pPr>
            <w:r w:rsidRPr="004537F2">
              <w:rPr>
                <w:rStyle w:val="Siln"/>
                <w:rFonts w:cstheme="minorHAnsi"/>
                <w:b w:val="0"/>
                <w:color w:val="323232"/>
                <w:szCs w:val="24"/>
                <w:shd w:val="clear" w:color="auto" w:fill="FFFFFF"/>
              </w:rPr>
              <w:t>Azylový dům pro matky s dětmi Agapé – Krupka</w:t>
            </w:r>
          </w:p>
        </w:tc>
      </w:tr>
      <w:tr w:rsidR="00A37D4F" w:rsidRPr="004537F2" w14:paraId="752487C8" w14:textId="77777777" w:rsidTr="00A37D4F">
        <w:tc>
          <w:tcPr>
            <w:tcW w:w="3163" w:type="dxa"/>
            <w:vMerge w:val="restart"/>
            <w:vAlign w:val="center"/>
          </w:tcPr>
          <w:p w14:paraId="4F25D17D" w14:textId="77777777" w:rsidR="00A37D4F" w:rsidRPr="004537F2" w:rsidRDefault="00A37D4F" w:rsidP="00837DD6">
            <w:pPr>
              <w:rPr>
                <w:rFonts w:cstheme="minorHAnsi"/>
                <w:szCs w:val="24"/>
              </w:rPr>
            </w:pPr>
            <w:r w:rsidRPr="004537F2">
              <w:rPr>
                <w:rFonts w:cstheme="minorHAnsi"/>
                <w:szCs w:val="24"/>
              </w:rPr>
              <w:t>Denní stacionáře</w:t>
            </w:r>
          </w:p>
        </w:tc>
        <w:tc>
          <w:tcPr>
            <w:tcW w:w="812" w:type="dxa"/>
            <w:vMerge w:val="restart"/>
            <w:vAlign w:val="center"/>
          </w:tcPr>
          <w:p w14:paraId="78E28B63" w14:textId="4F8F41FA" w:rsidR="00A37D4F" w:rsidRPr="004537F2" w:rsidRDefault="00E73E48" w:rsidP="00837DD6">
            <w:pPr>
              <w:rPr>
                <w:rFonts w:cstheme="minorHAnsi"/>
                <w:szCs w:val="24"/>
              </w:rPr>
            </w:pPr>
            <w:r w:rsidRPr="004537F2">
              <w:rPr>
                <w:rFonts w:cstheme="minorHAnsi"/>
                <w:szCs w:val="24"/>
              </w:rPr>
              <w:t>2</w:t>
            </w:r>
          </w:p>
        </w:tc>
        <w:tc>
          <w:tcPr>
            <w:tcW w:w="5313" w:type="dxa"/>
            <w:vAlign w:val="center"/>
          </w:tcPr>
          <w:p w14:paraId="260A5325" w14:textId="77777777" w:rsidR="00A37D4F" w:rsidRPr="004537F2" w:rsidRDefault="00A37D4F" w:rsidP="00837DD6">
            <w:pPr>
              <w:rPr>
                <w:rFonts w:cstheme="minorHAnsi"/>
                <w:szCs w:val="24"/>
              </w:rPr>
            </w:pPr>
            <w:r w:rsidRPr="004537F2">
              <w:rPr>
                <w:rStyle w:val="Siln"/>
                <w:rFonts w:cstheme="minorHAnsi"/>
                <w:b w:val="0"/>
                <w:color w:val="323232"/>
                <w:szCs w:val="24"/>
                <w:shd w:val="clear" w:color="auto" w:fill="FFFFFF"/>
              </w:rPr>
              <w:t>Středisko Arkadie Krupka</w:t>
            </w:r>
          </w:p>
        </w:tc>
      </w:tr>
      <w:tr w:rsidR="00A37D4F" w:rsidRPr="004537F2" w14:paraId="3376271F" w14:textId="77777777" w:rsidTr="00A37D4F">
        <w:tc>
          <w:tcPr>
            <w:tcW w:w="3163" w:type="dxa"/>
            <w:vMerge/>
            <w:vAlign w:val="center"/>
          </w:tcPr>
          <w:p w14:paraId="1579FF97" w14:textId="77777777" w:rsidR="00A37D4F" w:rsidRPr="004537F2" w:rsidRDefault="00A37D4F" w:rsidP="00837DD6">
            <w:pPr>
              <w:rPr>
                <w:rFonts w:cstheme="minorHAnsi"/>
                <w:szCs w:val="24"/>
              </w:rPr>
            </w:pPr>
          </w:p>
        </w:tc>
        <w:tc>
          <w:tcPr>
            <w:tcW w:w="812" w:type="dxa"/>
            <w:vMerge/>
            <w:vAlign w:val="center"/>
          </w:tcPr>
          <w:p w14:paraId="044F081E" w14:textId="77777777" w:rsidR="00A37D4F" w:rsidRPr="004537F2" w:rsidRDefault="00A37D4F" w:rsidP="00837DD6">
            <w:pPr>
              <w:rPr>
                <w:rFonts w:cstheme="minorHAnsi"/>
                <w:szCs w:val="24"/>
              </w:rPr>
            </w:pPr>
          </w:p>
        </w:tc>
        <w:tc>
          <w:tcPr>
            <w:tcW w:w="5313" w:type="dxa"/>
            <w:vAlign w:val="center"/>
          </w:tcPr>
          <w:p w14:paraId="66F72C94" w14:textId="77777777" w:rsidR="00A37D4F" w:rsidRPr="004537F2" w:rsidRDefault="00A37D4F" w:rsidP="00837DD6">
            <w:pPr>
              <w:rPr>
                <w:rFonts w:cstheme="minorHAnsi"/>
                <w:szCs w:val="24"/>
              </w:rPr>
            </w:pPr>
            <w:r w:rsidRPr="004537F2">
              <w:rPr>
                <w:rStyle w:val="Siln"/>
                <w:rFonts w:cstheme="minorHAnsi"/>
                <w:b w:val="0"/>
                <w:color w:val="323232"/>
                <w:szCs w:val="24"/>
                <w:shd w:val="clear" w:color="auto" w:fill="FFFFFF"/>
              </w:rPr>
              <w:t>Středisko Arkadie Novoveská, Teplice</w:t>
            </w:r>
          </w:p>
        </w:tc>
      </w:tr>
      <w:tr w:rsidR="00A37D4F" w:rsidRPr="004537F2" w14:paraId="2DCF6225" w14:textId="77777777" w:rsidTr="00A37D4F">
        <w:tc>
          <w:tcPr>
            <w:tcW w:w="3163" w:type="dxa"/>
          </w:tcPr>
          <w:p w14:paraId="56C7A5AE" w14:textId="77777777" w:rsidR="00A37D4F" w:rsidRPr="004537F2" w:rsidRDefault="00A37D4F" w:rsidP="00837DD6">
            <w:pPr>
              <w:rPr>
                <w:rFonts w:cstheme="minorHAnsi"/>
                <w:szCs w:val="24"/>
              </w:rPr>
            </w:pPr>
            <w:r w:rsidRPr="004537F2">
              <w:rPr>
                <w:rFonts w:cstheme="minorHAnsi"/>
                <w:szCs w:val="24"/>
              </w:rPr>
              <w:t>Domy na půl cesty</w:t>
            </w:r>
          </w:p>
        </w:tc>
        <w:tc>
          <w:tcPr>
            <w:tcW w:w="812" w:type="dxa"/>
          </w:tcPr>
          <w:p w14:paraId="442BE0BF" w14:textId="77777777" w:rsidR="00A37D4F" w:rsidRPr="004537F2" w:rsidRDefault="00A37D4F" w:rsidP="00837DD6">
            <w:pPr>
              <w:rPr>
                <w:rFonts w:cstheme="minorHAnsi"/>
                <w:szCs w:val="24"/>
              </w:rPr>
            </w:pPr>
            <w:r w:rsidRPr="004537F2">
              <w:rPr>
                <w:rFonts w:cstheme="minorHAnsi"/>
                <w:szCs w:val="24"/>
              </w:rPr>
              <w:t>1</w:t>
            </w:r>
          </w:p>
        </w:tc>
        <w:tc>
          <w:tcPr>
            <w:tcW w:w="5313" w:type="dxa"/>
          </w:tcPr>
          <w:p w14:paraId="6259E5BD" w14:textId="77777777" w:rsidR="00A37D4F" w:rsidRPr="004537F2" w:rsidRDefault="00A37D4F" w:rsidP="00837DD6">
            <w:pPr>
              <w:rPr>
                <w:rFonts w:cstheme="minorHAnsi"/>
                <w:szCs w:val="24"/>
              </w:rPr>
            </w:pPr>
            <w:r w:rsidRPr="004537F2">
              <w:rPr>
                <w:rStyle w:val="Siln"/>
                <w:rFonts w:cstheme="minorHAnsi"/>
                <w:b w:val="0"/>
                <w:color w:val="323232"/>
                <w:szCs w:val="24"/>
                <w:shd w:val="clear" w:color="auto" w:fill="FFFFFF"/>
              </w:rPr>
              <w:t>Centrum Rodina v tísni</w:t>
            </w:r>
            <w:r w:rsidRPr="004537F2">
              <w:rPr>
                <w:rFonts w:cstheme="minorHAnsi"/>
                <w:color w:val="323232"/>
                <w:szCs w:val="24"/>
                <w:shd w:val="clear" w:color="auto" w:fill="FFFFFF"/>
              </w:rPr>
              <w:t>  - Osek</w:t>
            </w:r>
          </w:p>
        </w:tc>
      </w:tr>
      <w:tr w:rsidR="004D548D" w:rsidRPr="004537F2" w14:paraId="00324D14" w14:textId="77777777" w:rsidTr="00730BB1">
        <w:tc>
          <w:tcPr>
            <w:tcW w:w="3163" w:type="dxa"/>
            <w:vMerge w:val="restart"/>
            <w:vAlign w:val="center"/>
          </w:tcPr>
          <w:p w14:paraId="07F50128" w14:textId="77777777" w:rsidR="004D548D" w:rsidRPr="004537F2" w:rsidRDefault="004D548D" w:rsidP="00837DD6">
            <w:pPr>
              <w:rPr>
                <w:rFonts w:cstheme="minorHAnsi"/>
                <w:szCs w:val="24"/>
              </w:rPr>
            </w:pPr>
            <w:r w:rsidRPr="004537F2">
              <w:rPr>
                <w:rFonts w:cstheme="minorHAnsi"/>
                <w:szCs w:val="24"/>
              </w:rPr>
              <w:t>Nízkoprahová zařízení pro děti a mládež</w:t>
            </w:r>
          </w:p>
        </w:tc>
        <w:tc>
          <w:tcPr>
            <w:tcW w:w="812" w:type="dxa"/>
            <w:vMerge w:val="restart"/>
            <w:vAlign w:val="center"/>
          </w:tcPr>
          <w:p w14:paraId="5D3A1B98" w14:textId="04019D18" w:rsidR="004D548D" w:rsidRPr="004537F2" w:rsidRDefault="004D548D" w:rsidP="00837DD6">
            <w:pPr>
              <w:rPr>
                <w:rFonts w:cstheme="minorHAnsi"/>
                <w:szCs w:val="24"/>
              </w:rPr>
            </w:pPr>
            <w:r w:rsidRPr="004537F2">
              <w:rPr>
                <w:rFonts w:cstheme="minorHAnsi"/>
                <w:szCs w:val="24"/>
              </w:rPr>
              <w:t>4</w:t>
            </w:r>
          </w:p>
        </w:tc>
        <w:tc>
          <w:tcPr>
            <w:tcW w:w="5313" w:type="dxa"/>
            <w:vAlign w:val="center"/>
          </w:tcPr>
          <w:p w14:paraId="19417BAD" w14:textId="6713A121" w:rsidR="004D548D" w:rsidRPr="004537F2" w:rsidRDefault="004D548D" w:rsidP="00837DD6">
            <w:pPr>
              <w:rPr>
                <w:rFonts w:cstheme="minorHAnsi"/>
                <w:szCs w:val="24"/>
              </w:rPr>
            </w:pPr>
            <w:r w:rsidRPr="004537F2">
              <w:rPr>
                <w:rStyle w:val="Siln"/>
                <w:rFonts w:cstheme="minorHAnsi"/>
                <w:b w:val="0"/>
                <w:color w:val="323232"/>
                <w:szCs w:val="24"/>
                <w:shd w:val="clear" w:color="auto" w:fill="FFFFFF"/>
              </w:rPr>
              <w:t xml:space="preserve">Klub Magnet </w:t>
            </w:r>
            <w:r w:rsidR="009564FC" w:rsidRPr="004537F2">
              <w:rPr>
                <w:rStyle w:val="Siln"/>
                <w:rFonts w:cstheme="minorHAnsi"/>
                <w:b w:val="0"/>
                <w:color w:val="323232"/>
                <w:szCs w:val="24"/>
                <w:shd w:val="clear" w:color="auto" w:fill="FFFFFF"/>
              </w:rPr>
              <w:t>–</w:t>
            </w:r>
            <w:r w:rsidRPr="004537F2">
              <w:rPr>
                <w:rStyle w:val="Siln"/>
                <w:rFonts w:cstheme="minorHAnsi"/>
                <w:b w:val="0"/>
                <w:color w:val="323232"/>
                <w:szCs w:val="24"/>
                <w:shd w:val="clear" w:color="auto" w:fill="FFFFFF"/>
              </w:rPr>
              <w:t xml:space="preserve"> Dubí</w:t>
            </w:r>
          </w:p>
        </w:tc>
      </w:tr>
      <w:tr w:rsidR="004D548D" w:rsidRPr="004537F2" w14:paraId="1E802090" w14:textId="77777777" w:rsidTr="00A37D4F">
        <w:tc>
          <w:tcPr>
            <w:tcW w:w="3163" w:type="dxa"/>
            <w:vMerge/>
          </w:tcPr>
          <w:p w14:paraId="24C3B8B5" w14:textId="77777777" w:rsidR="004D548D" w:rsidRPr="004537F2" w:rsidRDefault="004D548D" w:rsidP="00837DD6">
            <w:pPr>
              <w:rPr>
                <w:rFonts w:cstheme="minorHAnsi"/>
                <w:szCs w:val="24"/>
              </w:rPr>
            </w:pPr>
          </w:p>
        </w:tc>
        <w:tc>
          <w:tcPr>
            <w:tcW w:w="812" w:type="dxa"/>
            <w:vMerge/>
          </w:tcPr>
          <w:p w14:paraId="0391B354" w14:textId="77777777" w:rsidR="004D548D" w:rsidRPr="004537F2" w:rsidRDefault="004D548D" w:rsidP="00837DD6">
            <w:pPr>
              <w:rPr>
                <w:rFonts w:cstheme="minorHAnsi"/>
                <w:szCs w:val="24"/>
              </w:rPr>
            </w:pPr>
          </w:p>
        </w:tc>
        <w:tc>
          <w:tcPr>
            <w:tcW w:w="5313" w:type="dxa"/>
          </w:tcPr>
          <w:p w14:paraId="07994887" w14:textId="7BB83FC4" w:rsidR="004D548D" w:rsidRPr="004537F2" w:rsidRDefault="004D548D" w:rsidP="00837DD6">
            <w:pPr>
              <w:rPr>
                <w:rFonts w:cstheme="minorHAnsi"/>
                <w:szCs w:val="24"/>
              </w:rPr>
            </w:pPr>
            <w:r w:rsidRPr="004537F2">
              <w:rPr>
                <w:rStyle w:val="Siln"/>
                <w:rFonts w:cstheme="minorHAnsi"/>
                <w:b w:val="0"/>
                <w:color w:val="323232"/>
                <w:szCs w:val="24"/>
                <w:shd w:val="clear" w:color="auto" w:fill="FFFFFF"/>
              </w:rPr>
              <w:t>Zastávka</w:t>
            </w:r>
            <w:r w:rsidRPr="004537F2">
              <w:rPr>
                <w:rFonts w:cstheme="minorHAnsi"/>
                <w:color w:val="323232"/>
                <w:szCs w:val="24"/>
                <w:shd w:val="clear" w:color="auto" w:fill="FFFFFF"/>
              </w:rPr>
              <w:t> </w:t>
            </w:r>
            <w:r w:rsidR="009564FC" w:rsidRPr="004537F2">
              <w:rPr>
                <w:rFonts w:cstheme="minorHAnsi"/>
                <w:color w:val="323232"/>
                <w:szCs w:val="24"/>
                <w:shd w:val="clear" w:color="auto" w:fill="FFFFFF"/>
              </w:rPr>
              <w:t>–</w:t>
            </w:r>
            <w:r w:rsidRPr="004537F2">
              <w:rPr>
                <w:rFonts w:cstheme="minorHAnsi"/>
                <w:color w:val="323232"/>
                <w:szCs w:val="24"/>
                <w:shd w:val="clear" w:color="auto" w:fill="FFFFFF"/>
              </w:rPr>
              <w:t xml:space="preserve"> Duchcov</w:t>
            </w:r>
          </w:p>
        </w:tc>
      </w:tr>
      <w:tr w:rsidR="004D548D" w:rsidRPr="004537F2" w14:paraId="1346EFE1" w14:textId="77777777" w:rsidTr="00A37D4F">
        <w:tc>
          <w:tcPr>
            <w:tcW w:w="3163" w:type="dxa"/>
            <w:vMerge/>
          </w:tcPr>
          <w:p w14:paraId="346DECA9" w14:textId="77777777" w:rsidR="004D548D" w:rsidRPr="004537F2" w:rsidRDefault="004D548D" w:rsidP="00837DD6">
            <w:pPr>
              <w:rPr>
                <w:rFonts w:cstheme="minorHAnsi"/>
                <w:szCs w:val="24"/>
              </w:rPr>
            </w:pPr>
          </w:p>
        </w:tc>
        <w:tc>
          <w:tcPr>
            <w:tcW w:w="812" w:type="dxa"/>
            <w:vMerge/>
          </w:tcPr>
          <w:p w14:paraId="781CD9A5" w14:textId="77777777" w:rsidR="004D548D" w:rsidRPr="004537F2" w:rsidRDefault="004D548D" w:rsidP="00837DD6">
            <w:pPr>
              <w:rPr>
                <w:rFonts w:cstheme="minorHAnsi"/>
                <w:szCs w:val="24"/>
              </w:rPr>
            </w:pPr>
          </w:p>
        </w:tc>
        <w:tc>
          <w:tcPr>
            <w:tcW w:w="5313" w:type="dxa"/>
          </w:tcPr>
          <w:p w14:paraId="05D68F5F" w14:textId="77777777" w:rsidR="004D548D" w:rsidRPr="004537F2" w:rsidRDefault="004D548D" w:rsidP="00837DD6">
            <w:pPr>
              <w:rPr>
                <w:rFonts w:cstheme="minorHAnsi"/>
                <w:szCs w:val="24"/>
              </w:rPr>
            </w:pPr>
            <w:r w:rsidRPr="004537F2">
              <w:rPr>
                <w:rStyle w:val="Siln"/>
                <w:rFonts w:cstheme="minorHAnsi"/>
                <w:b w:val="0"/>
                <w:color w:val="323232"/>
                <w:szCs w:val="24"/>
                <w:shd w:val="clear" w:color="auto" w:fill="FFFFFF"/>
              </w:rPr>
              <w:t>Želváček</w:t>
            </w:r>
            <w:r w:rsidRPr="004537F2">
              <w:rPr>
                <w:rFonts w:cstheme="minorHAnsi"/>
                <w:color w:val="323232"/>
                <w:szCs w:val="24"/>
                <w:shd w:val="clear" w:color="auto" w:fill="FFFFFF"/>
              </w:rPr>
              <w:t>  - Krupka</w:t>
            </w:r>
          </w:p>
        </w:tc>
      </w:tr>
      <w:tr w:rsidR="004D548D" w:rsidRPr="004537F2" w14:paraId="6CB81DB7" w14:textId="77777777" w:rsidTr="00A37D4F">
        <w:tc>
          <w:tcPr>
            <w:tcW w:w="3163" w:type="dxa"/>
            <w:vMerge/>
          </w:tcPr>
          <w:p w14:paraId="236D3F57" w14:textId="77777777" w:rsidR="004D548D" w:rsidRPr="004537F2" w:rsidRDefault="004D548D" w:rsidP="00837DD6">
            <w:pPr>
              <w:rPr>
                <w:rFonts w:cstheme="minorHAnsi"/>
                <w:szCs w:val="24"/>
              </w:rPr>
            </w:pPr>
          </w:p>
        </w:tc>
        <w:tc>
          <w:tcPr>
            <w:tcW w:w="812" w:type="dxa"/>
            <w:vMerge/>
          </w:tcPr>
          <w:p w14:paraId="3123B3B7" w14:textId="77777777" w:rsidR="004D548D" w:rsidRPr="004537F2" w:rsidRDefault="004D548D" w:rsidP="00837DD6">
            <w:pPr>
              <w:rPr>
                <w:rFonts w:cstheme="minorHAnsi"/>
                <w:szCs w:val="24"/>
              </w:rPr>
            </w:pPr>
          </w:p>
        </w:tc>
        <w:tc>
          <w:tcPr>
            <w:tcW w:w="5313" w:type="dxa"/>
          </w:tcPr>
          <w:p w14:paraId="41B2356B" w14:textId="77777777" w:rsidR="004D548D" w:rsidRPr="004537F2" w:rsidRDefault="004D548D" w:rsidP="00837DD6">
            <w:pPr>
              <w:rPr>
                <w:rFonts w:cstheme="minorHAnsi"/>
                <w:szCs w:val="24"/>
              </w:rPr>
            </w:pPr>
            <w:r w:rsidRPr="004537F2">
              <w:rPr>
                <w:rStyle w:val="Siln"/>
                <w:rFonts w:cstheme="minorHAnsi"/>
                <w:b w:val="0"/>
                <w:color w:val="323232"/>
                <w:szCs w:val="24"/>
                <w:shd w:val="clear" w:color="auto" w:fill="FFFFFF"/>
              </w:rPr>
              <w:t>Luna</w:t>
            </w:r>
            <w:r w:rsidRPr="004537F2">
              <w:rPr>
                <w:rFonts w:cstheme="minorHAnsi"/>
                <w:color w:val="323232"/>
                <w:szCs w:val="24"/>
                <w:shd w:val="clear" w:color="auto" w:fill="FFFFFF"/>
              </w:rPr>
              <w:t>  - Teplice</w:t>
            </w:r>
          </w:p>
        </w:tc>
      </w:tr>
      <w:tr w:rsidR="007F2F7D" w:rsidRPr="004537F2" w14:paraId="47669B41" w14:textId="77777777" w:rsidTr="00EC602A">
        <w:tc>
          <w:tcPr>
            <w:tcW w:w="3163" w:type="dxa"/>
            <w:vMerge w:val="restart"/>
            <w:vAlign w:val="center"/>
          </w:tcPr>
          <w:p w14:paraId="4D120883" w14:textId="77777777" w:rsidR="007F2F7D" w:rsidRPr="004537F2" w:rsidRDefault="007F2F7D" w:rsidP="00EC602A">
            <w:pPr>
              <w:jc w:val="center"/>
              <w:rPr>
                <w:rFonts w:cstheme="minorHAnsi"/>
                <w:szCs w:val="24"/>
              </w:rPr>
            </w:pPr>
            <w:r w:rsidRPr="004537F2">
              <w:rPr>
                <w:rFonts w:cstheme="minorHAnsi"/>
                <w:szCs w:val="24"/>
              </w:rPr>
              <w:t>Odborné sociální poradenství</w:t>
            </w:r>
          </w:p>
        </w:tc>
        <w:tc>
          <w:tcPr>
            <w:tcW w:w="812" w:type="dxa"/>
            <w:vMerge w:val="restart"/>
            <w:vAlign w:val="center"/>
          </w:tcPr>
          <w:p w14:paraId="47DD5A83" w14:textId="2E50A8BD" w:rsidR="007F2F7D" w:rsidRPr="004537F2" w:rsidRDefault="00EC602A" w:rsidP="00837DD6">
            <w:pPr>
              <w:rPr>
                <w:rFonts w:cstheme="minorHAnsi"/>
                <w:szCs w:val="24"/>
              </w:rPr>
            </w:pPr>
            <w:r w:rsidRPr="004537F2">
              <w:rPr>
                <w:rFonts w:cstheme="minorHAnsi"/>
                <w:szCs w:val="24"/>
              </w:rPr>
              <w:t>6</w:t>
            </w:r>
          </w:p>
        </w:tc>
        <w:tc>
          <w:tcPr>
            <w:tcW w:w="5313" w:type="dxa"/>
          </w:tcPr>
          <w:p w14:paraId="11E63407"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Středisko Arkádie Kollárova Teplice</w:t>
            </w:r>
          </w:p>
        </w:tc>
      </w:tr>
      <w:tr w:rsidR="007F2F7D" w:rsidRPr="004537F2" w14:paraId="6E4428D6" w14:textId="77777777" w:rsidTr="00A37D4F">
        <w:tc>
          <w:tcPr>
            <w:tcW w:w="3163" w:type="dxa"/>
            <w:vMerge/>
          </w:tcPr>
          <w:p w14:paraId="017EE596" w14:textId="77777777" w:rsidR="007F2F7D" w:rsidRPr="004537F2" w:rsidRDefault="007F2F7D" w:rsidP="00837DD6">
            <w:pPr>
              <w:rPr>
                <w:rFonts w:cstheme="minorHAnsi"/>
                <w:szCs w:val="24"/>
              </w:rPr>
            </w:pPr>
          </w:p>
        </w:tc>
        <w:tc>
          <w:tcPr>
            <w:tcW w:w="812" w:type="dxa"/>
            <w:vMerge/>
          </w:tcPr>
          <w:p w14:paraId="7C3A4AA9" w14:textId="77777777" w:rsidR="007F2F7D" w:rsidRPr="004537F2" w:rsidRDefault="007F2F7D" w:rsidP="00837DD6">
            <w:pPr>
              <w:rPr>
                <w:rFonts w:cstheme="minorHAnsi"/>
                <w:szCs w:val="24"/>
              </w:rPr>
            </w:pPr>
          </w:p>
        </w:tc>
        <w:tc>
          <w:tcPr>
            <w:tcW w:w="5313" w:type="dxa"/>
          </w:tcPr>
          <w:p w14:paraId="634F24D0"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Fokus Labe – Teplice</w:t>
            </w:r>
          </w:p>
        </w:tc>
      </w:tr>
      <w:tr w:rsidR="007F2F7D" w:rsidRPr="004537F2" w14:paraId="69F2CACC" w14:textId="77777777" w:rsidTr="00A37D4F">
        <w:tc>
          <w:tcPr>
            <w:tcW w:w="3163" w:type="dxa"/>
            <w:vMerge/>
          </w:tcPr>
          <w:p w14:paraId="47DF7B73" w14:textId="77777777" w:rsidR="007F2F7D" w:rsidRPr="004537F2" w:rsidRDefault="007F2F7D" w:rsidP="00837DD6">
            <w:pPr>
              <w:rPr>
                <w:rFonts w:cstheme="minorHAnsi"/>
                <w:szCs w:val="24"/>
              </w:rPr>
            </w:pPr>
          </w:p>
        </w:tc>
        <w:tc>
          <w:tcPr>
            <w:tcW w:w="812" w:type="dxa"/>
            <w:vMerge/>
          </w:tcPr>
          <w:p w14:paraId="638FBF38" w14:textId="77777777" w:rsidR="007F2F7D" w:rsidRPr="004537F2" w:rsidRDefault="007F2F7D" w:rsidP="00837DD6">
            <w:pPr>
              <w:rPr>
                <w:rFonts w:cstheme="minorHAnsi"/>
                <w:szCs w:val="24"/>
              </w:rPr>
            </w:pPr>
          </w:p>
        </w:tc>
        <w:tc>
          <w:tcPr>
            <w:tcW w:w="5313" w:type="dxa"/>
          </w:tcPr>
          <w:p w14:paraId="1CA7BC62"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Odborné sociální poradenství Duchcov</w:t>
            </w:r>
            <w:r w:rsidRPr="004537F2">
              <w:rPr>
                <w:rFonts w:cstheme="minorHAnsi"/>
                <w:color w:val="323232"/>
                <w:szCs w:val="24"/>
                <w:shd w:val="clear" w:color="auto" w:fill="FFFFFF"/>
              </w:rPr>
              <w:t> </w:t>
            </w:r>
          </w:p>
        </w:tc>
      </w:tr>
      <w:tr w:rsidR="007F2F7D" w:rsidRPr="004537F2" w14:paraId="24DD908E" w14:textId="77777777" w:rsidTr="00A37D4F">
        <w:tc>
          <w:tcPr>
            <w:tcW w:w="3163" w:type="dxa"/>
            <w:vMerge/>
          </w:tcPr>
          <w:p w14:paraId="225AF417" w14:textId="77777777" w:rsidR="007F2F7D" w:rsidRPr="004537F2" w:rsidRDefault="007F2F7D" w:rsidP="00837DD6">
            <w:pPr>
              <w:rPr>
                <w:rFonts w:cstheme="minorHAnsi"/>
                <w:szCs w:val="24"/>
              </w:rPr>
            </w:pPr>
          </w:p>
        </w:tc>
        <w:tc>
          <w:tcPr>
            <w:tcW w:w="812" w:type="dxa"/>
            <w:vMerge/>
          </w:tcPr>
          <w:p w14:paraId="1652D320" w14:textId="77777777" w:rsidR="007F2F7D" w:rsidRPr="004537F2" w:rsidRDefault="007F2F7D" w:rsidP="00837DD6">
            <w:pPr>
              <w:rPr>
                <w:rFonts w:cstheme="minorHAnsi"/>
                <w:szCs w:val="24"/>
              </w:rPr>
            </w:pPr>
          </w:p>
        </w:tc>
        <w:tc>
          <w:tcPr>
            <w:tcW w:w="5313" w:type="dxa"/>
          </w:tcPr>
          <w:p w14:paraId="027A3205"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Občanská poradna Teplice</w:t>
            </w:r>
          </w:p>
        </w:tc>
      </w:tr>
      <w:tr w:rsidR="007F2F7D" w:rsidRPr="004537F2" w14:paraId="5107A5E6" w14:textId="77777777" w:rsidTr="00A37D4F">
        <w:tc>
          <w:tcPr>
            <w:tcW w:w="3163" w:type="dxa"/>
            <w:vMerge/>
          </w:tcPr>
          <w:p w14:paraId="12A24777" w14:textId="77777777" w:rsidR="007F2F7D" w:rsidRPr="004537F2" w:rsidRDefault="007F2F7D" w:rsidP="00837DD6">
            <w:pPr>
              <w:rPr>
                <w:rFonts w:cstheme="minorHAnsi"/>
                <w:szCs w:val="24"/>
              </w:rPr>
            </w:pPr>
          </w:p>
        </w:tc>
        <w:tc>
          <w:tcPr>
            <w:tcW w:w="812" w:type="dxa"/>
            <w:vMerge/>
          </w:tcPr>
          <w:p w14:paraId="769C6A7B" w14:textId="77777777" w:rsidR="007F2F7D" w:rsidRPr="004537F2" w:rsidRDefault="007F2F7D" w:rsidP="00837DD6">
            <w:pPr>
              <w:rPr>
                <w:rFonts w:cstheme="minorHAnsi"/>
                <w:szCs w:val="24"/>
              </w:rPr>
            </w:pPr>
          </w:p>
        </w:tc>
        <w:tc>
          <w:tcPr>
            <w:tcW w:w="5313" w:type="dxa"/>
          </w:tcPr>
          <w:p w14:paraId="69ADF11C"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Sociální agentura, o. p. s. - Teplice</w:t>
            </w:r>
          </w:p>
        </w:tc>
      </w:tr>
      <w:tr w:rsidR="007F2F7D" w:rsidRPr="004537F2" w14:paraId="3A61EC8A" w14:textId="77777777" w:rsidTr="00A37D4F">
        <w:tc>
          <w:tcPr>
            <w:tcW w:w="3163" w:type="dxa"/>
            <w:vMerge/>
          </w:tcPr>
          <w:p w14:paraId="5D81C4B0" w14:textId="77777777" w:rsidR="007F2F7D" w:rsidRPr="004537F2" w:rsidRDefault="007F2F7D" w:rsidP="00837DD6">
            <w:pPr>
              <w:rPr>
                <w:rFonts w:cstheme="minorHAnsi"/>
                <w:szCs w:val="24"/>
              </w:rPr>
            </w:pPr>
          </w:p>
        </w:tc>
        <w:tc>
          <w:tcPr>
            <w:tcW w:w="812" w:type="dxa"/>
            <w:vMerge/>
          </w:tcPr>
          <w:p w14:paraId="5663841B" w14:textId="77777777" w:rsidR="007F2F7D" w:rsidRPr="004537F2" w:rsidRDefault="007F2F7D" w:rsidP="00837DD6">
            <w:pPr>
              <w:rPr>
                <w:rFonts w:cstheme="minorHAnsi"/>
                <w:szCs w:val="24"/>
              </w:rPr>
            </w:pPr>
          </w:p>
        </w:tc>
        <w:tc>
          <w:tcPr>
            <w:tcW w:w="5313" w:type="dxa"/>
          </w:tcPr>
          <w:p w14:paraId="42CFD66D"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Židovská obec Teplice</w:t>
            </w:r>
          </w:p>
        </w:tc>
      </w:tr>
      <w:tr w:rsidR="005A29DE" w:rsidRPr="004537F2" w14:paraId="47451EB5" w14:textId="77777777" w:rsidTr="00A37D4F">
        <w:tc>
          <w:tcPr>
            <w:tcW w:w="3163" w:type="dxa"/>
            <w:vMerge w:val="restart"/>
          </w:tcPr>
          <w:p w14:paraId="59BC34E9" w14:textId="77777777" w:rsidR="005A29DE" w:rsidRPr="004537F2" w:rsidRDefault="005A29DE" w:rsidP="00837DD6">
            <w:pPr>
              <w:rPr>
                <w:rFonts w:cstheme="minorHAnsi"/>
                <w:szCs w:val="24"/>
              </w:rPr>
            </w:pPr>
            <w:r w:rsidRPr="004537F2">
              <w:rPr>
                <w:rFonts w:cstheme="minorHAnsi"/>
                <w:szCs w:val="24"/>
              </w:rPr>
              <w:t>Osobní asistence</w:t>
            </w:r>
          </w:p>
        </w:tc>
        <w:tc>
          <w:tcPr>
            <w:tcW w:w="812" w:type="dxa"/>
            <w:vMerge w:val="restart"/>
          </w:tcPr>
          <w:p w14:paraId="2446B320" w14:textId="77777777" w:rsidR="005A29DE" w:rsidRPr="004537F2" w:rsidRDefault="005A29DE" w:rsidP="00837DD6">
            <w:pPr>
              <w:rPr>
                <w:rFonts w:cstheme="minorHAnsi"/>
                <w:szCs w:val="24"/>
              </w:rPr>
            </w:pPr>
            <w:r w:rsidRPr="004537F2">
              <w:rPr>
                <w:rFonts w:cstheme="minorHAnsi"/>
                <w:szCs w:val="24"/>
              </w:rPr>
              <w:t>2</w:t>
            </w:r>
          </w:p>
        </w:tc>
        <w:tc>
          <w:tcPr>
            <w:tcW w:w="5313" w:type="dxa"/>
          </w:tcPr>
          <w:p w14:paraId="47529C5B" w14:textId="77777777" w:rsidR="005A29DE" w:rsidRPr="004537F2" w:rsidRDefault="005A29DE" w:rsidP="00837DD6">
            <w:pPr>
              <w:rPr>
                <w:rFonts w:cstheme="minorHAnsi"/>
                <w:szCs w:val="24"/>
              </w:rPr>
            </w:pPr>
            <w:r w:rsidRPr="004537F2">
              <w:rPr>
                <w:rStyle w:val="Siln"/>
                <w:rFonts w:cstheme="minorHAnsi"/>
                <w:b w:val="0"/>
                <w:color w:val="323232"/>
                <w:szCs w:val="24"/>
                <w:shd w:val="clear" w:color="auto" w:fill="FFFFFF"/>
              </w:rPr>
              <w:t>HEWER - osobní asistence pro Ústecký kraj</w:t>
            </w:r>
            <w:r w:rsidRPr="004537F2">
              <w:rPr>
                <w:rFonts w:cstheme="minorHAnsi"/>
                <w:color w:val="323232"/>
                <w:szCs w:val="24"/>
                <w:shd w:val="clear" w:color="auto" w:fill="FFFFFF"/>
              </w:rPr>
              <w:t> </w:t>
            </w:r>
          </w:p>
        </w:tc>
      </w:tr>
      <w:tr w:rsidR="005A29DE" w:rsidRPr="004537F2" w14:paraId="3D8CD24A" w14:textId="77777777" w:rsidTr="00A37D4F">
        <w:tc>
          <w:tcPr>
            <w:tcW w:w="3163" w:type="dxa"/>
            <w:vMerge/>
          </w:tcPr>
          <w:p w14:paraId="41B7E2D1" w14:textId="77777777" w:rsidR="005A29DE" w:rsidRPr="004537F2" w:rsidRDefault="005A29DE" w:rsidP="00837DD6">
            <w:pPr>
              <w:rPr>
                <w:rFonts w:cstheme="minorHAnsi"/>
                <w:szCs w:val="24"/>
              </w:rPr>
            </w:pPr>
          </w:p>
        </w:tc>
        <w:tc>
          <w:tcPr>
            <w:tcW w:w="812" w:type="dxa"/>
            <w:vMerge/>
          </w:tcPr>
          <w:p w14:paraId="46853654" w14:textId="77777777" w:rsidR="005A29DE" w:rsidRPr="004537F2" w:rsidRDefault="005A29DE" w:rsidP="00837DD6">
            <w:pPr>
              <w:rPr>
                <w:rFonts w:cstheme="minorHAnsi"/>
                <w:szCs w:val="24"/>
              </w:rPr>
            </w:pPr>
          </w:p>
        </w:tc>
        <w:tc>
          <w:tcPr>
            <w:tcW w:w="5313" w:type="dxa"/>
          </w:tcPr>
          <w:p w14:paraId="7F821C83" w14:textId="77777777" w:rsidR="005A29DE" w:rsidRPr="004537F2" w:rsidRDefault="005A29DE" w:rsidP="00837DD6">
            <w:pPr>
              <w:rPr>
                <w:rFonts w:cstheme="minorHAnsi"/>
                <w:szCs w:val="24"/>
              </w:rPr>
            </w:pPr>
            <w:r w:rsidRPr="004537F2">
              <w:rPr>
                <w:rStyle w:val="Siln"/>
                <w:rFonts w:cstheme="minorHAnsi"/>
                <w:b w:val="0"/>
                <w:color w:val="323232"/>
                <w:szCs w:val="24"/>
                <w:shd w:val="clear" w:color="auto" w:fill="FFFFFF"/>
              </w:rPr>
              <w:t>Pampeliška, o.p.s. – Teplice</w:t>
            </w:r>
          </w:p>
        </w:tc>
      </w:tr>
      <w:tr w:rsidR="00A37D4F" w:rsidRPr="004537F2" w14:paraId="3EF3C8D9" w14:textId="77777777" w:rsidTr="00A37D4F">
        <w:tc>
          <w:tcPr>
            <w:tcW w:w="3163" w:type="dxa"/>
          </w:tcPr>
          <w:p w14:paraId="5E6C2EBB" w14:textId="77777777" w:rsidR="00A37D4F" w:rsidRPr="004537F2" w:rsidRDefault="00A37D4F" w:rsidP="00837DD6">
            <w:pPr>
              <w:rPr>
                <w:rFonts w:cstheme="minorHAnsi"/>
                <w:szCs w:val="24"/>
              </w:rPr>
            </w:pPr>
            <w:r w:rsidRPr="004537F2">
              <w:rPr>
                <w:rFonts w:cstheme="minorHAnsi"/>
                <w:szCs w:val="24"/>
              </w:rPr>
              <w:t>Podpora samostatného bydlení</w:t>
            </w:r>
          </w:p>
        </w:tc>
        <w:tc>
          <w:tcPr>
            <w:tcW w:w="812" w:type="dxa"/>
          </w:tcPr>
          <w:p w14:paraId="7749B191" w14:textId="77777777" w:rsidR="00A37D4F" w:rsidRPr="004537F2" w:rsidRDefault="00A37D4F" w:rsidP="00837DD6">
            <w:pPr>
              <w:rPr>
                <w:rFonts w:cstheme="minorHAnsi"/>
                <w:szCs w:val="24"/>
              </w:rPr>
            </w:pPr>
            <w:r w:rsidRPr="004537F2">
              <w:rPr>
                <w:rFonts w:cstheme="minorHAnsi"/>
                <w:szCs w:val="24"/>
              </w:rPr>
              <w:t>1</w:t>
            </w:r>
          </w:p>
        </w:tc>
        <w:tc>
          <w:tcPr>
            <w:tcW w:w="5313" w:type="dxa"/>
          </w:tcPr>
          <w:p w14:paraId="612E0E9F" w14:textId="77777777" w:rsidR="00A37D4F" w:rsidRPr="004537F2" w:rsidRDefault="00730BB1" w:rsidP="00837DD6">
            <w:pPr>
              <w:rPr>
                <w:rFonts w:cstheme="minorHAnsi"/>
                <w:szCs w:val="24"/>
              </w:rPr>
            </w:pPr>
            <w:r w:rsidRPr="004537F2">
              <w:rPr>
                <w:rStyle w:val="Siln"/>
                <w:rFonts w:cstheme="minorHAnsi"/>
                <w:b w:val="0"/>
                <w:color w:val="323232"/>
                <w:szCs w:val="24"/>
                <w:shd w:val="clear" w:color="auto" w:fill="FFFFFF"/>
              </w:rPr>
              <w:t>Středisko Arkadie Bratislavská - Teplice</w:t>
            </w:r>
          </w:p>
        </w:tc>
      </w:tr>
      <w:tr w:rsidR="006F3D64" w:rsidRPr="004537F2" w14:paraId="1944D942" w14:textId="77777777" w:rsidTr="007F2F7D">
        <w:tc>
          <w:tcPr>
            <w:tcW w:w="3163" w:type="dxa"/>
            <w:vMerge w:val="restart"/>
            <w:vAlign w:val="center"/>
          </w:tcPr>
          <w:p w14:paraId="296CF391" w14:textId="46106593" w:rsidR="006F3D64" w:rsidRPr="004537F2" w:rsidRDefault="006F3D64" w:rsidP="00837DD6">
            <w:pPr>
              <w:rPr>
                <w:rFonts w:cstheme="minorHAnsi"/>
                <w:szCs w:val="24"/>
              </w:rPr>
            </w:pPr>
            <w:r w:rsidRPr="004537F2">
              <w:rPr>
                <w:rFonts w:cstheme="minorHAnsi"/>
                <w:szCs w:val="24"/>
              </w:rPr>
              <w:t>Sociálně aktivizační služby pro rodiny s</w:t>
            </w:r>
            <w:r w:rsidR="00473C1F">
              <w:rPr>
                <w:rFonts w:cstheme="minorHAnsi"/>
                <w:szCs w:val="24"/>
              </w:rPr>
              <w:t> </w:t>
            </w:r>
            <w:r w:rsidRPr="004537F2">
              <w:rPr>
                <w:rFonts w:cstheme="minorHAnsi"/>
                <w:szCs w:val="24"/>
              </w:rPr>
              <w:t>dětmi</w:t>
            </w:r>
          </w:p>
        </w:tc>
        <w:tc>
          <w:tcPr>
            <w:tcW w:w="812" w:type="dxa"/>
            <w:vMerge w:val="restart"/>
            <w:vAlign w:val="center"/>
          </w:tcPr>
          <w:p w14:paraId="53C8C722" w14:textId="42DF4EF2" w:rsidR="006F3D64" w:rsidRPr="004537F2" w:rsidRDefault="006F3D64" w:rsidP="00837DD6">
            <w:pPr>
              <w:rPr>
                <w:rFonts w:cstheme="minorHAnsi"/>
                <w:szCs w:val="24"/>
              </w:rPr>
            </w:pPr>
            <w:r>
              <w:rPr>
                <w:rFonts w:cstheme="minorHAnsi"/>
                <w:szCs w:val="24"/>
              </w:rPr>
              <w:t>5</w:t>
            </w:r>
          </w:p>
        </w:tc>
        <w:tc>
          <w:tcPr>
            <w:tcW w:w="5313" w:type="dxa"/>
            <w:vAlign w:val="center"/>
          </w:tcPr>
          <w:p w14:paraId="588C4BCD" w14:textId="2F81C7D4" w:rsidR="006F3D64" w:rsidRPr="004537F2" w:rsidRDefault="006F3D64" w:rsidP="00837DD6">
            <w:pPr>
              <w:rPr>
                <w:rFonts w:cstheme="minorHAnsi"/>
                <w:szCs w:val="24"/>
              </w:rPr>
            </w:pPr>
            <w:r w:rsidRPr="004537F2">
              <w:rPr>
                <w:rStyle w:val="Siln"/>
                <w:rFonts w:cstheme="minorHAnsi"/>
                <w:b w:val="0"/>
                <w:color w:val="323232"/>
                <w:szCs w:val="24"/>
                <w:shd w:val="clear" w:color="auto" w:fill="FFFFFF"/>
              </w:rPr>
              <w:t>Sociálně aktivizační služby pro rodiny s dětmi Květina</w:t>
            </w:r>
            <w:r>
              <w:rPr>
                <w:rStyle w:val="Siln"/>
                <w:rFonts w:cstheme="minorHAnsi"/>
                <w:b w:val="0"/>
                <w:color w:val="323232"/>
                <w:szCs w:val="24"/>
                <w:shd w:val="clear" w:color="auto" w:fill="FFFFFF"/>
              </w:rPr>
              <w:t xml:space="preserve"> - </w:t>
            </w:r>
            <w:r w:rsidRPr="004537F2">
              <w:rPr>
                <w:rStyle w:val="Siln"/>
                <w:rFonts w:cstheme="minorHAnsi"/>
                <w:b w:val="0"/>
                <w:color w:val="323232"/>
                <w:szCs w:val="24"/>
                <w:shd w:val="clear" w:color="auto" w:fill="FFFFFF"/>
              </w:rPr>
              <w:t>Dubí</w:t>
            </w:r>
          </w:p>
        </w:tc>
      </w:tr>
      <w:tr w:rsidR="006F3D64" w:rsidRPr="004537F2" w14:paraId="02539998" w14:textId="77777777" w:rsidTr="00A37D4F">
        <w:tc>
          <w:tcPr>
            <w:tcW w:w="3163" w:type="dxa"/>
            <w:vMerge/>
          </w:tcPr>
          <w:p w14:paraId="014F6E08" w14:textId="77777777" w:rsidR="006F3D64" w:rsidRPr="004537F2" w:rsidRDefault="006F3D64" w:rsidP="00837DD6">
            <w:pPr>
              <w:rPr>
                <w:rFonts w:cstheme="minorHAnsi"/>
                <w:szCs w:val="24"/>
              </w:rPr>
            </w:pPr>
          </w:p>
        </w:tc>
        <w:tc>
          <w:tcPr>
            <w:tcW w:w="812" w:type="dxa"/>
            <w:vMerge/>
          </w:tcPr>
          <w:p w14:paraId="5F3CCD18" w14:textId="77777777" w:rsidR="006F3D64" w:rsidRPr="004537F2" w:rsidRDefault="006F3D64" w:rsidP="00837DD6">
            <w:pPr>
              <w:rPr>
                <w:rFonts w:cstheme="minorHAnsi"/>
                <w:szCs w:val="24"/>
              </w:rPr>
            </w:pPr>
          </w:p>
        </w:tc>
        <w:tc>
          <w:tcPr>
            <w:tcW w:w="5313" w:type="dxa"/>
          </w:tcPr>
          <w:p w14:paraId="3A9507A8" w14:textId="77777777" w:rsidR="006F3D64" w:rsidRPr="004537F2" w:rsidRDefault="006F3D64" w:rsidP="00837DD6">
            <w:pPr>
              <w:rPr>
                <w:rFonts w:cstheme="minorHAnsi"/>
                <w:szCs w:val="24"/>
              </w:rPr>
            </w:pPr>
            <w:r w:rsidRPr="004537F2">
              <w:rPr>
                <w:rStyle w:val="Siln"/>
                <w:rFonts w:cstheme="minorHAnsi"/>
                <w:b w:val="0"/>
                <w:color w:val="323232"/>
                <w:szCs w:val="24"/>
                <w:shd w:val="clear" w:color="auto" w:fill="FFFFFF"/>
              </w:rPr>
              <w:t>Sociálně aktivizační služby pro rodiny s dětmi</w:t>
            </w:r>
            <w:r w:rsidRPr="004537F2">
              <w:rPr>
                <w:rFonts w:cstheme="minorHAnsi"/>
                <w:color w:val="323232"/>
                <w:szCs w:val="24"/>
                <w:shd w:val="clear" w:color="auto" w:fill="FFFFFF"/>
              </w:rPr>
              <w:t>  - Duchcov</w:t>
            </w:r>
          </w:p>
        </w:tc>
      </w:tr>
      <w:tr w:rsidR="006F3D64" w:rsidRPr="004537F2" w14:paraId="67C83E35" w14:textId="77777777" w:rsidTr="00A37D4F">
        <w:tc>
          <w:tcPr>
            <w:tcW w:w="3163" w:type="dxa"/>
            <w:vMerge/>
          </w:tcPr>
          <w:p w14:paraId="5C37FC5D" w14:textId="77777777" w:rsidR="006F3D64" w:rsidRPr="004537F2" w:rsidRDefault="006F3D64" w:rsidP="00837DD6">
            <w:pPr>
              <w:rPr>
                <w:rFonts w:cstheme="minorHAnsi"/>
                <w:szCs w:val="24"/>
              </w:rPr>
            </w:pPr>
          </w:p>
        </w:tc>
        <w:tc>
          <w:tcPr>
            <w:tcW w:w="812" w:type="dxa"/>
            <w:vMerge/>
          </w:tcPr>
          <w:p w14:paraId="6AD952B4" w14:textId="77777777" w:rsidR="006F3D64" w:rsidRPr="004537F2" w:rsidRDefault="006F3D64" w:rsidP="00837DD6">
            <w:pPr>
              <w:rPr>
                <w:rFonts w:cstheme="minorHAnsi"/>
                <w:szCs w:val="24"/>
              </w:rPr>
            </w:pPr>
          </w:p>
        </w:tc>
        <w:tc>
          <w:tcPr>
            <w:tcW w:w="5313" w:type="dxa"/>
          </w:tcPr>
          <w:p w14:paraId="2E46A8D8" w14:textId="77777777" w:rsidR="006F3D64" w:rsidRPr="004537F2" w:rsidRDefault="006F3D64" w:rsidP="00837DD6">
            <w:pPr>
              <w:rPr>
                <w:rFonts w:cstheme="minorHAnsi"/>
                <w:szCs w:val="24"/>
              </w:rPr>
            </w:pPr>
            <w:r w:rsidRPr="004537F2">
              <w:rPr>
                <w:rStyle w:val="Siln"/>
                <w:rFonts w:cstheme="minorHAnsi"/>
                <w:b w:val="0"/>
                <w:color w:val="323232"/>
                <w:szCs w:val="24"/>
                <w:shd w:val="clear" w:color="auto" w:fill="FFFFFF"/>
              </w:rPr>
              <w:t>Agapé II. – Krupka</w:t>
            </w:r>
          </w:p>
        </w:tc>
      </w:tr>
      <w:tr w:rsidR="006F3D64" w:rsidRPr="004537F2" w14:paraId="4C7909DD" w14:textId="77777777" w:rsidTr="00A37D4F">
        <w:tc>
          <w:tcPr>
            <w:tcW w:w="3163" w:type="dxa"/>
            <w:vMerge/>
          </w:tcPr>
          <w:p w14:paraId="08076BFF" w14:textId="77777777" w:rsidR="006F3D64" w:rsidRPr="004537F2" w:rsidRDefault="006F3D64" w:rsidP="00837DD6">
            <w:pPr>
              <w:rPr>
                <w:rFonts w:cstheme="minorHAnsi"/>
                <w:szCs w:val="24"/>
              </w:rPr>
            </w:pPr>
          </w:p>
        </w:tc>
        <w:tc>
          <w:tcPr>
            <w:tcW w:w="812" w:type="dxa"/>
            <w:vMerge/>
          </w:tcPr>
          <w:p w14:paraId="1FC6C8F7" w14:textId="77777777" w:rsidR="006F3D64" w:rsidRPr="004537F2" w:rsidRDefault="006F3D64" w:rsidP="00837DD6">
            <w:pPr>
              <w:rPr>
                <w:rFonts w:cstheme="minorHAnsi"/>
                <w:szCs w:val="24"/>
              </w:rPr>
            </w:pPr>
          </w:p>
        </w:tc>
        <w:tc>
          <w:tcPr>
            <w:tcW w:w="5313" w:type="dxa"/>
          </w:tcPr>
          <w:p w14:paraId="28186F78" w14:textId="77777777" w:rsidR="006F3D64" w:rsidRPr="004537F2" w:rsidRDefault="006F3D64" w:rsidP="00837DD6">
            <w:pPr>
              <w:rPr>
                <w:rFonts w:cstheme="minorHAnsi"/>
                <w:szCs w:val="24"/>
              </w:rPr>
            </w:pPr>
            <w:r w:rsidRPr="004537F2">
              <w:rPr>
                <w:rStyle w:val="Siln"/>
                <w:rFonts w:cstheme="minorHAnsi"/>
                <w:b w:val="0"/>
                <w:color w:val="323232"/>
                <w:szCs w:val="24"/>
                <w:shd w:val="clear" w:color="auto" w:fill="FFFFFF"/>
              </w:rPr>
              <w:t>Poradenské centrum Krupka</w:t>
            </w:r>
            <w:r w:rsidRPr="004537F2">
              <w:rPr>
                <w:rFonts w:cstheme="minorHAnsi"/>
                <w:color w:val="323232"/>
                <w:szCs w:val="24"/>
                <w:shd w:val="clear" w:color="auto" w:fill="FFFFFF"/>
              </w:rPr>
              <w:t> </w:t>
            </w:r>
          </w:p>
        </w:tc>
      </w:tr>
      <w:tr w:rsidR="006F3D64" w:rsidRPr="004537F2" w14:paraId="34BD2C42" w14:textId="77777777" w:rsidTr="00A37D4F">
        <w:tc>
          <w:tcPr>
            <w:tcW w:w="3163" w:type="dxa"/>
            <w:vMerge/>
          </w:tcPr>
          <w:p w14:paraId="073DF7E7" w14:textId="77777777" w:rsidR="006F3D64" w:rsidRPr="004537F2" w:rsidRDefault="006F3D64" w:rsidP="00837DD6">
            <w:pPr>
              <w:rPr>
                <w:rFonts w:cstheme="minorHAnsi"/>
                <w:szCs w:val="24"/>
              </w:rPr>
            </w:pPr>
          </w:p>
        </w:tc>
        <w:tc>
          <w:tcPr>
            <w:tcW w:w="812" w:type="dxa"/>
            <w:vMerge/>
          </w:tcPr>
          <w:p w14:paraId="6F5C19A8" w14:textId="77777777" w:rsidR="006F3D64" w:rsidRPr="004537F2" w:rsidRDefault="006F3D64" w:rsidP="00837DD6">
            <w:pPr>
              <w:rPr>
                <w:rFonts w:cstheme="minorHAnsi"/>
                <w:szCs w:val="24"/>
              </w:rPr>
            </w:pPr>
          </w:p>
        </w:tc>
        <w:tc>
          <w:tcPr>
            <w:tcW w:w="5313" w:type="dxa"/>
          </w:tcPr>
          <w:p w14:paraId="3B513078" w14:textId="1FCAC166" w:rsidR="006F3D64" w:rsidRPr="006F3D64" w:rsidRDefault="006F3D64" w:rsidP="00837DD6">
            <w:pPr>
              <w:rPr>
                <w:rStyle w:val="Siln"/>
                <w:b w:val="0"/>
                <w:bCs w:val="0"/>
              </w:rPr>
            </w:pPr>
            <w:r>
              <w:t>Sociálně aktivizační služby pro rodiny s dětmi Podaná ruka (Salesiánské středisko) - Teplice</w:t>
            </w:r>
          </w:p>
        </w:tc>
      </w:tr>
      <w:tr w:rsidR="007F2F7D" w:rsidRPr="004537F2" w14:paraId="6B8BBBC4" w14:textId="77777777" w:rsidTr="007F2F7D">
        <w:tc>
          <w:tcPr>
            <w:tcW w:w="3163" w:type="dxa"/>
            <w:vMerge w:val="restart"/>
            <w:vAlign w:val="center"/>
          </w:tcPr>
          <w:p w14:paraId="5A7C30C2" w14:textId="77777777" w:rsidR="007F2F7D" w:rsidRPr="004537F2" w:rsidRDefault="007F2F7D" w:rsidP="00837DD6">
            <w:pPr>
              <w:rPr>
                <w:rFonts w:cstheme="minorHAnsi"/>
                <w:szCs w:val="24"/>
              </w:rPr>
            </w:pPr>
            <w:r w:rsidRPr="004537F2">
              <w:rPr>
                <w:rFonts w:cstheme="minorHAnsi"/>
                <w:szCs w:val="24"/>
              </w:rPr>
              <w:t>Sociálně terapeutické dílny</w:t>
            </w:r>
          </w:p>
        </w:tc>
        <w:tc>
          <w:tcPr>
            <w:tcW w:w="812" w:type="dxa"/>
            <w:vMerge w:val="restart"/>
            <w:vAlign w:val="center"/>
          </w:tcPr>
          <w:p w14:paraId="69677BA2" w14:textId="650C0E67" w:rsidR="007F2F7D" w:rsidRPr="004537F2" w:rsidRDefault="0037247F" w:rsidP="00837DD6">
            <w:pPr>
              <w:rPr>
                <w:rFonts w:cstheme="minorHAnsi"/>
                <w:szCs w:val="24"/>
              </w:rPr>
            </w:pPr>
            <w:r w:rsidRPr="004537F2">
              <w:rPr>
                <w:rFonts w:cstheme="minorHAnsi"/>
                <w:szCs w:val="24"/>
              </w:rPr>
              <w:t>5</w:t>
            </w:r>
          </w:p>
        </w:tc>
        <w:tc>
          <w:tcPr>
            <w:tcW w:w="5313" w:type="dxa"/>
          </w:tcPr>
          <w:p w14:paraId="41FEEB0A"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 xml:space="preserve">Středisko Arkadie Úpořiny </w:t>
            </w:r>
          </w:p>
        </w:tc>
      </w:tr>
      <w:tr w:rsidR="007F2F7D" w:rsidRPr="004537F2" w14:paraId="48707080" w14:textId="77777777" w:rsidTr="00A37D4F">
        <w:tc>
          <w:tcPr>
            <w:tcW w:w="3163" w:type="dxa"/>
            <w:vMerge/>
          </w:tcPr>
          <w:p w14:paraId="6AAF45F0" w14:textId="77777777" w:rsidR="007F2F7D" w:rsidRPr="004537F2" w:rsidRDefault="007F2F7D" w:rsidP="00837DD6">
            <w:pPr>
              <w:rPr>
                <w:rFonts w:cstheme="minorHAnsi"/>
                <w:szCs w:val="24"/>
              </w:rPr>
            </w:pPr>
          </w:p>
        </w:tc>
        <w:tc>
          <w:tcPr>
            <w:tcW w:w="812" w:type="dxa"/>
            <w:vMerge/>
          </w:tcPr>
          <w:p w14:paraId="611AEC37" w14:textId="77777777" w:rsidR="007F2F7D" w:rsidRPr="004537F2" w:rsidRDefault="007F2F7D" w:rsidP="00837DD6">
            <w:pPr>
              <w:rPr>
                <w:rFonts w:cstheme="minorHAnsi"/>
                <w:szCs w:val="24"/>
              </w:rPr>
            </w:pPr>
          </w:p>
        </w:tc>
        <w:tc>
          <w:tcPr>
            <w:tcW w:w="5313" w:type="dxa"/>
          </w:tcPr>
          <w:p w14:paraId="60E4E6A0"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Středisko Arkadie Rovná</w:t>
            </w:r>
            <w:r w:rsidRPr="004537F2">
              <w:rPr>
                <w:rFonts w:cstheme="minorHAnsi"/>
                <w:color w:val="323232"/>
                <w:szCs w:val="24"/>
                <w:shd w:val="clear" w:color="auto" w:fill="FFFFFF"/>
              </w:rPr>
              <w:t> - Teplice</w:t>
            </w:r>
          </w:p>
        </w:tc>
      </w:tr>
      <w:tr w:rsidR="007F2F7D" w:rsidRPr="004537F2" w14:paraId="63C1DFEF" w14:textId="77777777" w:rsidTr="00A37D4F">
        <w:tc>
          <w:tcPr>
            <w:tcW w:w="3163" w:type="dxa"/>
            <w:vMerge/>
          </w:tcPr>
          <w:p w14:paraId="1C98B951" w14:textId="77777777" w:rsidR="007F2F7D" w:rsidRPr="004537F2" w:rsidRDefault="007F2F7D" w:rsidP="00837DD6">
            <w:pPr>
              <w:rPr>
                <w:rFonts w:cstheme="minorHAnsi"/>
                <w:szCs w:val="24"/>
              </w:rPr>
            </w:pPr>
          </w:p>
        </w:tc>
        <w:tc>
          <w:tcPr>
            <w:tcW w:w="812" w:type="dxa"/>
            <w:vMerge/>
          </w:tcPr>
          <w:p w14:paraId="2A0A1199" w14:textId="77777777" w:rsidR="007F2F7D" w:rsidRPr="004537F2" w:rsidRDefault="007F2F7D" w:rsidP="00837DD6">
            <w:pPr>
              <w:rPr>
                <w:rFonts w:cstheme="minorHAnsi"/>
                <w:szCs w:val="24"/>
              </w:rPr>
            </w:pPr>
          </w:p>
        </w:tc>
        <w:tc>
          <w:tcPr>
            <w:tcW w:w="5313" w:type="dxa"/>
          </w:tcPr>
          <w:p w14:paraId="5F51E4C2" w14:textId="7AF36291"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 xml:space="preserve">Středisko Arkadie </w:t>
            </w:r>
            <w:r w:rsidR="0037247F" w:rsidRPr="004537F2">
              <w:rPr>
                <w:rStyle w:val="Siln"/>
                <w:rFonts w:cstheme="minorHAnsi"/>
                <w:b w:val="0"/>
                <w:color w:val="323232"/>
                <w:szCs w:val="24"/>
                <w:shd w:val="clear" w:color="auto" w:fill="FFFFFF"/>
              </w:rPr>
              <w:t>Kollárova</w:t>
            </w:r>
          </w:p>
        </w:tc>
      </w:tr>
      <w:tr w:rsidR="007F2F7D" w:rsidRPr="004537F2" w14:paraId="3DA5ED8B" w14:textId="77777777" w:rsidTr="00A37D4F">
        <w:tc>
          <w:tcPr>
            <w:tcW w:w="3163" w:type="dxa"/>
            <w:vMerge/>
          </w:tcPr>
          <w:p w14:paraId="1FB8BE86" w14:textId="77777777" w:rsidR="007F2F7D" w:rsidRPr="004537F2" w:rsidRDefault="007F2F7D" w:rsidP="00837DD6">
            <w:pPr>
              <w:rPr>
                <w:rFonts w:cstheme="minorHAnsi"/>
                <w:szCs w:val="24"/>
              </w:rPr>
            </w:pPr>
          </w:p>
        </w:tc>
        <w:tc>
          <w:tcPr>
            <w:tcW w:w="812" w:type="dxa"/>
            <w:vMerge/>
          </w:tcPr>
          <w:p w14:paraId="0D71E756" w14:textId="77777777" w:rsidR="007F2F7D" w:rsidRPr="004537F2" w:rsidRDefault="007F2F7D" w:rsidP="00837DD6">
            <w:pPr>
              <w:rPr>
                <w:rFonts w:cstheme="minorHAnsi"/>
                <w:szCs w:val="24"/>
              </w:rPr>
            </w:pPr>
          </w:p>
        </w:tc>
        <w:tc>
          <w:tcPr>
            <w:tcW w:w="5313" w:type="dxa"/>
          </w:tcPr>
          <w:p w14:paraId="65C47ABF"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Denní stacionář Úsměv - Teplice</w:t>
            </w:r>
          </w:p>
        </w:tc>
      </w:tr>
      <w:tr w:rsidR="007F2F7D" w:rsidRPr="004537F2" w14:paraId="5A25A34E" w14:textId="77777777" w:rsidTr="00A37D4F">
        <w:tc>
          <w:tcPr>
            <w:tcW w:w="3163" w:type="dxa"/>
            <w:vMerge/>
          </w:tcPr>
          <w:p w14:paraId="137764DA" w14:textId="77777777" w:rsidR="007F2F7D" w:rsidRPr="004537F2" w:rsidRDefault="007F2F7D" w:rsidP="00837DD6">
            <w:pPr>
              <w:rPr>
                <w:rFonts w:cstheme="minorHAnsi"/>
                <w:szCs w:val="24"/>
              </w:rPr>
            </w:pPr>
          </w:p>
        </w:tc>
        <w:tc>
          <w:tcPr>
            <w:tcW w:w="812" w:type="dxa"/>
            <w:vMerge/>
          </w:tcPr>
          <w:p w14:paraId="6664C7A6" w14:textId="77777777" w:rsidR="007F2F7D" w:rsidRPr="004537F2" w:rsidRDefault="007F2F7D" w:rsidP="00837DD6">
            <w:pPr>
              <w:rPr>
                <w:rFonts w:cstheme="minorHAnsi"/>
                <w:szCs w:val="24"/>
              </w:rPr>
            </w:pPr>
          </w:p>
        </w:tc>
        <w:tc>
          <w:tcPr>
            <w:tcW w:w="5313" w:type="dxa"/>
          </w:tcPr>
          <w:p w14:paraId="434C1DF2" w14:textId="77777777" w:rsidR="007F2F7D" w:rsidRPr="004537F2" w:rsidRDefault="007F2F7D" w:rsidP="00837DD6">
            <w:pPr>
              <w:rPr>
                <w:rFonts w:cstheme="minorHAnsi"/>
                <w:szCs w:val="24"/>
              </w:rPr>
            </w:pPr>
            <w:r w:rsidRPr="004537F2">
              <w:rPr>
                <w:rStyle w:val="Siln"/>
                <w:rFonts w:cstheme="minorHAnsi"/>
                <w:b w:val="0"/>
                <w:color w:val="323232"/>
                <w:szCs w:val="24"/>
                <w:shd w:val="clear" w:color="auto" w:fill="FFFFFF"/>
              </w:rPr>
              <w:t>Fokus Labe – Teplice</w:t>
            </w:r>
          </w:p>
        </w:tc>
      </w:tr>
      <w:tr w:rsidR="00B41C79" w:rsidRPr="004537F2" w14:paraId="7EE54628" w14:textId="77777777" w:rsidTr="00B41C79">
        <w:tc>
          <w:tcPr>
            <w:tcW w:w="3163" w:type="dxa"/>
            <w:vMerge w:val="restart"/>
            <w:vAlign w:val="center"/>
          </w:tcPr>
          <w:p w14:paraId="70F6D1BB" w14:textId="77777777" w:rsidR="00B41C79" w:rsidRPr="004537F2" w:rsidRDefault="00B41C79" w:rsidP="00837DD6">
            <w:pPr>
              <w:rPr>
                <w:rFonts w:cstheme="minorHAnsi"/>
                <w:szCs w:val="24"/>
              </w:rPr>
            </w:pPr>
            <w:r w:rsidRPr="004537F2">
              <w:rPr>
                <w:rFonts w:cstheme="minorHAnsi"/>
                <w:szCs w:val="24"/>
              </w:rPr>
              <w:t>Terénní programy</w:t>
            </w:r>
          </w:p>
        </w:tc>
        <w:tc>
          <w:tcPr>
            <w:tcW w:w="812" w:type="dxa"/>
            <w:vMerge w:val="restart"/>
            <w:vAlign w:val="center"/>
          </w:tcPr>
          <w:p w14:paraId="47D8F070" w14:textId="79371517" w:rsidR="00B41C79" w:rsidRPr="004537F2" w:rsidRDefault="00514346" w:rsidP="00837DD6">
            <w:pPr>
              <w:rPr>
                <w:rFonts w:cstheme="minorHAnsi"/>
                <w:szCs w:val="24"/>
              </w:rPr>
            </w:pPr>
            <w:r w:rsidRPr="004537F2">
              <w:rPr>
                <w:rFonts w:cstheme="minorHAnsi"/>
                <w:szCs w:val="24"/>
              </w:rPr>
              <w:t>2</w:t>
            </w:r>
          </w:p>
        </w:tc>
        <w:tc>
          <w:tcPr>
            <w:tcW w:w="5313" w:type="dxa"/>
          </w:tcPr>
          <w:p w14:paraId="688CDC1D" w14:textId="77777777" w:rsidR="00B41C79" w:rsidRPr="004537F2" w:rsidRDefault="00B41C79" w:rsidP="00837DD6">
            <w:pPr>
              <w:rPr>
                <w:rFonts w:cstheme="minorHAnsi"/>
                <w:szCs w:val="24"/>
              </w:rPr>
            </w:pPr>
            <w:r w:rsidRPr="004537F2">
              <w:rPr>
                <w:rStyle w:val="Siln"/>
                <w:rFonts w:cstheme="minorHAnsi"/>
                <w:b w:val="0"/>
                <w:color w:val="323232"/>
                <w:szCs w:val="24"/>
                <w:shd w:val="clear" w:color="auto" w:fill="FFFFFF"/>
              </w:rPr>
              <w:t>Terénní programy Květina</w:t>
            </w:r>
            <w:r w:rsidRPr="004537F2">
              <w:rPr>
                <w:rFonts w:cstheme="minorHAnsi"/>
                <w:color w:val="323232"/>
                <w:szCs w:val="24"/>
                <w:shd w:val="clear" w:color="auto" w:fill="FFFFFF"/>
              </w:rPr>
              <w:t>  - Dubí</w:t>
            </w:r>
          </w:p>
        </w:tc>
      </w:tr>
      <w:tr w:rsidR="00B41C79" w:rsidRPr="004537F2" w14:paraId="127FDDE7" w14:textId="77777777" w:rsidTr="00A37D4F">
        <w:tc>
          <w:tcPr>
            <w:tcW w:w="3163" w:type="dxa"/>
            <w:vMerge/>
          </w:tcPr>
          <w:p w14:paraId="3CC175E0" w14:textId="77777777" w:rsidR="00B41C79" w:rsidRPr="004537F2" w:rsidRDefault="00B41C79" w:rsidP="00837DD6">
            <w:pPr>
              <w:rPr>
                <w:rFonts w:cstheme="minorHAnsi"/>
                <w:szCs w:val="24"/>
              </w:rPr>
            </w:pPr>
          </w:p>
        </w:tc>
        <w:tc>
          <w:tcPr>
            <w:tcW w:w="812" w:type="dxa"/>
            <w:vMerge/>
          </w:tcPr>
          <w:p w14:paraId="64D3EA44" w14:textId="77777777" w:rsidR="00B41C79" w:rsidRPr="004537F2" w:rsidRDefault="00B41C79" w:rsidP="00837DD6">
            <w:pPr>
              <w:rPr>
                <w:rFonts w:cstheme="minorHAnsi"/>
                <w:szCs w:val="24"/>
              </w:rPr>
            </w:pPr>
          </w:p>
        </w:tc>
        <w:tc>
          <w:tcPr>
            <w:tcW w:w="5313" w:type="dxa"/>
          </w:tcPr>
          <w:p w14:paraId="30CF0F04" w14:textId="77777777" w:rsidR="00B41C79" w:rsidRPr="004537F2" w:rsidRDefault="00B41C79" w:rsidP="00837DD6">
            <w:pPr>
              <w:rPr>
                <w:rFonts w:cstheme="minorHAnsi"/>
                <w:szCs w:val="24"/>
              </w:rPr>
            </w:pPr>
            <w:r w:rsidRPr="004537F2">
              <w:rPr>
                <w:rStyle w:val="Siln"/>
                <w:rFonts w:cstheme="minorHAnsi"/>
                <w:b w:val="0"/>
                <w:color w:val="323232"/>
                <w:szCs w:val="24"/>
                <w:shd w:val="clear" w:color="auto" w:fill="FFFFFF"/>
              </w:rPr>
              <w:t>Terénní programy Duchcov</w:t>
            </w:r>
          </w:p>
        </w:tc>
      </w:tr>
      <w:tr w:rsidR="00A37D4F" w:rsidRPr="004537F2" w14:paraId="5F4DA195" w14:textId="77777777" w:rsidTr="00AE681C">
        <w:tc>
          <w:tcPr>
            <w:tcW w:w="3163" w:type="dxa"/>
            <w:vAlign w:val="center"/>
          </w:tcPr>
          <w:p w14:paraId="501FF6EB" w14:textId="77777777" w:rsidR="00A37D4F" w:rsidRPr="004537F2" w:rsidRDefault="00A37D4F" w:rsidP="00837DD6">
            <w:pPr>
              <w:rPr>
                <w:rFonts w:cstheme="minorHAnsi"/>
                <w:szCs w:val="24"/>
              </w:rPr>
            </w:pPr>
            <w:r w:rsidRPr="004537F2">
              <w:rPr>
                <w:rFonts w:cstheme="minorHAnsi"/>
                <w:szCs w:val="24"/>
              </w:rPr>
              <w:t>Kontaktní centra</w:t>
            </w:r>
          </w:p>
        </w:tc>
        <w:tc>
          <w:tcPr>
            <w:tcW w:w="812" w:type="dxa"/>
            <w:vAlign w:val="center"/>
          </w:tcPr>
          <w:p w14:paraId="75506FBB" w14:textId="77777777" w:rsidR="00A37D4F" w:rsidRPr="004537F2" w:rsidRDefault="00A37D4F" w:rsidP="00837DD6">
            <w:pPr>
              <w:rPr>
                <w:rFonts w:cstheme="minorHAnsi"/>
                <w:szCs w:val="24"/>
              </w:rPr>
            </w:pPr>
            <w:r w:rsidRPr="004537F2">
              <w:rPr>
                <w:rFonts w:cstheme="minorHAnsi"/>
                <w:szCs w:val="24"/>
              </w:rPr>
              <w:t>1</w:t>
            </w:r>
          </w:p>
        </w:tc>
        <w:tc>
          <w:tcPr>
            <w:tcW w:w="5313" w:type="dxa"/>
          </w:tcPr>
          <w:p w14:paraId="29DB5B63" w14:textId="77777777" w:rsidR="00A37D4F" w:rsidRPr="004537F2" w:rsidRDefault="00B41C79" w:rsidP="00837DD6">
            <w:pPr>
              <w:rPr>
                <w:rFonts w:cstheme="minorHAnsi"/>
                <w:szCs w:val="24"/>
              </w:rPr>
            </w:pPr>
            <w:r w:rsidRPr="004537F2">
              <w:rPr>
                <w:rStyle w:val="Siln"/>
                <w:rFonts w:cstheme="minorHAnsi"/>
                <w:b w:val="0"/>
                <w:color w:val="323232"/>
                <w:szCs w:val="24"/>
                <w:shd w:val="clear" w:color="auto" w:fill="FFFFFF"/>
              </w:rPr>
              <w:t>Kontaktní centrum WHITE LIGHT I. Teplice</w:t>
            </w:r>
          </w:p>
        </w:tc>
      </w:tr>
      <w:tr w:rsidR="00AE681C" w:rsidRPr="004537F2" w14:paraId="2E472D91" w14:textId="77777777" w:rsidTr="00AE681C">
        <w:tc>
          <w:tcPr>
            <w:tcW w:w="3163" w:type="dxa"/>
            <w:vMerge w:val="restart"/>
            <w:vAlign w:val="center"/>
          </w:tcPr>
          <w:p w14:paraId="62B4B3F1" w14:textId="0CC21FE9" w:rsidR="00AE681C" w:rsidRPr="004537F2" w:rsidRDefault="00AE681C" w:rsidP="00837DD6">
            <w:pPr>
              <w:rPr>
                <w:rFonts w:cstheme="minorHAnsi"/>
                <w:szCs w:val="24"/>
              </w:rPr>
            </w:pPr>
            <w:r w:rsidRPr="004537F2">
              <w:rPr>
                <w:rFonts w:cstheme="minorHAnsi"/>
                <w:szCs w:val="24"/>
              </w:rPr>
              <w:t>Sociální rehabilitace</w:t>
            </w:r>
          </w:p>
        </w:tc>
        <w:tc>
          <w:tcPr>
            <w:tcW w:w="812" w:type="dxa"/>
            <w:vMerge w:val="restart"/>
            <w:vAlign w:val="center"/>
          </w:tcPr>
          <w:p w14:paraId="496821E8" w14:textId="15832CA7" w:rsidR="00AE681C" w:rsidRPr="004537F2" w:rsidRDefault="00AE681C" w:rsidP="00837DD6">
            <w:pPr>
              <w:rPr>
                <w:rFonts w:cstheme="minorHAnsi"/>
                <w:szCs w:val="24"/>
              </w:rPr>
            </w:pPr>
            <w:r w:rsidRPr="004537F2">
              <w:rPr>
                <w:rFonts w:cstheme="minorHAnsi"/>
                <w:szCs w:val="24"/>
              </w:rPr>
              <w:t>5</w:t>
            </w:r>
          </w:p>
        </w:tc>
        <w:tc>
          <w:tcPr>
            <w:tcW w:w="5313" w:type="dxa"/>
          </w:tcPr>
          <w:p w14:paraId="3AE996B3" w14:textId="77777777" w:rsidR="00AE681C" w:rsidRPr="004537F2" w:rsidRDefault="00AE681C" w:rsidP="00837DD6">
            <w:pPr>
              <w:rPr>
                <w:rFonts w:cstheme="minorHAnsi"/>
                <w:szCs w:val="24"/>
              </w:rPr>
            </w:pPr>
            <w:r w:rsidRPr="004537F2">
              <w:rPr>
                <w:rStyle w:val="Siln"/>
                <w:rFonts w:cstheme="minorHAnsi"/>
                <w:b w:val="0"/>
                <w:color w:val="323232"/>
                <w:szCs w:val="24"/>
                <w:shd w:val="clear" w:color="auto" w:fill="FFFFFF"/>
              </w:rPr>
              <w:t>Středisko Arkadie Krupka</w:t>
            </w:r>
          </w:p>
        </w:tc>
      </w:tr>
      <w:tr w:rsidR="00AE681C" w:rsidRPr="004537F2" w14:paraId="140EC919" w14:textId="77777777" w:rsidTr="00AE681C">
        <w:tc>
          <w:tcPr>
            <w:tcW w:w="3163" w:type="dxa"/>
            <w:vMerge/>
            <w:vAlign w:val="center"/>
          </w:tcPr>
          <w:p w14:paraId="7BABD3A9" w14:textId="77777777" w:rsidR="00AE681C" w:rsidRPr="004537F2" w:rsidRDefault="00AE681C" w:rsidP="00837DD6">
            <w:pPr>
              <w:rPr>
                <w:rFonts w:cstheme="minorHAnsi"/>
                <w:szCs w:val="24"/>
              </w:rPr>
            </w:pPr>
          </w:p>
        </w:tc>
        <w:tc>
          <w:tcPr>
            <w:tcW w:w="812" w:type="dxa"/>
            <w:vMerge/>
            <w:vAlign w:val="center"/>
          </w:tcPr>
          <w:p w14:paraId="09E3FF3F" w14:textId="77777777" w:rsidR="00AE681C" w:rsidRPr="004537F2" w:rsidRDefault="00AE681C" w:rsidP="00837DD6">
            <w:pPr>
              <w:rPr>
                <w:rFonts w:cstheme="minorHAnsi"/>
                <w:szCs w:val="24"/>
              </w:rPr>
            </w:pPr>
          </w:p>
        </w:tc>
        <w:tc>
          <w:tcPr>
            <w:tcW w:w="5313" w:type="dxa"/>
          </w:tcPr>
          <w:p w14:paraId="0AC3C950" w14:textId="77777777" w:rsidR="00AE681C" w:rsidRPr="004537F2" w:rsidRDefault="00AE681C" w:rsidP="00837DD6">
            <w:pPr>
              <w:rPr>
                <w:rFonts w:cstheme="minorHAnsi"/>
                <w:szCs w:val="24"/>
              </w:rPr>
            </w:pPr>
            <w:r w:rsidRPr="004537F2">
              <w:rPr>
                <w:rStyle w:val="Siln"/>
                <w:rFonts w:cstheme="minorHAnsi"/>
                <w:b w:val="0"/>
                <w:color w:val="323232"/>
                <w:szCs w:val="24"/>
                <w:shd w:val="clear" w:color="auto" w:fill="FFFFFF"/>
              </w:rPr>
              <w:t>Středisko Arkádie Kollárova - Teplice</w:t>
            </w:r>
          </w:p>
        </w:tc>
      </w:tr>
      <w:tr w:rsidR="00AE681C" w:rsidRPr="004537F2" w14:paraId="139C9DAD" w14:textId="77777777" w:rsidTr="00AE681C">
        <w:tc>
          <w:tcPr>
            <w:tcW w:w="3163" w:type="dxa"/>
            <w:vMerge/>
            <w:vAlign w:val="center"/>
          </w:tcPr>
          <w:p w14:paraId="16457F0E" w14:textId="77777777" w:rsidR="00AE681C" w:rsidRPr="004537F2" w:rsidRDefault="00AE681C" w:rsidP="00837DD6">
            <w:pPr>
              <w:rPr>
                <w:rFonts w:cstheme="minorHAnsi"/>
                <w:szCs w:val="24"/>
              </w:rPr>
            </w:pPr>
          </w:p>
        </w:tc>
        <w:tc>
          <w:tcPr>
            <w:tcW w:w="812" w:type="dxa"/>
            <w:vMerge/>
            <w:vAlign w:val="center"/>
          </w:tcPr>
          <w:p w14:paraId="0327EDB1" w14:textId="77777777" w:rsidR="00AE681C" w:rsidRPr="004537F2" w:rsidRDefault="00AE681C" w:rsidP="00837DD6">
            <w:pPr>
              <w:rPr>
                <w:rFonts w:cstheme="minorHAnsi"/>
                <w:szCs w:val="24"/>
              </w:rPr>
            </w:pPr>
          </w:p>
        </w:tc>
        <w:tc>
          <w:tcPr>
            <w:tcW w:w="5313" w:type="dxa"/>
          </w:tcPr>
          <w:p w14:paraId="2DD65C38" w14:textId="77777777" w:rsidR="00AE681C" w:rsidRPr="004537F2" w:rsidRDefault="00AE681C" w:rsidP="00837DD6">
            <w:pPr>
              <w:rPr>
                <w:rFonts w:cstheme="minorHAnsi"/>
                <w:szCs w:val="24"/>
              </w:rPr>
            </w:pPr>
            <w:r w:rsidRPr="004537F2">
              <w:rPr>
                <w:rStyle w:val="Siln"/>
                <w:rFonts w:cstheme="minorHAnsi"/>
                <w:b w:val="0"/>
                <w:color w:val="323232"/>
                <w:szCs w:val="24"/>
                <w:shd w:val="clear" w:color="auto" w:fill="FFFFFF"/>
              </w:rPr>
              <w:t>Středisko Arkadie Úpořiny</w:t>
            </w:r>
          </w:p>
        </w:tc>
      </w:tr>
      <w:tr w:rsidR="00AE681C" w:rsidRPr="004537F2" w14:paraId="12AEB792" w14:textId="77777777" w:rsidTr="00AE681C">
        <w:tc>
          <w:tcPr>
            <w:tcW w:w="3163" w:type="dxa"/>
            <w:vMerge/>
            <w:vAlign w:val="center"/>
          </w:tcPr>
          <w:p w14:paraId="7A59AB58" w14:textId="77777777" w:rsidR="00AE681C" w:rsidRPr="004537F2" w:rsidRDefault="00AE681C" w:rsidP="00837DD6">
            <w:pPr>
              <w:rPr>
                <w:rFonts w:cstheme="minorHAnsi"/>
                <w:szCs w:val="24"/>
              </w:rPr>
            </w:pPr>
          </w:p>
        </w:tc>
        <w:tc>
          <w:tcPr>
            <w:tcW w:w="812" w:type="dxa"/>
            <w:vMerge/>
            <w:vAlign w:val="center"/>
          </w:tcPr>
          <w:p w14:paraId="5D0F4355" w14:textId="77777777" w:rsidR="00AE681C" w:rsidRPr="004537F2" w:rsidRDefault="00AE681C" w:rsidP="00837DD6">
            <w:pPr>
              <w:rPr>
                <w:rFonts w:cstheme="minorHAnsi"/>
                <w:szCs w:val="24"/>
              </w:rPr>
            </w:pPr>
          </w:p>
        </w:tc>
        <w:tc>
          <w:tcPr>
            <w:tcW w:w="5313" w:type="dxa"/>
          </w:tcPr>
          <w:p w14:paraId="2D96F12B" w14:textId="03A53AC2" w:rsidR="00AE681C" w:rsidRPr="004537F2" w:rsidRDefault="00AE681C" w:rsidP="00837DD6">
            <w:pPr>
              <w:rPr>
                <w:rFonts w:cstheme="minorHAnsi"/>
                <w:szCs w:val="24"/>
              </w:rPr>
            </w:pPr>
            <w:r w:rsidRPr="004537F2">
              <w:rPr>
                <w:rStyle w:val="Siln"/>
                <w:rFonts w:cstheme="minorHAnsi"/>
                <w:b w:val="0"/>
                <w:color w:val="323232"/>
                <w:szCs w:val="24"/>
                <w:shd w:val="clear" w:color="auto" w:fill="FFFFFF"/>
              </w:rPr>
              <w:t xml:space="preserve">Fokus Labe </w:t>
            </w:r>
            <w:r w:rsidR="00161418" w:rsidRPr="004537F2">
              <w:rPr>
                <w:rStyle w:val="Siln"/>
                <w:rFonts w:cstheme="minorHAnsi"/>
                <w:b w:val="0"/>
                <w:color w:val="323232"/>
                <w:szCs w:val="24"/>
                <w:shd w:val="clear" w:color="auto" w:fill="FFFFFF"/>
              </w:rPr>
              <w:t>–</w:t>
            </w:r>
            <w:r w:rsidRPr="004537F2">
              <w:rPr>
                <w:rStyle w:val="Siln"/>
                <w:rFonts w:cstheme="minorHAnsi"/>
                <w:b w:val="0"/>
                <w:color w:val="323232"/>
                <w:szCs w:val="24"/>
                <w:shd w:val="clear" w:color="auto" w:fill="FFFFFF"/>
              </w:rPr>
              <w:t xml:space="preserve"> Teplice</w:t>
            </w:r>
          </w:p>
        </w:tc>
      </w:tr>
      <w:tr w:rsidR="00AE681C" w:rsidRPr="004537F2" w14:paraId="5C225013" w14:textId="77777777" w:rsidTr="00AE681C">
        <w:tc>
          <w:tcPr>
            <w:tcW w:w="3163" w:type="dxa"/>
            <w:vMerge/>
            <w:vAlign w:val="center"/>
          </w:tcPr>
          <w:p w14:paraId="0FCD3DB5" w14:textId="77777777" w:rsidR="00AE681C" w:rsidRPr="004537F2" w:rsidRDefault="00AE681C" w:rsidP="00837DD6">
            <w:pPr>
              <w:rPr>
                <w:rFonts w:cstheme="minorHAnsi"/>
                <w:szCs w:val="24"/>
              </w:rPr>
            </w:pPr>
          </w:p>
        </w:tc>
        <w:tc>
          <w:tcPr>
            <w:tcW w:w="812" w:type="dxa"/>
            <w:vMerge/>
            <w:vAlign w:val="center"/>
          </w:tcPr>
          <w:p w14:paraId="4FC5006D" w14:textId="77777777" w:rsidR="00AE681C" w:rsidRPr="004537F2" w:rsidRDefault="00AE681C" w:rsidP="00837DD6">
            <w:pPr>
              <w:rPr>
                <w:rFonts w:cstheme="minorHAnsi"/>
                <w:szCs w:val="24"/>
              </w:rPr>
            </w:pPr>
          </w:p>
        </w:tc>
        <w:tc>
          <w:tcPr>
            <w:tcW w:w="5313" w:type="dxa"/>
          </w:tcPr>
          <w:p w14:paraId="53AE2DDD" w14:textId="057B7664" w:rsidR="00AE681C" w:rsidRPr="004537F2" w:rsidRDefault="00AE681C" w:rsidP="00837DD6">
            <w:pPr>
              <w:rPr>
                <w:rStyle w:val="Siln"/>
                <w:rFonts w:cstheme="minorHAnsi"/>
                <w:b w:val="0"/>
                <w:bCs w:val="0"/>
                <w:color w:val="323232"/>
                <w:szCs w:val="24"/>
                <w:shd w:val="clear" w:color="auto" w:fill="FFFFFF"/>
              </w:rPr>
            </w:pPr>
            <w:r w:rsidRPr="004537F2">
              <w:rPr>
                <w:rStyle w:val="Siln"/>
                <w:rFonts w:cstheme="minorHAnsi"/>
                <w:b w:val="0"/>
                <w:bCs w:val="0"/>
                <w:color w:val="323232"/>
              </w:rPr>
              <w:t>Centrum duševního zdraví Teplice</w:t>
            </w:r>
          </w:p>
        </w:tc>
      </w:tr>
      <w:tr w:rsidR="00701980" w:rsidRPr="004537F2" w14:paraId="36192E0C" w14:textId="77777777" w:rsidTr="00AE681C">
        <w:tc>
          <w:tcPr>
            <w:tcW w:w="3163" w:type="dxa"/>
            <w:vMerge w:val="restart"/>
            <w:vAlign w:val="center"/>
          </w:tcPr>
          <w:p w14:paraId="53C51150" w14:textId="77777777" w:rsidR="00701980" w:rsidRPr="004537F2" w:rsidRDefault="00701980" w:rsidP="00837DD6">
            <w:pPr>
              <w:rPr>
                <w:rFonts w:cstheme="minorHAnsi"/>
                <w:szCs w:val="24"/>
              </w:rPr>
            </w:pPr>
            <w:r w:rsidRPr="004537F2">
              <w:rPr>
                <w:rFonts w:cstheme="minorHAnsi"/>
                <w:szCs w:val="24"/>
              </w:rPr>
              <w:t>Týdenní stacionáře</w:t>
            </w:r>
          </w:p>
        </w:tc>
        <w:tc>
          <w:tcPr>
            <w:tcW w:w="812" w:type="dxa"/>
            <w:vMerge w:val="restart"/>
            <w:vAlign w:val="center"/>
          </w:tcPr>
          <w:p w14:paraId="4A360985" w14:textId="77777777" w:rsidR="00701980" w:rsidRPr="004537F2" w:rsidRDefault="00701980" w:rsidP="00837DD6">
            <w:pPr>
              <w:rPr>
                <w:rFonts w:cstheme="minorHAnsi"/>
                <w:szCs w:val="24"/>
              </w:rPr>
            </w:pPr>
            <w:r w:rsidRPr="004537F2">
              <w:rPr>
                <w:rFonts w:cstheme="minorHAnsi"/>
                <w:szCs w:val="24"/>
              </w:rPr>
              <w:t>2</w:t>
            </w:r>
          </w:p>
        </w:tc>
        <w:tc>
          <w:tcPr>
            <w:tcW w:w="5313" w:type="dxa"/>
          </w:tcPr>
          <w:p w14:paraId="16181CE5" w14:textId="77777777" w:rsidR="00701980" w:rsidRPr="004537F2" w:rsidRDefault="00701980" w:rsidP="00837DD6">
            <w:pPr>
              <w:rPr>
                <w:rFonts w:cstheme="minorHAnsi"/>
                <w:szCs w:val="24"/>
              </w:rPr>
            </w:pPr>
            <w:r w:rsidRPr="004537F2">
              <w:rPr>
                <w:rStyle w:val="Siln"/>
                <w:rFonts w:cstheme="minorHAnsi"/>
                <w:b w:val="0"/>
                <w:color w:val="323232"/>
                <w:szCs w:val="24"/>
                <w:shd w:val="clear" w:color="auto" w:fill="FFFFFF"/>
              </w:rPr>
              <w:t>Domovy sociálních služeb Háj u Duchcova</w:t>
            </w:r>
            <w:r w:rsidRPr="004537F2">
              <w:rPr>
                <w:rFonts w:cstheme="minorHAnsi"/>
                <w:color w:val="323232"/>
                <w:szCs w:val="24"/>
                <w:shd w:val="clear" w:color="auto" w:fill="FFFFFF"/>
              </w:rPr>
              <w:t> </w:t>
            </w:r>
          </w:p>
        </w:tc>
      </w:tr>
      <w:tr w:rsidR="00701980" w:rsidRPr="004537F2" w14:paraId="78622534" w14:textId="77777777" w:rsidTr="00A37D4F">
        <w:tc>
          <w:tcPr>
            <w:tcW w:w="3163" w:type="dxa"/>
            <w:vMerge/>
          </w:tcPr>
          <w:p w14:paraId="7F084651" w14:textId="77777777" w:rsidR="00701980" w:rsidRPr="004537F2" w:rsidRDefault="00701980" w:rsidP="00837DD6">
            <w:pPr>
              <w:rPr>
                <w:rFonts w:cstheme="minorHAnsi"/>
                <w:szCs w:val="24"/>
              </w:rPr>
            </w:pPr>
          </w:p>
        </w:tc>
        <w:tc>
          <w:tcPr>
            <w:tcW w:w="812" w:type="dxa"/>
            <w:vMerge/>
          </w:tcPr>
          <w:p w14:paraId="7B7E87F6" w14:textId="77777777" w:rsidR="00701980" w:rsidRPr="004537F2" w:rsidRDefault="00701980" w:rsidP="00837DD6">
            <w:pPr>
              <w:rPr>
                <w:rFonts w:cstheme="minorHAnsi"/>
                <w:szCs w:val="24"/>
              </w:rPr>
            </w:pPr>
          </w:p>
        </w:tc>
        <w:tc>
          <w:tcPr>
            <w:tcW w:w="5313" w:type="dxa"/>
          </w:tcPr>
          <w:p w14:paraId="4032CFFE" w14:textId="77777777" w:rsidR="00701980" w:rsidRPr="004537F2" w:rsidRDefault="00701980" w:rsidP="00837DD6">
            <w:pPr>
              <w:rPr>
                <w:rFonts w:cstheme="minorHAnsi"/>
                <w:szCs w:val="24"/>
              </w:rPr>
            </w:pPr>
            <w:r w:rsidRPr="004537F2">
              <w:rPr>
                <w:rStyle w:val="Siln"/>
                <w:rFonts w:cstheme="minorHAnsi"/>
                <w:b w:val="0"/>
                <w:color w:val="323232"/>
                <w:szCs w:val="24"/>
                <w:shd w:val="clear" w:color="auto" w:fill="FFFFFF"/>
              </w:rPr>
              <w:t>Senior Teplice</w:t>
            </w:r>
          </w:p>
        </w:tc>
      </w:tr>
    </w:tbl>
    <w:p w14:paraId="1B5DE0F8" w14:textId="4F41DA5A" w:rsidR="00B46B04" w:rsidRPr="004537F2" w:rsidRDefault="003348A2" w:rsidP="001E42F2">
      <w:pPr>
        <w:pStyle w:val="Odstavec"/>
        <w:jc w:val="center"/>
        <w:rPr>
          <w:sz w:val="20"/>
          <w:szCs w:val="20"/>
          <w:lang w:val="cs-CZ"/>
        </w:rPr>
      </w:pPr>
      <w:r w:rsidRPr="004537F2">
        <w:rPr>
          <w:sz w:val="20"/>
          <w:szCs w:val="20"/>
          <w:lang w:val="cs-CZ"/>
        </w:rPr>
        <w:t>Zdroj: Registr poskytovatelů sociálních služeb</w:t>
      </w:r>
    </w:p>
    <w:p w14:paraId="2C62859D" w14:textId="77777777" w:rsidR="001E42F2" w:rsidRPr="004537F2" w:rsidRDefault="001E42F2" w:rsidP="001E42F2">
      <w:pPr>
        <w:pStyle w:val="Odstavec"/>
        <w:jc w:val="center"/>
        <w:rPr>
          <w:sz w:val="20"/>
          <w:szCs w:val="20"/>
          <w:lang w:val="cs-CZ"/>
        </w:rPr>
      </w:pPr>
    </w:p>
    <w:p w14:paraId="6DC8CE82" w14:textId="097438FF" w:rsidR="00370358" w:rsidRPr="004537F2" w:rsidRDefault="00370358" w:rsidP="00370358">
      <w:pPr>
        <w:pStyle w:val="Nadpis1"/>
      </w:pPr>
      <w:bookmarkStart w:id="129" w:name="_Toc216632633"/>
      <w:r w:rsidRPr="004537F2">
        <w:t>II_8 Stav předškolního a základního vzdělávání</w:t>
      </w:r>
      <w:bookmarkEnd w:id="129"/>
    </w:p>
    <w:p w14:paraId="694905EE" w14:textId="53E49C26" w:rsidR="00A15A41" w:rsidRPr="004537F2" w:rsidRDefault="0066103A" w:rsidP="00A15A41">
      <w:pPr>
        <w:pStyle w:val="Nadpis2"/>
      </w:pPr>
      <w:bookmarkStart w:id="130" w:name="_Toc216632634"/>
      <w:r w:rsidRPr="004537F2">
        <w:t xml:space="preserve">II_8.1 </w:t>
      </w:r>
      <w:r w:rsidR="00A15A41" w:rsidRPr="004537F2">
        <w:t>Informace o stávajícím stavu gramotností a inkluzivity v území MAP včetně srovnání se situací v ČR</w:t>
      </w:r>
      <w:bookmarkEnd w:id="130"/>
    </w:p>
    <w:p w14:paraId="4893B066" w14:textId="77777777" w:rsidR="00A37C6C" w:rsidRPr="004537F2" w:rsidRDefault="000E4B5B" w:rsidP="00122AF2">
      <w:r w:rsidRPr="004537F2">
        <w:t xml:space="preserve">Šetřením v oblasti čtenářské a přírodovědné gramotnosti se zabývá </w:t>
      </w:r>
      <w:r w:rsidR="00151D3D" w:rsidRPr="004537F2">
        <w:t xml:space="preserve">mezinárodní šetření PISA (Programme for International Student Assessment), které je zaměřeno převážně na zjišťování </w:t>
      </w:r>
      <w:r w:rsidR="00151D3D" w:rsidRPr="004537F2">
        <w:lastRenderedPageBreak/>
        <w:t>úrovně dovedností, schopností a vědomostí, o nichž se předpokládá, že budou nezbytné pro úspěšné zapojení žáků do reálného konkurenčního prostředí a budou pro ně výhodou v dalším vzdělávání a na trhu práce.</w:t>
      </w:r>
      <w:r w:rsidR="00907AB4" w:rsidRPr="004537F2">
        <w:t xml:space="preserve"> </w:t>
      </w:r>
      <w:r w:rsidR="00B15333" w:rsidRPr="004537F2">
        <w:t xml:space="preserve">Šetření PISA je orientováno </w:t>
      </w:r>
      <w:r w:rsidR="00151D3D" w:rsidRPr="004537F2">
        <w:t>na patnáctileté žáky a všechna zjištění uvedená v národní zprávě se vztahují výhradně k této věkové skupině.</w:t>
      </w:r>
    </w:p>
    <w:p w14:paraId="0568BDB2" w14:textId="3018F59F" w:rsidR="00CA2DA5" w:rsidRPr="004537F2" w:rsidRDefault="00151D3D" w:rsidP="00122AF2">
      <w:r w:rsidRPr="004537F2">
        <w:t>V České republice navštěvuje přibližně polovina patnáctiletých žáků 9. ročník základní školy nebo odpovídající ročník víceletého gymnázia a druhá polovina 10. ročník vzdělávání v prvním ročníku střední školy či odpovídajícím ročníku víceletého gymnázia. Malý podíl patnáctiletých žáků se nachází v 7. nebo 8. třídě základní školy.</w:t>
      </w:r>
    </w:p>
    <w:p w14:paraId="09C2B6F3" w14:textId="4AA05EFC" w:rsidR="00122AF2" w:rsidRPr="004537F2" w:rsidRDefault="00122AF2" w:rsidP="00122AF2">
      <w:r w:rsidRPr="004537F2">
        <w:t xml:space="preserve">Dle šetření PISA z roku 2018 nejvíce žáků, kteří nedosáhli základní čtenářské gramotnostní úrovně, je v Ústeckém kraji (36 %). </w:t>
      </w:r>
    </w:p>
    <w:p w14:paraId="0DF14AAB" w14:textId="77777777" w:rsidR="00122AF2" w:rsidRPr="004537F2" w:rsidRDefault="00122AF2" w:rsidP="00122AF2">
      <w:pPr>
        <w:pStyle w:val="Odstavec"/>
        <w:rPr>
          <w:lang w:val="cs-CZ"/>
        </w:rPr>
      </w:pPr>
    </w:p>
    <w:p w14:paraId="56EF3730" w14:textId="2CED7CD4" w:rsidR="00A37C6C" w:rsidRPr="004537F2" w:rsidRDefault="00A37C6C" w:rsidP="007466A8">
      <w:pPr>
        <w:pStyle w:val="Titulek"/>
        <w:keepNext/>
        <w:jc w:val="lef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21</w:t>
      </w:r>
      <w:r w:rsidRPr="004537F2">
        <w:rPr>
          <w:lang w:val="cs-CZ"/>
        </w:rPr>
        <w:fldChar w:fldCharType="end"/>
      </w:r>
      <w:r w:rsidRPr="004537F2">
        <w:rPr>
          <w:lang w:val="cs-CZ"/>
        </w:rPr>
        <w:t>: Zastoupení žáků ve čtenářských gramotnostních úrovních v krajích České republiky</w:t>
      </w:r>
    </w:p>
    <w:p w14:paraId="741544A6" w14:textId="77777777" w:rsidR="00122AF2" w:rsidRPr="004537F2" w:rsidRDefault="00122AF2" w:rsidP="007466A8">
      <w:pPr>
        <w:pStyle w:val="Odstavec"/>
        <w:jc w:val="center"/>
        <w:rPr>
          <w:lang w:val="cs-CZ"/>
        </w:rPr>
      </w:pPr>
      <w:r w:rsidRPr="004537F2">
        <w:rPr>
          <w:noProof/>
          <w:lang w:val="cs-CZ" w:eastAsia="cs-CZ"/>
        </w:rPr>
        <w:drawing>
          <wp:inline distT="0" distB="0" distL="0" distR="0" wp14:anchorId="36577AC5" wp14:editId="550D9635">
            <wp:extent cx="5753100" cy="248602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2486025"/>
                    </a:xfrm>
                    <a:prstGeom prst="rect">
                      <a:avLst/>
                    </a:prstGeom>
                    <a:noFill/>
                    <a:ln>
                      <a:noFill/>
                    </a:ln>
                  </pic:spPr>
                </pic:pic>
              </a:graphicData>
            </a:graphic>
          </wp:inline>
        </w:drawing>
      </w:r>
    </w:p>
    <w:p w14:paraId="6EF786B8" w14:textId="77777777" w:rsidR="00122AF2" w:rsidRPr="004537F2" w:rsidRDefault="00122AF2" w:rsidP="00594DA3">
      <w:pPr>
        <w:pStyle w:val="Odstavec"/>
        <w:jc w:val="center"/>
        <w:rPr>
          <w:sz w:val="20"/>
          <w:szCs w:val="18"/>
          <w:lang w:val="cs-CZ"/>
        </w:rPr>
      </w:pPr>
      <w:r w:rsidRPr="004537F2">
        <w:rPr>
          <w:sz w:val="20"/>
          <w:szCs w:val="18"/>
          <w:lang w:val="cs-CZ"/>
        </w:rPr>
        <w:t>Zdroj: PISA 2018 – čtenářská gramotnost</w:t>
      </w:r>
    </w:p>
    <w:p w14:paraId="5C3F2D3E" w14:textId="77777777" w:rsidR="00DF1986" w:rsidRPr="004537F2" w:rsidRDefault="00DF1986" w:rsidP="00A91A36">
      <w:pPr>
        <w:pStyle w:val="norm"/>
        <w:rPr>
          <w:rStyle w:val="OdstavecChar"/>
          <w:lang w:val="cs-CZ"/>
        </w:rPr>
      </w:pPr>
    </w:p>
    <w:p w14:paraId="6F328C56" w14:textId="68EBB9AF" w:rsidR="00122AF2" w:rsidRPr="004537F2" w:rsidRDefault="00122AF2" w:rsidP="00A91A36">
      <w:pPr>
        <w:pStyle w:val="norm"/>
        <w:rPr>
          <w:szCs w:val="24"/>
        </w:rPr>
      </w:pPr>
      <w:r w:rsidRPr="004537F2">
        <w:rPr>
          <w:rStyle w:val="OdstavecChar"/>
          <w:lang w:val="cs-CZ"/>
        </w:rPr>
        <w:t>Rozdíly mezi kraji České republiky v oblasti čtenářské gramotnosti ukazuje také další graf. Na svislé ose jsou vyneseny průměrné krajské výsledky žáků 9. roku vzdělávání (žáků základních škol a nižšího ročníku víceletých gymnázií) ve čtenářské gramotnosti a na vodorovné ose průměrné hodnoty indexu ekonomického, sociálního a kulturního statusu (ESCS)</w:t>
      </w:r>
      <w:r w:rsidR="00CC3A09" w:rsidRPr="004537F2">
        <w:rPr>
          <w:rStyle w:val="OdstavecChar"/>
          <w:lang w:val="cs-CZ"/>
        </w:rPr>
        <w:t xml:space="preserve"> </w:t>
      </w:r>
      <w:r w:rsidRPr="004537F2">
        <w:rPr>
          <w:rStyle w:val="OdstavecChar"/>
          <w:lang w:val="cs-CZ"/>
        </w:rPr>
        <w:t>žáků v jednotlivých krajích. V krajích zobrazených nad proloženou přímkou mají žáci výsledky lepší, než by odpovídalo hodnotě indexu. Ústecký kraj se nachází pod přímkou, tedy žáci mají horší výsledky, než by se dalo předpo</w:t>
      </w:r>
      <w:r w:rsidR="00CC3A09" w:rsidRPr="004537F2">
        <w:rPr>
          <w:rStyle w:val="OdstavecChar"/>
          <w:lang w:val="cs-CZ"/>
        </w:rPr>
        <w:t>kládat dle hodnoty indexu ESCS</w:t>
      </w:r>
      <w:r w:rsidR="00CC3A09" w:rsidRPr="004537F2">
        <w:t>.</w:t>
      </w:r>
      <w:r w:rsidRPr="004537F2">
        <w:rPr>
          <w:rStyle w:val="Znakapoznpodarou"/>
          <w:szCs w:val="24"/>
        </w:rPr>
        <w:footnoteReference w:id="2"/>
      </w:r>
    </w:p>
    <w:p w14:paraId="483A790A" w14:textId="064241F6" w:rsidR="00122AF2" w:rsidRPr="004537F2" w:rsidRDefault="00122AF2" w:rsidP="00122AF2">
      <w:pPr>
        <w:autoSpaceDE w:val="0"/>
        <w:autoSpaceDN w:val="0"/>
        <w:adjustRightInd w:val="0"/>
        <w:spacing w:after="0" w:line="240" w:lineRule="auto"/>
        <w:jc w:val="left"/>
        <w:rPr>
          <w:szCs w:val="24"/>
        </w:rPr>
      </w:pPr>
    </w:p>
    <w:p w14:paraId="6F37D1AF" w14:textId="15B0A90D" w:rsidR="00A37C6C" w:rsidRPr="004537F2" w:rsidRDefault="00A37C6C" w:rsidP="007466A8">
      <w:pPr>
        <w:pStyle w:val="Titulek"/>
        <w:keepNext/>
        <w:jc w:val="left"/>
        <w:rPr>
          <w:lang w:val="cs-CZ"/>
        </w:rPr>
      </w:pPr>
      <w:r w:rsidRPr="004537F2">
        <w:rPr>
          <w:lang w:val="cs-CZ"/>
        </w:rPr>
        <w:lastRenderedPageBreak/>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22</w:t>
      </w:r>
      <w:r w:rsidRPr="004537F2">
        <w:rPr>
          <w:lang w:val="cs-CZ"/>
        </w:rPr>
        <w:fldChar w:fldCharType="end"/>
      </w:r>
      <w:r w:rsidRPr="004537F2">
        <w:rPr>
          <w:lang w:val="cs-CZ"/>
        </w:rPr>
        <w:t>: Průměrný výsledek a průměrný index ESCS v krajích České republiky</w:t>
      </w:r>
    </w:p>
    <w:p w14:paraId="5C68FA37" w14:textId="77777777" w:rsidR="00122AF2" w:rsidRPr="004537F2" w:rsidRDefault="00122AF2" w:rsidP="00A91A36">
      <w:pPr>
        <w:spacing w:after="120" w:line="240" w:lineRule="auto"/>
        <w:jc w:val="center"/>
        <w:rPr>
          <w:szCs w:val="24"/>
        </w:rPr>
      </w:pPr>
      <w:r w:rsidRPr="004537F2">
        <w:rPr>
          <w:noProof/>
          <w:szCs w:val="24"/>
          <w:lang w:eastAsia="cs-CZ"/>
        </w:rPr>
        <w:drawing>
          <wp:inline distT="0" distB="0" distL="0" distR="0" wp14:anchorId="05484367" wp14:editId="57EC37A6">
            <wp:extent cx="5369560" cy="3200400"/>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4329" cy="3233044"/>
                    </a:xfrm>
                    <a:prstGeom prst="rect">
                      <a:avLst/>
                    </a:prstGeom>
                    <a:noFill/>
                    <a:ln>
                      <a:noFill/>
                    </a:ln>
                  </pic:spPr>
                </pic:pic>
              </a:graphicData>
            </a:graphic>
          </wp:inline>
        </w:drawing>
      </w:r>
    </w:p>
    <w:p w14:paraId="425406AB" w14:textId="77777777" w:rsidR="00122AF2" w:rsidRPr="004537F2" w:rsidRDefault="00122AF2" w:rsidP="00061A74">
      <w:pPr>
        <w:pStyle w:val="Odstavec"/>
        <w:jc w:val="center"/>
        <w:rPr>
          <w:sz w:val="20"/>
          <w:szCs w:val="18"/>
          <w:lang w:val="cs-CZ"/>
        </w:rPr>
      </w:pPr>
      <w:r w:rsidRPr="004537F2">
        <w:rPr>
          <w:sz w:val="20"/>
          <w:szCs w:val="18"/>
          <w:lang w:val="cs-CZ"/>
        </w:rPr>
        <w:t>Zdroj: PISA 2018 – čtenářská gramotnost</w:t>
      </w:r>
    </w:p>
    <w:p w14:paraId="581DC95C" w14:textId="4E72246C" w:rsidR="00122AF2" w:rsidRPr="004537F2" w:rsidRDefault="00122AF2" w:rsidP="00151D3D">
      <w:pPr>
        <w:rPr>
          <w:color w:val="FF0000"/>
        </w:rPr>
      </w:pPr>
    </w:p>
    <w:p w14:paraId="7D4C354E" w14:textId="126E4134" w:rsidR="00A37C6C" w:rsidRPr="004537F2" w:rsidRDefault="00C16920" w:rsidP="009E004E">
      <w:pPr>
        <w:pStyle w:val="Odstavec"/>
        <w:rPr>
          <w:color w:val="000000"/>
          <w:sz w:val="22"/>
          <w:lang w:val="cs-CZ"/>
        </w:rPr>
      </w:pPr>
      <w:r w:rsidRPr="004537F2">
        <w:rPr>
          <w:lang w:val="cs-CZ"/>
        </w:rPr>
        <w:t xml:space="preserve">Dle </w:t>
      </w:r>
      <w:r w:rsidR="00151D3D" w:rsidRPr="004537F2">
        <w:rPr>
          <w:lang w:val="cs-CZ"/>
        </w:rPr>
        <w:t xml:space="preserve">šetření </w:t>
      </w:r>
      <w:r w:rsidRPr="004537F2">
        <w:rPr>
          <w:lang w:val="cs-CZ"/>
        </w:rPr>
        <w:t>PISA z roku 2015, věnovaného ve sledované vlně přírodovědné gramotnosti, je nejvyšší podíl žáků, který nedosáhl v přírodovědném testu druhé základní gramotnostní úrovně</w:t>
      </w:r>
      <w:r w:rsidR="00CE263C" w:rsidRPr="004537F2">
        <w:rPr>
          <w:lang w:val="cs-CZ"/>
        </w:rPr>
        <w:t>, v Karlovarském (38 %) a Ústeckém kraji</w:t>
      </w:r>
      <w:r w:rsidRPr="004537F2">
        <w:rPr>
          <w:lang w:val="cs-CZ"/>
        </w:rPr>
        <w:t xml:space="preserve"> (35 %). T</w:t>
      </w:r>
      <w:r w:rsidR="00151D3D" w:rsidRPr="004537F2">
        <w:rPr>
          <w:lang w:val="cs-CZ"/>
        </w:rPr>
        <w:t>yto kraje dosáhly i nejhorších prů</w:t>
      </w:r>
      <w:r w:rsidRPr="004537F2">
        <w:rPr>
          <w:lang w:val="cs-CZ"/>
        </w:rPr>
        <w:t>měrných výsledků</w:t>
      </w:r>
      <w:r w:rsidR="00151D3D" w:rsidRPr="004537F2">
        <w:rPr>
          <w:lang w:val="cs-CZ"/>
        </w:rPr>
        <w:t>.</w:t>
      </w:r>
    </w:p>
    <w:p w14:paraId="4DCB1A76" w14:textId="77777777" w:rsidR="00A37C6C" w:rsidRPr="004537F2" w:rsidRDefault="00A37C6C" w:rsidP="000011C6">
      <w:pPr>
        <w:rPr>
          <w:color w:val="FF0000"/>
        </w:rPr>
      </w:pPr>
    </w:p>
    <w:p w14:paraId="19F45E6D" w14:textId="4204B5C1" w:rsidR="00A37C6C" w:rsidRPr="004537F2" w:rsidRDefault="00A37C6C" w:rsidP="00A37C6C">
      <w:pPr>
        <w:pStyle w:val="Titulek"/>
        <w:keepNex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23</w:t>
      </w:r>
      <w:r w:rsidRPr="004537F2">
        <w:rPr>
          <w:lang w:val="cs-CZ"/>
        </w:rPr>
        <w:fldChar w:fldCharType="end"/>
      </w:r>
      <w:r w:rsidRPr="004537F2">
        <w:rPr>
          <w:lang w:val="cs-CZ"/>
        </w:rPr>
        <w:t xml:space="preserve">: Podíl žáků pod druhou </w:t>
      </w:r>
      <w:r w:rsidR="002942B4" w:rsidRPr="004537F2">
        <w:rPr>
          <w:lang w:val="cs-CZ"/>
        </w:rPr>
        <w:t>gramotnostní úrovní v krajích České republiky</w:t>
      </w:r>
    </w:p>
    <w:p w14:paraId="0B57163C" w14:textId="4581144F" w:rsidR="00151D3D" w:rsidRPr="004537F2" w:rsidRDefault="00151D3D" w:rsidP="009E004E">
      <w:pPr>
        <w:pStyle w:val="Odstavec"/>
        <w:jc w:val="center"/>
        <w:rPr>
          <w:color w:val="000000"/>
          <w:sz w:val="22"/>
          <w:lang w:val="cs-CZ"/>
        </w:rPr>
      </w:pPr>
      <w:r w:rsidRPr="004537F2">
        <w:rPr>
          <w:noProof/>
          <w:color w:val="000000"/>
          <w:sz w:val="22"/>
          <w:lang w:val="cs-CZ" w:eastAsia="cs-CZ"/>
        </w:rPr>
        <w:drawing>
          <wp:inline distT="0" distB="0" distL="0" distR="0" wp14:anchorId="121535CC" wp14:editId="10B631BD">
            <wp:extent cx="4257675" cy="2568680"/>
            <wp:effectExtent l="0" t="0" r="0" b="317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70928" cy="2576676"/>
                    </a:xfrm>
                    <a:prstGeom prst="rect">
                      <a:avLst/>
                    </a:prstGeom>
                    <a:noFill/>
                    <a:ln>
                      <a:noFill/>
                    </a:ln>
                  </pic:spPr>
                </pic:pic>
              </a:graphicData>
            </a:graphic>
          </wp:inline>
        </w:drawing>
      </w:r>
    </w:p>
    <w:p w14:paraId="4103D459" w14:textId="77777777" w:rsidR="00151D3D" w:rsidRPr="004537F2" w:rsidRDefault="00151D3D" w:rsidP="00CE263C">
      <w:pPr>
        <w:jc w:val="center"/>
        <w:rPr>
          <w:sz w:val="20"/>
          <w:szCs w:val="20"/>
        </w:rPr>
      </w:pPr>
      <w:r w:rsidRPr="004537F2">
        <w:rPr>
          <w:sz w:val="20"/>
          <w:szCs w:val="20"/>
        </w:rPr>
        <w:t>Zdroj: Národní zpráva PISA 2015</w:t>
      </w:r>
    </w:p>
    <w:p w14:paraId="440EE200" w14:textId="77777777" w:rsidR="00AB7137" w:rsidRPr="004537F2" w:rsidRDefault="00AB7137" w:rsidP="00BC39AA">
      <w:pPr>
        <w:autoSpaceDE w:val="0"/>
        <w:autoSpaceDN w:val="0"/>
        <w:adjustRightInd w:val="0"/>
        <w:spacing w:after="0" w:line="240" w:lineRule="auto"/>
        <w:jc w:val="left"/>
        <w:rPr>
          <w:rFonts w:ascii="RePublicStd" w:hAnsi="RePublicStd" w:cs="RePublicStd"/>
          <w:sz w:val="19"/>
          <w:szCs w:val="19"/>
        </w:rPr>
      </w:pPr>
    </w:p>
    <w:p w14:paraId="47F3693D" w14:textId="5725FA57" w:rsidR="00BC39AA" w:rsidRPr="004537F2" w:rsidRDefault="00C16920" w:rsidP="00BC39AA">
      <w:pPr>
        <w:autoSpaceDE w:val="0"/>
        <w:autoSpaceDN w:val="0"/>
        <w:adjustRightInd w:val="0"/>
        <w:spacing w:after="0" w:line="240" w:lineRule="auto"/>
      </w:pPr>
      <w:r w:rsidRPr="004537F2">
        <w:t xml:space="preserve">Na </w:t>
      </w:r>
      <w:r w:rsidR="00A37C6C" w:rsidRPr="004537F2">
        <w:t>obrázku</w:t>
      </w:r>
      <w:r w:rsidR="00F67CB0" w:rsidRPr="004537F2">
        <w:t xml:space="preserve"> </w:t>
      </w:r>
      <w:r w:rsidRPr="004537F2">
        <w:t>jsou por</w:t>
      </w:r>
      <w:r w:rsidR="00C06C7A" w:rsidRPr="004537F2">
        <w:t>ovnány průměrné výsledky žáků</w:t>
      </w:r>
      <w:r w:rsidRPr="004537F2">
        <w:t>. Druhý nejslabší výsledek v oblasti přírodovědné gramotnosti dosáhli v roce 2015 žáci Ústeckého</w:t>
      </w:r>
      <w:r w:rsidR="00A37C6C" w:rsidRPr="004537F2">
        <w:t xml:space="preserve"> a Karlovarského</w:t>
      </w:r>
      <w:r w:rsidRPr="004537F2">
        <w:t xml:space="preserve"> kraje. </w:t>
      </w:r>
    </w:p>
    <w:p w14:paraId="45011628" w14:textId="77777777" w:rsidR="00C16920" w:rsidRPr="004537F2" w:rsidRDefault="00C16920" w:rsidP="00BC39AA">
      <w:pPr>
        <w:autoSpaceDE w:val="0"/>
        <w:autoSpaceDN w:val="0"/>
        <w:adjustRightInd w:val="0"/>
        <w:spacing w:after="0" w:line="240" w:lineRule="auto"/>
        <w:rPr>
          <w:rFonts w:ascii="Calibri-Italic" w:hAnsi="Calibri-Italic" w:cs="Calibri-Italic"/>
          <w:i/>
          <w:iCs/>
          <w:sz w:val="20"/>
          <w:szCs w:val="20"/>
        </w:rPr>
      </w:pPr>
    </w:p>
    <w:p w14:paraId="03DCD211" w14:textId="2285F8AC" w:rsidR="00775A0F" w:rsidRPr="004537F2" w:rsidRDefault="00775A0F" w:rsidP="00775A0F">
      <w:pPr>
        <w:pStyle w:val="Titulek"/>
        <w:keepNex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24</w:t>
      </w:r>
      <w:r w:rsidRPr="004537F2">
        <w:rPr>
          <w:lang w:val="cs-CZ"/>
        </w:rPr>
        <w:fldChar w:fldCharType="end"/>
      </w:r>
      <w:r w:rsidRPr="004537F2">
        <w:rPr>
          <w:lang w:val="cs-CZ"/>
        </w:rPr>
        <w:t>: Výsledky přírodovědné gramotnosti patnáctiletých žáků plnících povin</w:t>
      </w:r>
      <w:r w:rsidR="002942B4" w:rsidRPr="004537F2">
        <w:rPr>
          <w:lang w:val="cs-CZ"/>
        </w:rPr>
        <w:t>nou školní docházku v krajích České republiky</w:t>
      </w:r>
    </w:p>
    <w:p w14:paraId="6019234C" w14:textId="73418B35" w:rsidR="00BC39AA" w:rsidRPr="004537F2" w:rsidRDefault="00AB7137" w:rsidP="00864D3F">
      <w:pPr>
        <w:pStyle w:val="Odstavec"/>
        <w:rPr>
          <w:lang w:val="cs-CZ"/>
        </w:rPr>
      </w:pPr>
      <w:r w:rsidRPr="004537F2">
        <w:rPr>
          <w:noProof/>
          <w:lang w:val="cs-CZ" w:eastAsia="cs-CZ"/>
        </w:rPr>
        <w:drawing>
          <wp:inline distT="0" distB="0" distL="0" distR="0" wp14:anchorId="7CDA5743" wp14:editId="376BC044">
            <wp:extent cx="5753100" cy="318135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3181350"/>
                    </a:xfrm>
                    <a:prstGeom prst="rect">
                      <a:avLst/>
                    </a:prstGeom>
                    <a:noFill/>
                    <a:ln>
                      <a:noFill/>
                    </a:ln>
                  </pic:spPr>
                </pic:pic>
              </a:graphicData>
            </a:graphic>
          </wp:inline>
        </w:drawing>
      </w:r>
    </w:p>
    <w:p w14:paraId="3F6C0828" w14:textId="36DFE3B6" w:rsidR="00BC39AA" w:rsidRPr="004537F2" w:rsidRDefault="00AB7137" w:rsidP="00C56C83">
      <w:pPr>
        <w:jc w:val="center"/>
        <w:rPr>
          <w:sz w:val="20"/>
          <w:szCs w:val="18"/>
        </w:rPr>
      </w:pPr>
      <w:r w:rsidRPr="004537F2">
        <w:rPr>
          <w:sz w:val="20"/>
          <w:szCs w:val="18"/>
        </w:rPr>
        <w:t>Zdroj: Národní zpráva PISA 2015</w:t>
      </w:r>
    </w:p>
    <w:p w14:paraId="462F9C93" w14:textId="55AA7E03" w:rsidR="00AB7137" w:rsidRPr="004537F2" w:rsidRDefault="00AB7137" w:rsidP="00BC39AA"/>
    <w:p w14:paraId="26AAEB49" w14:textId="3E58BC15" w:rsidR="0008393E" w:rsidRPr="004537F2" w:rsidRDefault="007728FC" w:rsidP="009C47F2">
      <w:pPr>
        <w:pStyle w:val="norm"/>
        <w:rPr>
          <w:szCs w:val="24"/>
        </w:rPr>
      </w:pPr>
      <w:r w:rsidRPr="004537F2">
        <w:rPr>
          <w:rStyle w:val="OdstavecChar"/>
          <w:lang w:val="cs-CZ"/>
        </w:rPr>
        <w:t xml:space="preserve">Na </w:t>
      </w:r>
      <w:r w:rsidR="00F46463" w:rsidRPr="004537F2">
        <w:rPr>
          <w:rStyle w:val="OdstavecChar"/>
          <w:lang w:val="cs-CZ"/>
        </w:rPr>
        <w:t xml:space="preserve">dalším grafu </w:t>
      </w:r>
      <w:r w:rsidR="00151D3D" w:rsidRPr="004537F2">
        <w:rPr>
          <w:rStyle w:val="OdstavecChar"/>
          <w:lang w:val="cs-CZ"/>
        </w:rPr>
        <w:t>jsou zobrazeny průměrné výsledky žáků a index ekonomického, sociálního a kultu</w:t>
      </w:r>
      <w:r w:rsidR="005B2F06" w:rsidRPr="004537F2">
        <w:rPr>
          <w:rStyle w:val="OdstavecChar"/>
          <w:lang w:val="cs-CZ"/>
        </w:rPr>
        <w:t>rního statusu (ESCS) žáků</w:t>
      </w:r>
      <w:r w:rsidR="00151D3D" w:rsidRPr="004537F2">
        <w:rPr>
          <w:rStyle w:val="OdstavecChar"/>
          <w:lang w:val="cs-CZ"/>
        </w:rPr>
        <w:t xml:space="preserve">. Rozdíly v průměrném socioekonomickém a  kulturním zázemí žáků v  krajích vysvětlují 47 % rozdílů ve výsledcích krajů. V  krajích, které se nacházejí pod proloženou přímkou, mají žáci výsledky horší, než by odpovídalo průměrné hodnotě indexu ESCS jejich žáků. Výrazně </w:t>
      </w:r>
      <w:r w:rsidR="00FC4783" w:rsidRPr="004537F2">
        <w:rPr>
          <w:rStyle w:val="OdstavecChar"/>
          <w:lang w:val="cs-CZ"/>
        </w:rPr>
        <w:t>horších</w:t>
      </w:r>
      <w:r w:rsidR="00151D3D" w:rsidRPr="004537F2">
        <w:rPr>
          <w:rStyle w:val="OdstavecChar"/>
          <w:lang w:val="cs-CZ"/>
        </w:rPr>
        <w:t xml:space="preserve"> výsledků, než by měli mít podle indexu ekonomického, sociálního a</w:t>
      </w:r>
      <w:r w:rsidR="00FC4783" w:rsidRPr="004537F2">
        <w:rPr>
          <w:rStyle w:val="OdstavecChar"/>
          <w:lang w:val="cs-CZ"/>
        </w:rPr>
        <w:t xml:space="preserve"> kulturního statusu, dosáhli žáci v </w:t>
      </w:r>
      <w:r w:rsidR="00151D3D" w:rsidRPr="004537F2">
        <w:rPr>
          <w:rStyle w:val="OdstavecChar"/>
          <w:lang w:val="cs-CZ"/>
        </w:rPr>
        <w:t>Ústeckém kraji.</w:t>
      </w:r>
      <w:r w:rsidR="0008393E" w:rsidRPr="004537F2">
        <w:rPr>
          <w:rStyle w:val="Znakapoznpodarou"/>
          <w:szCs w:val="24"/>
        </w:rPr>
        <w:footnoteReference w:id="3"/>
      </w:r>
    </w:p>
    <w:p w14:paraId="05AEFB86" w14:textId="629EBE18" w:rsidR="00FC4783" w:rsidRPr="004537F2" w:rsidRDefault="00FC4783" w:rsidP="00BC39AA">
      <w:pPr>
        <w:rPr>
          <w:b/>
        </w:rPr>
      </w:pPr>
    </w:p>
    <w:p w14:paraId="7EEF8511" w14:textId="45D0E206" w:rsidR="00775A0F" w:rsidRPr="004537F2" w:rsidRDefault="00775A0F" w:rsidP="00BC39AA">
      <w:pPr>
        <w:rPr>
          <w:b/>
        </w:rPr>
      </w:pPr>
    </w:p>
    <w:p w14:paraId="797BDBF7" w14:textId="1FB28021" w:rsidR="00775A0F" w:rsidRPr="004537F2" w:rsidRDefault="00775A0F" w:rsidP="00BC39AA">
      <w:pPr>
        <w:rPr>
          <w:b/>
        </w:rPr>
      </w:pPr>
    </w:p>
    <w:p w14:paraId="1DEA2CF6" w14:textId="3BCB8AF8" w:rsidR="00775A0F" w:rsidRPr="004537F2" w:rsidRDefault="00775A0F" w:rsidP="00BC39AA">
      <w:pPr>
        <w:rPr>
          <w:b/>
        </w:rPr>
      </w:pPr>
    </w:p>
    <w:p w14:paraId="0A9F2F61" w14:textId="17E94334" w:rsidR="00775A0F" w:rsidRPr="004537F2" w:rsidRDefault="00775A0F" w:rsidP="00BC39AA">
      <w:pPr>
        <w:rPr>
          <w:b/>
        </w:rPr>
      </w:pPr>
    </w:p>
    <w:p w14:paraId="6AC3E6BF" w14:textId="77777777" w:rsidR="00775A0F" w:rsidRPr="004537F2" w:rsidRDefault="00775A0F" w:rsidP="00BC39AA">
      <w:pPr>
        <w:rPr>
          <w:b/>
        </w:rPr>
      </w:pPr>
    </w:p>
    <w:p w14:paraId="2C54858E" w14:textId="119444A7" w:rsidR="00775A0F" w:rsidRPr="004537F2" w:rsidRDefault="00775A0F" w:rsidP="007466A8">
      <w:pPr>
        <w:pStyle w:val="Titulek"/>
        <w:keepNext/>
        <w:jc w:val="lef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25</w:t>
      </w:r>
      <w:r w:rsidRPr="004537F2">
        <w:rPr>
          <w:lang w:val="cs-CZ"/>
        </w:rPr>
        <w:fldChar w:fldCharType="end"/>
      </w:r>
      <w:r w:rsidRPr="004537F2">
        <w:rPr>
          <w:lang w:val="cs-CZ"/>
        </w:rPr>
        <w:t xml:space="preserve">: Průměrný výsledek a </w:t>
      </w:r>
      <w:r w:rsidR="002942B4" w:rsidRPr="004537F2">
        <w:rPr>
          <w:lang w:val="cs-CZ"/>
        </w:rPr>
        <w:t>průměrný index ESCS v krajích České republiky</w:t>
      </w:r>
    </w:p>
    <w:p w14:paraId="27F52147" w14:textId="77777777" w:rsidR="00CA53CF" w:rsidRPr="004537F2" w:rsidRDefault="00AB7137" w:rsidP="00A72D9F">
      <w:pPr>
        <w:jc w:val="center"/>
        <w:rPr>
          <w:sz w:val="20"/>
          <w:szCs w:val="18"/>
        </w:rPr>
      </w:pPr>
      <w:r w:rsidRPr="004537F2">
        <w:rPr>
          <w:noProof/>
          <w:lang w:eastAsia="cs-CZ"/>
        </w:rPr>
        <w:drawing>
          <wp:inline distT="0" distB="0" distL="0" distR="0" wp14:anchorId="342ADECA" wp14:editId="448D387A">
            <wp:extent cx="4114800" cy="2602406"/>
            <wp:effectExtent l="0" t="0" r="0" b="762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1947" cy="2606926"/>
                    </a:xfrm>
                    <a:prstGeom prst="rect">
                      <a:avLst/>
                    </a:prstGeom>
                    <a:noFill/>
                    <a:ln>
                      <a:noFill/>
                    </a:ln>
                  </pic:spPr>
                </pic:pic>
              </a:graphicData>
            </a:graphic>
          </wp:inline>
        </w:drawing>
      </w:r>
    </w:p>
    <w:p w14:paraId="2F99B126" w14:textId="76E0C511" w:rsidR="00AB7137" w:rsidRPr="004537F2" w:rsidRDefault="00AB7137" w:rsidP="00A72D9F">
      <w:pPr>
        <w:jc w:val="center"/>
      </w:pPr>
      <w:r w:rsidRPr="004537F2">
        <w:rPr>
          <w:sz w:val="20"/>
          <w:szCs w:val="18"/>
        </w:rPr>
        <w:t>Zdroj: Národní zpráva PISA 2015</w:t>
      </w:r>
    </w:p>
    <w:p w14:paraId="0718417F" w14:textId="255374B6" w:rsidR="00704666" w:rsidRPr="004537F2" w:rsidRDefault="00704666" w:rsidP="00BE33CF">
      <w:pPr>
        <w:pStyle w:val="Odstavec"/>
        <w:rPr>
          <w:lang w:val="cs-CZ"/>
        </w:rPr>
      </w:pPr>
    </w:p>
    <w:p w14:paraId="11001DB8" w14:textId="3F49B5F0" w:rsidR="003C793F" w:rsidRPr="004537F2" w:rsidRDefault="00BC746B" w:rsidP="00BE33CF">
      <w:pPr>
        <w:pStyle w:val="Odstavec"/>
        <w:rPr>
          <w:lang w:val="cs-CZ"/>
        </w:rPr>
      </w:pPr>
      <w:r w:rsidRPr="004537F2">
        <w:rPr>
          <w:lang w:val="cs-CZ"/>
        </w:rPr>
        <w:t>Mezinárodní šetření TIMSS (Trends in International Mathematics and Science Study) zjišťuje úroveň znalostí a dovedností žá</w:t>
      </w:r>
      <w:r w:rsidR="00965A5C" w:rsidRPr="004537F2">
        <w:rPr>
          <w:lang w:val="cs-CZ"/>
        </w:rPr>
        <w:t>ků 4. a</w:t>
      </w:r>
      <w:r w:rsidRPr="004537F2">
        <w:rPr>
          <w:lang w:val="cs-CZ"/>
        </w:rPr>
        <w:t>nebo 8. ročníku základní školy v matematice a v přírodovědných předmětech. Cyklus tohoto šetření je čtyřletý. Kromě úrovně znalostí žáků se zjišťuje i vliv domácího prostředí, postoje ro</w:t>
      </w:r>
      <w:r w:rsidR="00965A5C" w:rsidRPr="004537F2">
        <w:rPr>
          <w:lang w:val="cs-CZ"/>
        </w:rPr>
        <w:t xml:space="preserve">dičů apod., což umožňuje získat </w:t>
      </w:r>
      <w:r w:rsidRPr="004537F2">
        <w:rPr>
          <w:lang w:val="cs-CZ"/>
        </w:rPr>
        <w:t>informace například o selektivitě vzdělávání.</w:t>
      </w:r>
      <w:r w:rsidR="002347BE" w:rsidRPr="004537F2">
        <w:rPr>
          <w:lang w:val="cs-CZ"/>
        </w:rPr>
        <w:t xml:space="preserve"> </w:t>
      </w:r>
      <w:r w:rsidR="00B33EE2" w:rsidRPr="004537F2">
        <w:rPr>
          <w:lang w:val="cs-CZ"/>
        </w:rPr>
        <w:t>Průměrné vý</w:t>
      </w:r>
      <w:r w:rsidR="003C793F" w:rsidRPr="004537F2">
        <w:rPr>
          <w:lang w:val="cs-CZ"/>
        </w:rPr>
        <w:t>sledky</w:t>
      </w:r>
      <w:r w:rsidR="00B33EE2" w:rsidRPr="004537F2">
        <w:rPr>
          <w:lang w:val="cs-CZ"/>
        </w:rPr>
        <w:t xml:space="preserve"> v matematice a přírodovědě</w:t>
      </w:r>
      <w:r w:rsidR="003C793F" w:rsidRPr="004537F2">
        <w:rPr>
          <w:lang w:val="cs-CZ"/>
        </w:rPr>
        <w:t xml:space="preserve"> </w:t>
      </w:r>
      <w:r w:rsidR="00DF76C6" w:rsidRPr="004537F2">
        <w:rPr>
          <w:lang w:val="cs-CZ"/>
        </w:rPr>
        <w:t xml:space="preserve">žáků 4. tříd základních škol Ústeckého kraje zaostávají </w:t>
      </w:r>
      <w:r w:rsidR="003C793F" w:rsidRPr="004537F2">
        <w:rPr>
          <w:lang w:val="cs-CZ"/>
        </w:rPr>
        <w:t xml:space="preserve">pouze za výsledkem žáků z Prahy, s výsledky ostatních krajů </w:t>
      </w:r>
      <w:r w:rsidR="00B33EE2" w:rsidRPr="004537F2">
        <w:rPr>
          <w:lang w:val="cs-CZ"/>
        </w:rPr>
        <w:t xml:space="preserve">je srovnatelný, respektive se od nich statisticky významně neliší. </w:t>
      </w:r>
    </w:p>
    <w:p w14:paraId="10758F84" w14:textId="090F649E" w:rsidR="00775A0F" w:rsidRPr="004537F2" w:rsidRDefault="00775A0F" w:rsidP="00BE33CF">
      <w:pPr>
        <w:pStyle w:val="Odstavec"/>
        <w:rPr>
          <w:lang w:val="cs-CZ"/>
        </w:rPr>
      </w:pPr>
    </w:p>
    <w:p w14:paraId="11DC46A6" w14:textId="20CCD23E" w:rsidR="00775A0F" w:rsidRPr="004537F2" w:rsidRDefault="00775A0F" w:rsidP="00775A0F">
      <w:pPr>
        <w:pStyle w:val="Titulek"/>
        <w:keepNex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26</w:t>
      </w:r>
      <w:r w:rsidRPr="004537F2">
        <w:rPr>
          <w:lang w:val="cs-CZ"/>
        </w:rPr>
        <w:fldChar w:fldCharType="end"/>
      </w:r>
      <w:r w:rsidRPr="004537F2">
        <w:rPr>
          <w:lang w:val="cs-CZ"/>
        </w:rPr>
        <w:t>: Výsledky českých žáků 4. ročníku v matematice a přírodovědě v krajích</w:t>
      </w:r>
    </w:p>
    <w:p w14:paraId="674E882F" w14:textId="074A5A95" w:rsidR="007A145C" w:rsidRPr="004537F2" w:rsidRDefault="007A145C" w:rsidP="00CA53CF">
      <w:pPr>
        <w:pStyle w:val="Odstavec"/>
        <w:jc w:val="center"/>
        <w:rPr>
          <w:lang w:val="cs-CZ"/>
        </w:rPr>
      </w:pPr>
      <w:r w:rsidRPr="004537F2">
        <w:rPr>
          <w:noProof/>
          <w:lang w:val="cs-CZ" w:eastAsia="cs-CZ"/>
        </w:rPr>
        <w:drawing>
          <wp:inline distT="0" distB="0" distL="0" distR="0" wp14:anchorId="5DB9172B" wp14:editId="6BCA5B6D">
            <wp:extent cx="4781173" cy="2171700"/>
            <wp:effectExtent l="0" t="0" r="63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4897" cy="2187018"/>
                    </a:xfrm>
                    <a:prstGeom prst="rect">
                      <a:avLst/>
                    </a:prstGeom>
                    <a:noFill/>
                    <a:ln>
                      <a:noFill/>
                    </a:ln>
                  </pic:spPr>
                </pic:pic>
              </a:graphicData>
            </a:graphic>
          </wp:inline>
        </w:drawing>
      </w:r>
    </w:p>
    <w:p w14:paraId="4A81CD16" w14:textId="2D7D7BAA" w:rsidR="007A145C" w:rsidRPr="004537F2" w:rsidRDefault="007A145C" w:rsidP="00DF76C6">
      <w:pPr>
        <w:pStyle w:val="Odstavec"/>
        <w:jc w:val="center"/>
        <w:rPr>
          <w:sz w:val="20"/>
          <w:szCs w:val="18"/>
          <w:lang w:val="cs-CZ"/>
        </w:rPr>
      </w:pPr>
      <w:r w:rsidRPr="004537F2">
        <w:rPr>
          <w:sz w:val="20"/>
          <w:szCs w:val="18"/>
          <w:lang w:val="cs-CZ"/>
        </w:rPr>
        <w:t xml:space="preserve">Zdroj: </w:t>
      </w:r>
      <w:r w:rsidR="003C793F" w:rsidRPr="004537F2">
        <w:rPr>
          <w:sz w:val="20"/>
          <w:szCs w:val="18"/>
          <w:lang w:val="cs-CZ"/>
        </w:rPr>
        <w:t>Mezinárodní šetření TIMSS 2015</w:t>
      </w:r>
    </w:p>
    <w:p w14:paraId="0B367E32" w14:textId="09F7FFCD" w:rsidR="003C793F" w:rsidRPr="004537F2" w:rsidRDefault="003C793F" w:rsidP="00BE33CF">
      <w:pPr>
        <w:pStyle w:val="Odstavec"/>
        <w:rPr>
          <w:lang w:val="cs-CZ"/>
        </w:rPr>
      </w:pPr>
    </w:p>
    <w:p w14:paraId="0A1D0789" w14:textId="5A16DB44" w:rsidR="00BC746B" w:rsidRPr="004537F2" w:rsidRDefault="00BC746B" w:rsidP="00BE33CF">
      <w:pPr>
        <w:pStyle w:val="Odstavec"/>
        <w:rPr>
          <w:lang w:val="cs-CZ"/>
        </w:rPr>
      </w:pPr>
      <w:r w:rsidRPr="004537F2">
        <w:rPr>
          <w:lang w:val="cs-CZ"/>
        </w:rPr>
        <w:t xml:space="preserve">Na obrázku níže je </w:t>
      </w:r>
      <w:r w:rsidR="003F6A4F" w:rsidRPr="004537F2">
        <w:rPr>
          <w:lang w:val="cs-CZ"/>
        </w:rPr>
        <w:t xml:space="preserve">ale </w:t>
      </w:r>
      <w:r w:rsidRPr="004537F2">
        <w:rPr>
          <w:lang w:val="cs-CZ"/>
        </w:rPr>
        <w:t>znázorněn podíl žáků</w:t>
      </w:r>
      <w:r w:rsidR="00DF76C6" w:rsidRPr="004537F2">
        <w:rPr>
          <w:lang w:val="cs-CZ"/>
        </w:rPr>
        <w:t xml:space="preserve"> 4. t</w:t>
      </w:r>
      <w:r w:rsidR="009153C8" w:rsidRPr="004537F2">
        <w:rPr>
          <w:lang w:val="cs-CZ"/>
        </w:rPr>
        <w:t xml:space="preserve">říd základních škol </w:t>
      </w:r>
      <w:r w:rsidRPr="004537F2">
        <w:rPr>
          <w:lang w:val="cs-CZ"/>
        </w:rPr>
        <w:t>se slabými výsledky v matema</w:t>
      </w:r>
      <w:r w:rsidR="00DF76C6" w:rsidRPr="004537F2">
        <w:rPr>
          <w:lang w:val="cs-CZ"/>
        </w:rPr>
        <w:t>tice v jednotlivých krajích. Je</w:t>
      </w:r>
      <w:r w:rsidRPr="004537F2">
        <w:rPr>
          <w:lang w:val="cs-CZ"/>
        </w:rPr>
        <w:t>dná se o žáky, kteří dostáhli pouze nízké vědomostní úrovně, případně jí ani nedosáhli. Druhý nejvyšší podíl těchto žáků byl zjištěn v Ústeckém kraji (necelých 30 %).</w:t>
      </w:r>
      <w:r w:rsidRPr="004537F2">
        <w:rPr>
          <w:rStyle w:val="Znakapoznpodarou"/>
          <w:lang w:val="cs-CZ"/>
        </w:rPr>
        <w:footnoteReference w:id="4"/>
      </w:r>
    </w:p>
    <w:p w14:paraId="39E6ABC0" w14:textId="77777777" w:rsidR="00B27698" w:rsidRPr="004537F2" w:rsidRDefault="00B27698" w:rsidP="00BE33CF">
      <w:pPr>
        <w:pStyle w:val="Odstavec"/>
        <w:rPr>
          <w:lang w:val="cs-CZ"/>
        </w:rPr>
      </w:pPr>
    </w:p>
    <w:p w14:paraId="39E81CDF" w14:textId="4D1F02AE" w:rsidR="00A9491E" w:rsidRPr="004537F2" w:rsidRDefault="00A9491E" w:rsidP="00A9491E">
      <w:pPr>
        <w:pStyle w:val="Titulek"/>
        <w:keepNext/>
        <w:rPr>
          <w:lang w:val="cs-CZ"/>
        </w:rPr>
      </w:pPr>
      <w:r w:rsidRPr="004537F2">
        <w:rPr>
          <w:lang w:val="cs-CZ"/>
        </w:rPr>
        <w:t xml:space="preserve">Obrázek </w:t>
      </w:r>
      <w:r w:rsidRPr="004537F2">
        <w:rPr>
          <w:lang w:val="cs-CZ"/>
        </w:rPr>
        <w:fldChar w:fldCharType="begin"/>
      </w:r>
      <w:r w:rsidRPr="004537F2">
        <w:rPr>
          <w:lang w:val="cs-CZ"/>
        </w:rPr>
        <w:instrText xml:space="preserve"> SEQ Obrázek \* ARABIC </w:instrText>
      </w:r>
      <w:r w:rsidRPr="004537F2">
        <w:rPr>
          <w:lang w:val="cs-CZ"/>
        </w:rPr>
        <w:fldChar w:fldCharType="separate"/>
      </w:r>
      <w:r w:rsidR="00566094">
        <w:rPr>
          <w:noProof/>
          <w:lang w:val="cs-CZ"/>
        </w:rPr>
        <w:t>27</w:t>
      </w:r>
      <w:r w:rsidRPr="004537F2">
        <w:rPr>
          <w:lang w:val="cs-CZ"/>
        </w:rPr>
        <w:fldChar w:fldCharType="end"/>
      </w:r>
      <w:r w:rsidRPr="004537F2">
        <w:rPr>
          <w:lang w:val="cs-CZ"/>
        </w:rPr>
        <w:t>: Zastoupení českých žáků 4. ročníku se slabými výsledky v krajích v matematice</w:t>
      </w:r>
    </w:p>
    <w:p w14:paraId="794E5A3E" w14:textId="43634F63" w:rsidR="003C793F" w:rsidRPr="004537F2" w:rsidRDefault="003C793F" w:rsidP="0095427B">
      <w:pPr>
        <w:pStyle w:val="Odstavec"/>
        <w:jc w:val="center"/>
        <w:rPr>
          <w:lang w:val="cs-CZ"/>
        </w:rPr>
      </w:pPr>
      <w:r w:rsidRPr="004537F2">
        <w:rPr>
          <w:noProof/>
          <w:lang w:val="cs-CZ" w:eastAsia="cs-CZ"/>
        </w:rPr>
        <w:drawing>
          <wp:inline distT="0" distB="0" distL="0" distR="0" wp14:anchorId="560903EE" wp14:editId="02100690">
            <wp:extent cx="4324350" cy="2042256"/>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43914" cy="2051495"/>
                    </a:xfrm>
                    <a:prstGeom prst="rect">
                      <a:avLst/>
                    </a:prstGeom>
                    <a:noFill/>
                    <a:ln>
                      <a:noFill/>
                    </a:ln>
                  </pic:spPr>
                </pic:pic>
              </a:graphicData>
            </a:graphic>
          </wp:inline>
        </w:drawing>
      </w:r>
    </w:p>
    <w:p w14:paraId="337E6641" w14:textId="685CB2BA" w:rsidR="003C793F" w:rsidRPr="004537F2" w:rsidRDefault="003C793F" w:rsidP="00B41E10">
      <w:pPr>
        <w:pStyle w:val="Odstavec"/>
        <w:jc w:val="center"/>
        <w:rPr>
          <w:sz w:val="20"/>
          <w:szCs w:val="18"/>
          <w:lang w:val="cs-CZ"/>
        </w:rPr>
      </w:pPr>
      <w:r w:rsidRPr="004537F2">
        <w:rPr>
          <w:sz w:val="20"/>
          <w:szCs w:val="18"/>
          <w:lang w:val="cs-CZ"/>
        </w:rPr>
        <w:t>Zdroj: Mezinárodní šetření TIMSS 2015</w:t>
      </w:r>
    </w:p>
    <w:p w14:paraId="56037002" w14:textId="77777777" w:rsidR="00BC746B" w:rsidRPr="004537F2" w:rsidRDefault="00BC746B" w:rsidP="00BE33CF">
      <w:pPr>
        <w:pStyle w:val="Odstavec"/>
        <w:rPr>
          <w:lang w:val="cs-CZ"/>
        </w:rPr>
      </w:pPr>
    </w:p>
    <w:p w14:paraId="43ACDEFF" w14:textId="433D4C6B" w:rsidR="005672A2" w:rsidRPr="004537F2" w:rsidRDefault="00891572" w:rsidP="00A63A4A">
      <w:pPr>
        <w:pStyle w:val="Odstavec"/>
        <w:rPr>
          <w:lang w:val="cs-CZ"/>
        </w:rPr>
      </w:pPr>
      <w:r w:rsidRPr="004537F2">
        <w:rPr>
          <w:lang w:val="cs-CZ"/>
        </w:rPr>
        <w:t xml:space="preserve">Z šetření TIMSS také </w:t>
      </w:r>
      <w:r w:rsidR="00BC746B" w:rsidRPr="004537F2">
        <w:rPr>
          <w:lang w:val="cs-CZ"/>
        </w:rPr>
        <w:t xml:space="preserve">vyplynulo, že žáci Ústeckého kraje </w:t>
      </w:r>
      <w:r w:rsidR="00F7365C" w:rsidRPr="004537F2">
        <w:rPr>
          <w:lang w:val="cs-CZ"/>
        </w:rPr>
        <w:t xml:space="preserve">a dalších krajů </w:t>
      </w:r>
      <w:r w:rsidR="00BC746B" w:rsidRPr="004537F2">
        <w:rPr>
          <w:lang w:val="cs-CZ"/>
        </w:rPr>
        <w:t>dosáhli horších výsledků, než predikuje index jejich ekonomického, sociálního a kulturního statusu. To do jisté mí</w:t>
      </w:r>
      <w:r w:rsidR="00F7365C" w:rsidRPr="004537F2">
        <w:rPr>
          <w:lang w:val="cs-CZ"/>
        </w:rPr>
        <w:t xml:space="preserve">ry signalizuje problém uvnitř </w:t>
      </w:r>
      <w:r w:rsidR="00BC746B" w:rsidRPr="004537F2">
        <w:rPr>
          <w:lang w:val="cs-CZ"/>
        </w:rPr>
        <w:t xml:space="preserve">tamějších vzdělávacích </w:t>
      </w:r>
      <w:r w:rsidR="00FB312E" w:rsidRPr="004537F2">
        <w:rPr>
          <w:lang w:val="cs-CZ"/>
        </w:rPr>
        <w:t>systémů</w:t>
      </w:r>
      <w:r w:rsidR="00BC746B" w:rsidRPr="004537F2">
        <w:rPr>
          <w:lang w:val="cs-CZ"/>
        </w:rPr>
        <w:t>.</w:t>
      </w:r>
      <w:r w:rsidR="00BC746B" w:rsidRPr="004537F2">
        <w:rPr>
          <w:rStyle w:val="Znakapoznpodarou"/>
          <w:lang w:val="cs-CZ"/>
        </w:rPr>
        <w:footnoteReference w:id="5"/>
      </w:r>
    </w:p>
    <w:p w14:paraId="4777CD67" w14:textId="6707B698" w:rsidR="00284AC9" w:rsidRPr="004537F2" w:rsidRDefault="001B170D" w:rsidP="00902FCB">
      <w:pPr>
        <w:pStyle w:val="norm"/>
        <w:rPr>
          <w:rFonts w:cs="Times New Roman"/>
        </w:rPr>
      </w:pPr>
      <w:r w:rsidRPr="004537F2">
        <w:t xml:space="preserve">Mezinárodní šetření o vyučování a učení TALIS (Teaching and Learning International Survey) </w:t>
      </w:r>
      <w:r w:rsidR="00912F1D" w:rsidRPr="004537F2">
        <w:t xml:space="preserve">mapuje </w:t>
      </w:r>
      <w:r w:rsidRPr="004537F2">
        <w:t>v mezinárodním kontextu názory a postoje učitelů a ředitelů škol k</w:t>
      </w:r>
      <w:r w:rsidR="00912F1D" w:rsidRPr="004537F2">
        <w:t> </w:t>
      </w:r>
      <w:r w:rsidRPr="004537F2">
        <w:t>tématům</w:t>
      </w:r>
      <w:r w:rsidR="00912F1D" w:rsidRPr="004537F2">
        <w:t xml:space="preserve"> </w:t>
      </w:r>
      <w:r w:rsidRPr="004537F2">
        <w:t xml:space="preserve">profesního rozvoje, výuky, pedagogického vedení apod. </w:t>
      </w:r>
      <w:r w:rsidR="00912F1D" w:rsidRPr="004537F2">
        <w:t>Šetření poukazuje na významné regionální rozdíly ve vnímání nedostatku kvalifikovaných učitelů. Největší problém představuje pro ředitele v Karlovarském kraji (85 % ředitelů), Libereckém (39 %) a Ústeckém kraji (35 %).</w:t>
      </w:r>
      <w:r w:rsidR="00912F1D" w:rsidRPr="004537F2">
        <w:rPr>
          <w:rStyle w:val="Znakapoznpodarou"/>
          <w:szCs w:val="24"/>
        </w:rPr>
        <w:footnoteReference w:id="6"/>
      </w:r>
      <w:r w:rsidR="00912F1D" w:rsidRPr="004537F2">
        <w:t xml:space="preserve"> </w:t>
      </w:r>
      <w:r w:rsidR="00912F1D" w:rsidRPr="004537F2">
        <w:rPr>
          <w:rStyle w:val="OdstavecChar"/>
          <w:lang w:val="cs-CZ"/>
        </w:rPr>
        <w:t>Tyto výsledky do značné míry odpovídají kvalifikovanosti učitelů v jednotlivých krajíc</w:t>
      </w:r>
      <w:r w:rsidR="005672A2" w:rsidRPr="004537F2">
        <w:rPr>
          <w:rStyle w:val="OdstavecChar"/>
          <w:lang w:val="cs-CZ"/>
        </w:rPr>
        <w:t>h</w:t>
      </w:r>
      <w:r w:rsidR="00912F1D" w:rsidRPr="004537F2">
        <w:t>.</w:t>
      </w:r>
      <w:r w:rsidR="00912F1D" w:rsidRPr="004537F2">
        <w:rPr>
          <w:rStyle w:val="Znakapoznpodarou"/>
          <w:rFonts w:ascii="MinionPro-Regular" w:hAnsi="MinionPro-Regular" w:cs="MinionPro-Regular"/>
          <w:szCs w:val="24"/>
        </w:rPr>
        <w:footnoteReference w:id="7"/>
      </w:r>
    </w:p>
    <w:p w14:paraId="3CE1CAEA" w14:textId="33863935" w:rsidR="00284AC9" w:rsidRPr="004537F2" w:rsidRDefault="00C153E0" w:rsidP="00C153E0">
      <w:pPr>
        <w:pStyle w:val="Odstavec"/>
        <w:rPr>
          <w:lang w:val="cs-CZ"/>
        </w:rPr>
      </w:pPr>
      <w:r w:rsidRPr="004537F2">
        <w:rPr>
          <w:lang w:val="cs-CZ"/>
        </w:rPr>
        <w:t xml:space="preserve">Dle tematické zprávy České školní inspekce </w:t>
      </w:r>
      <w:r w:rsidR="006C1D1B" w:rsidRPr="004537F2">
        <w:rPr>
          <w:lang w:val="cs-CZ"/>
        </w:rPr>
        <w:t>Rozvoj jazykové gramotnosti na základních a středních školách ve školním roce 2018/2019 a</w:t>
      </w:r>
      <w:r w:rsidR="00F752C9" w:rsidRPr="004537F2">
        <w:rPr>
          <w:lang w:val="cs-CZ"/>
        </w:rPr>
        <w:t xml:space="preserve">probovanost výuky anglického a německého jazyka </w:t>
      </w:r>
      <w:r w:rsidR="00D509DE" w:rsidRPr="004537F2">
        <w:rPr>
          <w:lang w:val="cs-CZ"/>
        </w:rPr>
        <w:t xml:space="preserve">na druhém stupni základních škol je ve srovnání se středními školami </w:t>
      </w:r>
      <w:r w:rsidR="00F752C9" w:rsidRPr="004537F2">
        <w:rPr>
          <w:lang w:val="cs-CZ"/>
        </w:rPr>
        <w:t>horší</w:t>
      </w:r>
      <w:r w:rsidR="00D509DE" w:rsidRPr="004537F2">
        <w:rPr>
          <w:lang w:val="cs-CZ"/>
        </w:rPr>
        <w:t xml:space="preserve">. </w:t>
      </w:r>
      <w:r w:rsidR="00232F1B" w:rsidRPr="004537F2">
        <w:rPr>
          <w:lang w:val="cs-CZ"/>
        </w:rPr>
        <w:t xml:space="preserve">Největší problémy se zajištěním aprobované výuky cizího jazyka lze pozorovat ve školách </w:t>
      </w:r>
      <w:r w:rsidR="006C1D1B" w:rsidRPr="004537F2">
        <w:rPr>
          <w:lang w:val="cs-CZ"/>
        </w:rPr>
        <w:t xml:space="preserve">opět </w:t>
      </w:r>
      <w:r w:rsidR="006C1D1B" w:rsidRPr="004537F2">
        <w:rPr>
          <w:lang w:val="cs-CZ"/>
        </w:rPr>
        <w:lastRenderedPageBreak/>
        <w:t xml:space="preserve">Ústeckého a Karlovarského kraje. To je například </w:t>
      </w:r>
      <w:r w:rsidR="00232F1B" w:rsidRPr="004537F2">
        <w:rPr>
          <w:lang w:val="cs-CZ"/>
        </w:rPr>
        <w:t>míra aprobovanost</w:t>
      </w:r>
      <w:r w:rsidR="00902FCB" w:rsidRPr="004537F2">
        <w:rPr>
          <w:lang w:val="cs-CZ"/>
        </w:rPr>
        <w:t xml:space="preserve">i výuky anglického jazyka na druhém </w:t>
      </w:r>
      <w:r w:rsidR="00232F1B" w:rsidRPr="004537F2">
        <w:rPr>
          <w:lang w:val="cs-CZ"/>
        </w:rPr>
        <w:t>stupni základních škol v Ústeckém kraji</w:t>
      </w:r>
      <w:r w:rsidR="006C1D1B" w:rsidRPr="004537F2">
        <w:rPr>
          <w:lang w:val="cs-CZ"/>
        </w:rPr>
        <w:t xml:space="preserve"> 63 %</w:t>
      </w:r>
      <w:r w:rsidR="00232F1B" w:rsidRPr="004537F2">
        <w:rPr>
          <w:lang w:val="cs-CZ"/>
        </w:rPr>
        <w:t xml:space="preserve"> z přepočteného počtu hodin přímé pedagogické činnosti.</w:t>
      </w:r>
      <w:r w:rsidR="006C1D1B" w:rsidRPr="004537F2">
        <w:rPr>
          <w:lang w:val="cs-CZ"/>
        </w:rPr>
        <w:t xml:space="preserve"> Oba kraje jsou zároveň oblasti, jejichž žáci častěji dosahují horších vzdělávacích výsledků. </w:t>
      </w:r>
      <w:r w:rsidR="006C1D1B" w:rsidRPr="004537F2">
        <w:rPr>
          <w:rStyle w:val="OdstavecChar"/>
          <w:lang w:val="cs-CZ"/>
        </w:rPr>
        <w:t>Možnost nalézt učitele cizího jazyka na trhu práce je navíc v těchto dvou krajích považována za velmi omezenou.</w:t>
      </w:r>
      <w:r w:rsidR="00284AC9" w:rsidRPr="004537F2">
        <w:rPr>
          <w:rStyle w:val="OdstavecChar"/>
          <w:lang w:val="cs-CZ"/>
        </w:rPr>
        <w:t xml:space="preserve"> </w:t>
      </w:r>
      <w:r w:rsidR="00232F1B" w:rsidRPr="004537F2">
        <w:rPr>
          <w:rStyle w:val="OdstavecChar"/>
          <w:lang w:val="cs-CZ"/>
        </w:rPr>
        <w:t>Další vzdělávání pedagogických pracovníků</w:t>
      </w:r>
      <w:r w:rsidR="00284AC9" w:rsidRPr="004537F2">
        <w:rPr>
          <w:rStyle w:val="OdstavecChar"/>
          <w:lang w:val="cs-CZ"/>
        </w:rPr>
        <w:t xml:space="preserve"> </w:t>
      </w:r>
      <w:r w:rsidR="00232F1B" w:rsidRPr="004537F2">
        <w:rPr>
          <w:rStyle w:val="OdstavecChar"/>
          <w:lang w:val="cs-CZ"/>
        </w:rPr>
        <w:t>je důležitým aspektem zlepšování personálních podmínek vzdělávání ci</w:t>
      </w:r>
      <w:r w:rsidR="003D5B47" w:rsidRPr="004537F2">
        <w:rPr>
          <w:rStyle w:val="OdstavecChar"/>
          <w:lang w:val="cs-CZ"/>
        </w:rPr>
        <w:t xml:space="preserve">zích jazyků, přičemž význam dalšího vzdělávání </w:t>
      </w:r>
      <w:r w:rsidR="00232F1B" w:rsidRPr="004537F2">
        <w:rPr>
          <w:rStyle w:val="OdstavecChar"/>
          <w:lang w:val="cs-CZ"/>
        </w:rPr>
        <w:t>ještě dále narůstá v případě učitelů bez příslušné kvalifikace a aprobace.</w:t>
      </w:r>
      <w:r w:rsidR="00232F1B" w:rsidRPr="004537F2">
        <w:rPr>
          <w:lang w:val="cs-CZ"/>
        </w:rPr>
        <w:t xml:space="preserve"> </w:t>
      </w:r>
      <w:r w:rsidR="003D5B47" w:rsidRPr="004537F2">
        <w:rPr>
          <w:lang w:val="cs-CZ"/>
        </w:rPr>
        <w:t xml:space="preserve">       </w:t>
      </w:r>
    </w:p>
    <w:p w14:paraId="4247FE48" w14:textId="2D1F1150" w:rsidR="00232F1B" w:rsidRPr="004537F2" w:rsidRDefault="00232F1B" w:rsidP="00C153E0">
      <w:pPr>
        <w:pStyle w:val="Odstavec"/>
        <w:rPr>
          <w:lang w:val="cs-CZ"/>
        </w:rPr>
      </w:pPr>
      <w:r w:rsidRPr="004537F2">
        <w:rPr>
          <w:rStyle w:val="OdstavecChar"/>
          <w:lang w:val="cs-CZ"/>
        </w:rPr>
        <w:t>Významný vztah k dosažené úrovni jazykové gramotnosti byl</w:t>
      </w:r>
      <w:r w:rsidR="003D5B47" w:rsidRPr="004537F2">
        <w:rPr>
          <w:rStyle w:val="OdstavecChar"/>
          <w:lang w:val="cs-CZ"/>
        </w:rPr>
        <w:t xml:space="preserve"> dle temati</w:t>
      </w:r>
      <w:r w:rsidR="00B464BC" w:rsidRPr="004537F2">
        <w:rPr>
          <w:rStyle w:val="OdstavecChar"/>
          <w:lang w:val="cs-CZ"/>
        </w:rPr>
        <w:t xml:space="preserve">cké zprávy České školní inspekce identifikován také v případě </w:t>
      </w:r>
      <w:r w:rsidRPr="004537F2">
        <w:rPr>
          <w:rStyle w:val="OdstavecChar"/>
          <w:lang w:val="cs-CZ"/>
        </w:rPr>
        <w:t xml:space="preserve">socioekonomických charakteristik lokality školy, kdy žáci navštěvující školy z horších lokalit dosáhli nižší úspěšnosti v testu jazykové gramotnosti. Tento poznatek je v souladu s dlouhodobě pozorovaným vlivem socioekonomických podmínek na vzdělávací výsledky žáků. </w:t>
      </w:r>
      <w:r w:rsidR="00284AC9" w:rsidRPr="004537F2">
        <w:rPr>
          <w:rStyle w:val="OdstavecChar"/>
          <w:lang w:val="cs-CZ"/>
        </w:rPr>
        <w:t xml:space="preserve">Horší výsledky byly zaznamenány opět u žáků </w:t>
      </w:r>
      <w:r w:rsidRPr="004537F2">
        <w:rPr>
          <w:rStyle w:val="OdstavecChar"/>
          <w:lang w:val="cs-CZ"/>
        </w:rPr>
        <w:t>škol z K</w:t>
      </w:r>
      <w:r w:rsidR="00284AC9" w:rsidRPr="004537F2">
        <w:rPr>
          <w:rStyle w:val="OdstavecChar"/>
          <w:lang w:val="cs-CZ"/>
        </w:rPr>
        <w:t>arlovarského a Ústeckého kraje</w:t>
      </w:r>
      <w:r w:rsidR="00284AC9" w:rsidRPr="004537F2">
        <w:rPr>
          <w:lang w:val="cs-CZ"/>
        </w:rPr>
        <w:t>.</w:t>
      </w:r>
      <w:r w:rsidRPr="004537F2">
        <w:rPr>
          <w:rStyle w:val="Znakapoznpodarou"/>
          <w:rFonts w:ascii="Arial Nova Light" w:hAnsi="Arial Nova Light"/>
          <w:sz w:val="22"/>
          <w:lang w:val="cs-CZ"/>
        </w:rPr>
        <w:footnoteReference w:id="8"/>
      </w:r>
    </w:p>
    <w:p w14:paraId="3995BED3" w14:textId="05144CEC" w:rsidR="0049245B" w:rsidRPr="004537F2" w:rsidRDefault="000A541A" w:rsidP="000A541A">
      <w:pPr>
        <w:rPr>
          <w:rFonts w:ascii="Times New Roman" w:hAnsi="Times New Roman" w:cs="Times New Roman"/>
          <w:color w:val="000000"/>
          <w:sz w:val="23"/>
          <w:szCs w:val="23"/>
        </w:rPr>
      </w:pPr>
      <w:r w:rsidRPr="004537F2">
        <w:rPr>
          <w:rStyle w:val="OdstavecChar"/>
          <w:lang w:val="cs-CZ"/>
        </w:rPr>
        <w:t xml:space="preserve">Negativní vliv horších socioekonomických charakteristik lokality školy potvrzuje v úrovni přírodovědné gramotnosti žáků také tematická zpráva Rozvoj přírodovědné gramotnosti na základních a středních školách ve školním roce 2018/2019. Dokument dále poukazuje na nízkou aprobovanost výuky fyziky v Ústeckém kraji na druhém stupni základních škol.  </w:t>
      </w:r>
      <w:r w:rsidR="0049245B" w:rsidRPr="004537F2">
        <w:rPr>
          <w:rStyle w:val="OdstavecChar"/>
          <w:lang w:val="cs-CZ"/>
        </w:rPr>
        <w:t xml:space="preserve">Aprobovanost výuky fyziky </w:t>
      </w:r>
      <w:r w:rsidRPr="004537F2">
        <w:rPr>
          <w:rStyle w:val="OdstavecChar"/>
          <w:lang w:val="cs-CZ"/>
        </w:rPr>
        <w:t>v tomto kraji je jen 58 %</w:t>
      </w:r>
      <w:r w:rsidRPr="004537F2">
        <w:rPr>
          <w:rFonts w:ascii="Times New Roman" w:hAnsi="Times New Roman" w:cs="Times New Roman"/>
          <w:color w:val="000000"/>
          <w:sz w:val="23"/>
          <w:szCs w:val="23"/>
        </w:rPr>
        <w:t>.</w:t>
      </w:r>
      <w:r w:rsidR="00653B48" w:rsidRPr="004537F2">
        <w:rPr>
          <w:rStyle w:val="Znakapoznpodarou"/>
          <w:rFonts w:ascii="Times New Roman" w:hAnsi="Times New Roman" w:cs="Times New Roman"/>
          <w:color w:val="000000"/>
          <w:sz w:val="23"/>
          <w:szCs w:val="23"/>
        </w:rPr>
        <w:footnoteReference w:id="9"/>
      </w:r>
    </w:p>
    <w:p w14:paraId="0AA1B38E" w14:textId="4160329E" w:rsidR="00951817" w:rsidRPr="004537F2" w:rsidRDefault="00951817" w:rsidP="00951817">
      <w:pPr>
        <w:pStyle w:val="Odstavec"/>
        <w:rPr>
          <w:lang w:val="cs-CZ"/>
        </w:rPr>
      </w:pPr>
      <w:r w:rsidRPr="004537F2">
        <w:rPr>
          <w:lang w:val="cs-CZ"/>
        </w:rPr>
        <w:t xml:space="preserve">Výrazným </w:t>
      </w:r>
      <w:r w:rsidR="005E6C8A">
        <w:rPr>
          <w:lang w:val="cs-CZ"/>
        </w:rPr>
        <w:t>zásahem do oblasti vzdělávání byla</w:t>
      </w:r>
      <w:r w:rsidRPr="004537F2">
        <w:rPr>
          <w:lang w:val="cs-CZ"/>
        </w:rPr>
        <w:t xml:space="preserve"> situace s </w:t>
      </w:r>
      <w:r w:rsidRPr="004537F2">
        <w:rPr>
          <w:bCs/>
          <w:lang w:val="cs-CZ"/>
        </w:rPr>
        <w:t xml:space="preserve">COVID-19. </w:t>
      </w:r>
      <w:r w:rsidR="00E87701" w:rsidRPr="004537F2">
        <w:rPr>
          <w:lang w:val="cs-CZ"/>
        </w:rPr>
        <w:t xml:space="preserve">Od 25. </w:t>
      </w:r>
      <w:r w:rsidRPr="004537F2">
        <w:rPr>
          <w:lang w:val="cs-CZ"/>
        </w:rPr>
        <w:t>8.</w:t>
      </w:r>
      <w:r w:rsidR="00E87701" w:rsidRPr="004537F2">
        <w:rPr>
          <w:lang w:val="cs-CZ"/>
        </w:rPr>
        <w:t xml:space="preserve"> </w:t>
      </w:r>
      <w:r w:rsidRPr="004537F2">
        <w:rPr>
          <w:lang w:val="cs-CZ"/>
        </w:rPr>
        <w:t>2020 má distanční systém vzdělávání oporu ve školském zákoně. V případě, že se bude podobná situace opakovat a bude nutné školy dočasně uzavřít, má žák povinnost se distanční výuky účastnit. Ředitelé škol museli</w:t>
      </w:r>
      <w:r w:rsidR="00E87701" w:rsidRPr="004537F2">
        <w:rPr>
          <w:lang w:val="cs-CZ"/>
        </w:rPr>
        <w:t xml:space="preserve"> od uzavření škol ze dne 11. 3. </w:t>
      </w:r>
      <w:r w:rsidRPr="004537F2">
        <w:rPr>
          <w:lang w:val="cs-CZ"/>
        </w:rPr>
        <w:t>2020 nastavit systém distančního vzdělávání ve své škole. Každá škola nastavila distanční výuku podle svých možností a schopností pedagogického sboru. Byla zatím vydávána pouze doporučení, jak distanční výuku co nejlépe nastavit:</w:t>
      </w:r>
    </w:p>
    <w:p w14:paraId="78720907" w14:textId="6FD24188" w:rsidR="00951817" w:rsidRPr="004537F2" w:rsidRDefault="00951817" w:rsidP="00EC6E7D">
      <w:pPr>
        <w:pStyle w:val="Odstavec"/>
        <w:numPr>
          <w:ilvl w:val="0"/>
          <w:numId w:val="13"/>
        </w:numPr>
        <w:rPr>
          <w:lang w:val="cs-CZ"/>
        </w:rPr>
      </w:pPr>
      <w:r w:rsidRPr="004537F2">
        <w:rPr>
          <w:bCs/>
          <w:lang w:val="cs-CZ"/>
        </w:rPr>
        <w:t xml:space="preserve">Ochrana zdraví a provoz mateřských škol v období do konce školního roku 2019/2020: </w:t>
      </w:r>
      <w:r w:rsidRPr="004537F2">
        <w:rPr>
          <w:lang w:val="cs-CZ"/>
        </w:rPr>
        <w:t>Tento dokument popisuje hygienická a bezpečnostní opatření a stanovuje provozní podmínky mateřských škol</w:t>
      </w:r>
      <w:r w:rsidR="00EC6E7D" w:rsidRPr="004537F2">
        <w:rPr>
          <w:lang w:val="cs-CZ"/>
        </w:rPr>
        <w:t>;</w:t>
      </w:r>
    </w:p>
    <w:p w14:paraId="49D14575" w14:textId="7BA118A2" w:rsidR="00951817" w:rsidRPr="004537F2" w:rsidRDefault="00951817" w:rsidP="00EC6E7D">
      <w:pPr>
        <w:pStyle w:val="Odstavec"/>
        <w:numPr>
          <w:ilvl w:val="0"/>
          <w:numId w:val="13"/>
        </w:numPr>
        <w:rPr>
          <w:lang w:val="cs-CZ"/>
        </w:rPr>
      </w:pPr>
      <w:r w:rsidRPr="004537F2">
        <w:rPr>
          <w:bCs/>
          <w:lang w:val="cs-CZ"/>
        </w:rPr>
        <w:t xml:space="preserve">Ochrana zdraví a provoz základních škol v období do konce školního roku 2019/2020: </w:t>
      </w:r>
      <w:r w:rsidRPr="004537F2">
        <w:rPr>
          <w:lang w:val="cs-CZ"/>
        </w:rPr>
        <w:t>Tento dokument popisuje hygienická a bezpečnostní opatření, stanovuje provozní podmínky základních škol a popisuje zajištění distanční výuky žáků. Ředitel škol rozhoduje o formě distanční výuky ve své základní škole interním manuálem, který zohledňuje podmínky vzdělávání v jeho škole</w:t>
      </w:r>
      <w:r w:rsidR="00EC6E7D" w:rsidRPr="004537F2">
        <w:rPr>
          <w:lang w:val="cs-CZ"/>
        </w:rPr>
        <w:t>;</w:t>
      </w:r>
    </w:p>
    <w:p w14:paraId="7C627357" w14:textId="3CAB563A" w:rsidR="00951817" w:rsidRPr="004537F2" w:rsidRDefault="00951817" w:rsidP="00EC6E7D">
      <w:pPr>
        <w:pStyle w:val="Odstavec"/>
        <w:numPr>
          <w:ilvl w:val="0"/>
          <w:numId w:val="13"/>
        </w:numPr>
        <w:rPr>
          <w:lang w:val="cs-CZ"/>
        </w:rPr>
      </w:pPr>
      <w:r w:rsidRPr="004537F2">
        <w:rPr>
          <w:bCs/>
          <w:lang w:val="cs-CZ"/>
        </w:rPr>
        <w:lastRenderedPageBreak/>
        <w:t xml:space="preserve">Provoz škol a školských zařízení ve školním roce 2020/2021 vzhledem ke COVID-19: </w:t>
      </w:r>
      <w:r w:rsidRPr="004537F2">
        <w:rPr>
          <w:lang w:val="cs-CZ"/>
        </w:rPr>
        <w:t>Tento manuál je určen vedoucím pracovníkům všech škol zapsaných v rejstříku škol a školských zařízení a slouží jako pomůcka při organizaci poskytování vzdělávání a školských služeb ve školním roce 2020/2021</w:t>
      </w:r>
      <w:r w:rsidR="00EC6E7D" w:rsidRPr="004537F2">
        <w:rPr>
          <w:lang w:val="cs-CZ"/>
        </w:rPr>
        <w:t>;</w:t>
      </w:r>
    </w:p>
    <w:p w14:paraId="67EFC8A3" w14:textId="1417B31C" w:rsidR="00951817" w:rsidRPr="004537F2" w:rsidRDefault="00951817" w:rsidP="00A10E4F">
      <w:pPr>
        <w:pStyle w:val="Odstavec"/>
        <w:numPr>
          <w:ilvl w:val="0"/>
          <w:numId w:val="13"/>
        </w:numPr>
        <w:rPr>
          <w:lang w:val="cs-CZ"/>
        </w:rPr>
      </w:pPr>
      <w:r w:rsidRPr="004537F2">
        <w:rPr>
          <w:bCs/>
          <w:lang w:val="cs-CZ"/>
        </w:rPr>
        <w:t xml:space="preserve">Doporučení pro organizaci vzdělávání a práci se vzdělávacím obsahem ve školním roce 2020/2021, které vydala Česká školní inspekce: </w:t>
      </w:r>
      <w:r w:rsidRPr="004537F2">
        <w:rPr>
          <w:lang w:val="cs-CZ"/>
        </w:rPr>
        <w:t>Tento dokument má povahu doporučení školám, jak mají pracovat s obsahem vzdělávání, které nebylo možné z důvodu uzavření škol probrat s žáky ve školách</w:t>
      </w:r>
      <w:r w:rsidR="00EC6E7D" w:rsidRPr="004537F2">
        <w:rPr>
          <w:lang w:val="cs-CZ"/>
        </w:rPr>
        <w:t>.</w:t>
      </w:r>
    </w:p>
    <w:p w14:paraId="02BF2F7D" w14:textId="77777777" w:rsidR="0007386A" w:rsidRPr="004537F2" w:rsidRDefault="0007386A" w:rsidP="0007386A">
      <w:pPr>
        <w:pStyle w:val="Odstavec"/>
        <w:rPr>
          <w:lang w:val="cs-CZ"/>
        </w:rPr>
      </w:pPr>
    </w:p>
    <w:p w14:paraId="00A45209" w14:textId="407DAC2D" w:rsidR="0007386A" w:rsidRPr="004537F2" w:rsidRDefault="0007386A" w:rsidP="0007386A">
      <w:pPr>
        <w:pStyle w:val="Odstavec"/>
        <w:rPr>
          <w:lang w:val="cs-CZ"/>
        </w:rPr>
      </w:pPr>
      <w:r w:rsidRPr="004537F2">
        <w:rPr>
          <w:lang w:val="cs-CZ"/>
        </w:rPr>
        <w:t>Dle Agentury pro sociální začleňování uzavření škol z dů</w:t>
      </w:r>
      <w:r w:rsidR="00466216">
        <w:rPr>
          <w:lang w:val="cs-CZ"/>
        </w:rPr>
        <w:t>vodu šíření pandemie COVID-19 měla</w:t>
      </w:r>
      <w:r w:rsidRPr="004537F2">
        <w:rPr>
          <w:lang w:val="cs-CZ"/>
        </w:rPr>
        <w:t xml:space="preserve"> významné negativní dopady na žáky pocházející ze sociálně znevýhodně</w:t>
      </w:r>
      <w:r w:rsidR="00466216">
        <w:rPr>
          <w:lang w:val="cs-CZ"/>
        </w:rPr>
        <w:t>ného prostředí</w:t>
      </w:r>
      <w:r w:rsidR="00E1624C">
        <w:rPr>
          <w:lang w:val="cs-CZ"/>
        </w:rPr>
        <w:t xml:space="preserve">. </w:t>
      </w:r>
      <w:r w:rsidRPr="004537F2">
        <w:rPr>
          <w:lang w:val="cs-CZ"/>
        </w:rPr>
        <w:t xml:space="preserve">Lze shrnout, že žáci ze sociálně znevýhodněného prostředí potřebují za </w:t>
      </w:r>
      <w:r w:rsidR="005C66A8">
        <w:rPr>
          <w:lang w:val="cs-CZ"/>
        </w:rPr>
        <w:t xml:space="preserve">pandemické </w:t>
      </w:r>
      <w:r w:rsidRPr="004537F2">
        <w:rPr>
          <w:lang w:val="cs-CZ"/>
        </w:rPr>
        <w:t>situace podporu, které se jim n</w:t>
      </w:r>
      <w:r w:rsidR="005C66A8">
        <w:rPr>
          <w:lang w:val="cs-CZ"/>
        </w:rPr>
        <w:t xml:space="preserve">e vždy </w:t>
      </w:r>
      <w:r w:rsidRPr="004537F2">
        <w:rPr>
          <w:lang w:val="cs-CZ"/>
        </w:rPr>
        <w:t xml:space="preserve">dostává. Tím u nich dochází ke studijnímu propadu, který budou velmi obtížně překonávat. Nevýhody, s nimiž se již dříve potýkali, se za dané situace ještě prohloubí, a návrat k běžnému vyučování pro ně bude představovat velký problém. Lze očekávat, že rozdíly ve výkonech žáků dané socioekonomickým postavením rodiny se </w:t>
      </w:r>
      <w:r w:rsidR="005C66A8">
        <w:rPr>
          <w:lang w:val="cs-CZ"/>
        </w:rPr>
        <w:t xml:space="preserve">během/po pandemickém </w:t>
      </w:r>
      <w:r w:rsidRPr="004537F2">
        <w:rPr>
          <w:lang w:val="cs-CZ"/>
        </w:rPr>
        <w:t>období dále prohloubí.</w:t>
      </w:r>
      <w:r w:rsidR="00091F68" w:rsidRPr="004537F2">
        <w:rPr>
          <w:rStyle w:val="Znakapoznpodarou"/>
          <w:lang w:val="cs-CZ"/>
        </w:rPr>
        <w:footnoteReference w:id="10"/>
      </w:r>
      <w:r w:rsidRPr="004537F2">
        <w:rPr>
          <w:lang w:val="cs-CZ"/>
        </w:rPr>
        <w:t xml:space="preserve"> </w:t>
      </w:r>
    </w:p>
    <w:p w14:paraId="500A03B4" w14:textId="77777777" w:rsidR="0024628D" w:rsidRPr="004537F2" w:rsidRDefault="0024628D" w:rsidP="000A541A"/>
    <w:p w14:paraId="2940F3FD" w14:textId="490DBC42" w:rsidR="00F5385F" w:rsidRPr="004537F2" w:rsidRDefault="0066103A" w:rsidP="000A541A">
      <w:pPr>
        <w:rPr>
          <w:sz w:val="23"/>
          <w:szCs w:val="23"/>
        </w:rPr>
      </w:pPr>
      <w:bookmarkStart w:id="131" w:name="_Toc216632635"/>
      <w:r w:rsidRPr="004537F2">
        <w:rPr>
          <w:rStyle w:val="Nadpis2Char"/>
        </w:rPr>
        <w:t xml:space="preserve">II_8.2 </w:t>
      </w:r>
      <w:r w:rsidR="00F5385F" w:rsidRPr="004537F2">
        <w:rPr>
          <w:rStyle w:val="Nadpis2Char"/>
        </w:rPr>
        <w:t>Průběžné vyhodnocení naplňování ročního akčního plánu z předchozího období</w:t>
      </w:r>
      <w:bookmarkEnd w:id="131"/>
    </w:p>
    <w:p w14:paraId="0B82C7A5" w14:textId="7365A36F" w:rsidR="00423E2C" w:rsidRPr="004537F2" w:rsidRDefault="004D3332" w:rsidP="0052011C">
      <w:pPr>
        <w:pStyle w:val="Odstavec"/>
        <w:rPr>
          <w:lang w:val="cs-CZ"/>
        </w:rPr>
      </w:pPr>
      <w:r w:rsidRPr="004537F2">
        <w:rPr>
          <w:lang w:val="cs-CZ"/>
        </w:rPr>
        <w:t>Jako výsledek plánova</w:t>
      </w:r>
      <w:r w:rsidR="005A5763">
        <w:rPr>
          <w:lang w:val="cs-CZ"/>
        </w:rPr>
        <w:t xml:space="preserve">cích procesů MAP vznikly </w:t>
      </w:r>
      <w:r w:rsidR="00616CFE" w:rsidRPr="004537F2">
        <w:rPr>
          <w:lang w:val="cs-CZ"/>
        </w:rPr>
        <w:t>Roční akční plán</w:t>
      </w:r>
      <w:r w:rsidR="005A5763">
        <w:rPr>
          <w:lang w:val="cs-CZ"/>
        </w:rPr>
        <w:t>y</w:t>
      </w:r>
      <w:r w:rsidR="00616CFE" w:rsidRPr="004537F2">
        <w:rPr>
          <w:lang w:val="cs-CZ"/>
        </w:rPr>
        <w:t xml:space="preserve"> </w:t>
      </w:r>
      <w:r w:rsidR="00D628FB">
        <w:rPr>
          <w:lang w:val="cs-CZ"/>
        </w:rPr>
        <w:t xml:space="preserve">na </w:t>
      </w:r>
      <w:r w:rsidR="00DB729F">
        <w:rPr>
          <w:lang w:val="cs-CZ"/>
        </w:rPr>
        <w:t xml:space="preserve">školní </w:t>
      </w:r>
      <w:r w:rsidR="00D628FB">
        <w:rPr>
          <w:lang w:val="cs-CZ"/>
        </w:rPr>
        <w:t xml:space="preserve">roky </w:t>
      </w:r>
      <w:r w:rsidR="00DB729F">
        <w:rPr>
          <w:lang w:val="cs-CZ"/>
        </w:rPr>
        <w:t>2025/2026, 2026/2027</w:t>
      </w:r>
      <w:r w:rsidR="005A5763">
        <w:rPr>
          <w:lang w:val="cs-CZ"/>
        </w:rPr>
        <w:t xml:space="preserve"> a </w:t>
      </w:r>
      <w:r w:rsidR="00DB729F">
        <w:rPr>
          <w:lang w:val="cs-CZ"/>
        </w:rPr>
        <w:t>2027/2028</w:t>
      </w:r>
      <w:r w:rsidR="005A5763">
        <w:rPr>
          <w:lang w:val="cs-CZ"/>
        </w:rPr>
        <w:t xml:space="preserve">. Jejich </w:t>
      </w:r>
      <w:r w:rsidRPr="004537F2">
        <w:rPr>
          <w:lang w:val="cs-CZ"/>
        </w:rPr>
        <w:t xml:space="preserve">východiskem je Strategický rámec MAP pro území SO ORP Teplice, který byl průběžně aktualizován.  Roční akční plán na </w:t>
      </w:r>
      <w:r w:rsidR="00423E2C" w:rsidRPr="004537F2">
        <w:rPr>
          <w:lang w:val="cs-CZ"/>
        </w:rPr>
        <w:t xml:space="preserve">uvedené </w:t>
      </w:r>
      <w:r w:rsidRPr="004537F2">
        <w:rPr>
          <w:lang w:val="cs-CZ"/>
        </w:rPr>
        <w:t xml:space="preserve">období formuluje opatření a konkrétní aktivity, kterými se z výchozího stavu dosáhne stavu cílového/plánovaného. </w:t>
      </w:r>
      <w:r w:rsidR="00423E2C" w:rsidRPr="004537F2">
        <w:rPr>
          <w:lang w:val="cs-CZ"/>
        </w:rPr>
        <w:t xml:space="preserve">Účelem této části textu je vyhodnocení plnění. </w:t>
      </w:r>
      <w:r w:rsidRPr="004537F2">
        <w:rPr>
          <w:lang w:val="cs-CZ"/>
        </w:rPr>
        <w:t>Metodologií pro vyhodnocení jsou informační zdroje, které nemusí být vždy validní, neboť informační zdroje jsou v tomto ohledu velmi roztříštěné.</w:t>
      </w:r>
    </w:p>
    <w:p w14:paraId="20F462CE" w14:textId="6D059DC7" w:rsidR="004D3332" w:rsidRPr="004537F2" w:rsidRDefault="004D3332" w:rsidP="0052011C">
      <w:pPr>
        <w:pStyle w:val="Odstavec"/>
        <w:rPr>
          <w:lang w:val="cs-CZ"/>
        </w:rPr>
      </w:pPr>
      <w:r w:rsidRPr="004537F2">
        <w:rPr>
          <w:lang w:val="cs-CZ"/>
        </w:rPr>
        <w:t xml:space="preserve"> </w:t>
      </w:r>
    </w:p>
    <w:p w14:paraId="6BB8AB42" w14:textId="76A276F4" w:rsidR="005D536C" w:rsidRPr="004537F2" w:rsidRDefault="005D536C" w:rsidP="005D536C">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A5763">
        <w:rPr>
          <w:noProof/>
          <w:lang w:val="cs-CZ"/>
        </w:rPr>
        <w:t>31</w:t>
      </w:r>
      <w:r w:rsidRPr="004537F2">
        <w:rPr>
          <w:lang w:val="cs-CZ"/>
        </w:rPr>
        <w:fldChar w:fldCharType="end"/>
      </w:r>
      <w:r w:rsidRPr="004537F2">
        <w:rPr>
          <w:lang w:val="cs-CZ"/>
        </w:rPr>
        <w:t>: Přehled priorit a cílů dle Strategického rámce MAP</w:t>
      </w:r>
      <w:r w:rsidR="005A5763">
        <w:rPr>
          <w:lang w:val="cs-CZ"/>
        </w:rPr>
        <w:t xml:space="preserve"> do roku 2025</w:t>
      </w:r>
    </w:p>
    <w:tbl>
      <w:tblPr>
        <w:tblStyle w:val="Mkatabulky1"/>
        <w:tblW w:w="0" w:type="auto"/>
        <w:tblInd w:w="108" w:type="dxa"/>
        <w:tblLook w:val="04A0" w:firstRow="1" w:lastRow="0" w:firstColumn="1" w:lastColumn="0" w:noHBand="0" w:noVBand="1"/>
      </w:tblPr>
      <w:tblGrid>
        <w:gridCol w:w="4061"/>
        <w:gridCol w:w="4893"/>
      </w:tblGrid>
      <w:tr w:rsidR="00DB729F" w:rsidRPr="00C264EA" w14:paraId="2B8F7CFF" w14:textId="77777777" w:rsidTr="00D24BCE">
        <w:tc>
          <w:tcPr>
            <w:tcW w:w="4682" w:type="dxa"/>
            <w:shd w:val="clear" w:color="auto" w:fill="95B3D7" w:themeFill="accent1" w:themeFillTint="99"/>
          </w:tcPr>
          <w:p w14:paraId="6479FC53" w14:textId="77777777" w:rsidR="00DB729F" w:rsidRPr="00C264EA" w:rsidRDefault="00DB729F" w:rsidP="00D24BCE">
            <w:pPr>
              <w:rPr>
                <w:rFonts w:ascii="Calibri" w:hAnsi="Calibri"/>
                <w:b/>
                <w:szCs w:val="24"/>
              </w:rPr>
            </w:pPr>
            <w:bookmarkStart w:id="132" w:name="_Toc71699402"/>
            <w:r w:rsidRPr="00C264EA">
              <w:rPr>
                <w:rFonts w:ascii="Calibri" w:hAnsi="Calibri"/>
                <w:b/>
                <w:szCs w:val="24"/>
              </w:rPr>
              <w:t>Priority</w:t>
            </w:r>
          </w:p>
        </w:tc>
        <w:tc>
          <w:tcPr>
            <w:tcW w:w="5666" w:type="dxa"/>
            <w:shd w:val="clear" w:color="auto" w:fill="95B3D7" w:themeFill="accent1" w:themeFillTint="99"/>
          </w:tcPr>
          <w:p w14:paraId="36D1D970" w14:textId="77777777" w:rsidR="00DB729F" w:rsidRPr="00C264EA" w:rsidRDefault="00DB729F" w:rsidP="00D24BCE">
            <w:pPr>
              <w:rPr>
                <w:rFonts w:ascii="Calibri" w:hAnsi="Calibri"/>
                <w:b/>
                <w:szCs w:val="24"/>
              </w:rPr>
            </w:pPr>
            <w:r w:rsidRPr="00C264EA">
              <w:rPr>
                <w:rFonts w:ascii="Calibri" w:hAnsi="Calibri"/>
                <w:b/>
                <w:szCs w:val="24"/>
              </w:rPr>
              <w:t>Cíle</w:t>
            </w:r>
          </w:p>
        </w:tc>
      </w:tr>
      <w:tr w:rsidR="00DB729F" w:rsidRPr="00C264EA" w14:paraId="0E63E80B" w14:textId="77777777" w:rsidTr="00D24BCE">
        <w:tc>
          <w:tcPr>
            <w:tcW w:w="4682" w:type="dxa"/>
            <w:vMerge w:val="restart"/>
            <w:shd w:val="clear" w:color="auto" w:fill="95B3D7" w:themeFill="accent1" w:themeFillTint="99"/>
          </w:tcPr>
          <w:p w14:paraId="3ABB1E46" w14:textId="77777777" w:rsidR="00DB729F" w:rsidRPr="00C264EA" w:rsidRDefault="00DB729F" w:rsidP="00D24BCE">
            <w:r w:rsidRPr="00C264EA">
              <w:t>1. Rozvoj předškolního vzdělávání</w:t>
            </w:r>
          </w:p>
        </w:tc>
        <w:tc>
          <w:tcPr>
            <w:tcW w:w="5666" w:type="dxa"/>
            <w:shd w:val="clear" w:color="auto" w:fill="DBE5F1" w:themeFill="accent1" w:themeFillTint="33"/>
          </w:tcPr>
          <w:p w14:paraId="378542E4" w14:textId="77777777" w:rsidR="00DB729F" w:rsidRPr="00C264EA" w:rsidRDefault="00DB729F" w:rsidP="00D24BCE">
            <w:pPr>
              <w:rPr>
                <w:rFonts w:ascii="Calibri" w:hAnsi="Calibri"/>
              </w:rPr>
            </w:pPr>
            <w:r w:rsidRPr="00C264EA">
              <w:rPr>
                <w:rFonts w:ascii="Calibri" w:hAnsi="Calibri"/>
              </w:rPr>
              <w:t>1.1 Inkluze v předškolním vzdělávání</w:t>
            </w:r>
          </w:p>
        </w:tc>
      </w:tr>
      <w:tr w:rsidR="00DB729F" w:rsidRPr="00C264EA" w14:paraId="44012FB4" w14:textId="77777777" w:rsidTr="00D24BCE">
        <w:tc>
          <w:tcPr>
            <w:tcW w:w="4682" w:type="dxa"/>
            <w:vMerge/>
            <w:shd w:val="clear" w:color="auto" w:fill="95B3D7" w:themeFill="accent1" w:themeFillTint="99"/>
          </w:tcPr>
          <w:p w14:paraId="29C99EDA" w14:textId="77777777" w:rsidR="00DB729F" w:rsidRPr="00C264EA" w:rsidRDefault="00DB729F" w:rsidP="00D24BCE">
            <w:pPr>
              <w:rPr>
                <w:rFonts w:ascii="Calibri" w:hAnsi="Calibri"/>
              </w:rPr>
            </w:pPr>
          </w:p>
        </w:tc>
        <w:tc>
          <w:tcPr>
            <w:tcW w:w="5666" w:type="dxa"/>
            <w:shd w:val="clear" w:color="auto" w:fill="DBE5F1" w:themeFill="accent1" w:themeFillTint="33"/>
          </w:tcPr>
          <w:p w14:paraId="36DFD528" w14:textId="77777777" w:rsidR="00DB729F" w:rsidRPr="00C264EA" w:rsidRDefault="00DB729F" w:rsidP="00D24BCE">
            <w:pPr>
              <w:rPr>
                <w:rFonts w:ascii="Calibri" w:hAnsi="Calibri"/>
              </w:rPr>
            </w:pPr>
            <w:r w:rsidRPr="00C264EA">
              <w:rPr>
                <w:rFonts w:ascii="Calibri" w:hAnsi="Calibri"/>
              </w:rPr>
              <w:t>1.2 Matematická pregramotnost</w:t>
            </w:r>
          </w:p>
        </w:tc>
      </w:tr>
      <w:tr w:rsidR="00DB729F" w:rsidRPr="00C264EA" w14:paraId="32DE284D" w14:textId="77777777" w:rsidTr="00D24BCE">
        <w:tc>
          <w:tcPr>
            <w:tcW w:w="4682" w:type="dxa"/>
            <w:vMerge/>
            <w:shd w:val="clear" w:color="auto" w:fill="95B3D7" w:themeFill="accent1" w:themeFillTint="99"/>
          </w:tcPr>
          <w:p w14:paraId="7C8FF3DD" w14:textId="77777777" w:rsidR="00DB729F" w:rsidRPr="00C264EA" w:rsidRDefault="00DB729F" w:rsidP="00D24BCE">
            <w:pPr>
              <w:rPr>
                <w:rFonts w:ascii="Calibri" w:hAnsi="Calibri"/>
              </w:rPr>
            </w:pPr>
          </w:p>
        </w:tc>
        <w:tc>
          <w:tcPr>
            <w:tcW w:w="5666" w:type="dxa"/>
            <w:shd w:val="clear" w:color="auto" w:fill="DBE5F1" w:themeFill="accent1" w:themeFillTint="33"/>
          </w:tcPr>
          <w:p w14:paraId="398B5F92" w14:textId="77777777" w:rsidR="00DB729F" w:rsidRPr="00C264EA" w:rsidRDefault="00DB729F" w:rsidP="00D24BCE">
            <w:pPr>
              <w:rPr>
                <w:rFonts w:ascii="Calibri" w:hAnsi="Calibri"/>
              </w:rPr>
            </w:pPr>
            <w:r w:rsidRPr="00C264EA">
              <w:rPr>
                <w:rFonts w:ascii="Calibri" w:hAnsi="Calibri"/>
              </w:rPr>
              <w:t>1.3 Čtenářská pregramotnost</w:t>
            </w:r>
          </w:p>
        </w:tc>
      </w:tr>
      <w:tr w:rsidR="00DB729F" w:rsidRPr="00C264EA" w14:paraId="4B74FE99" w14:textId="77777777" w:rsidTr="00D24BCE">
        <w:tc>
          <w:tcPr>
            <w:tcW w:w="4682" w:type="dxa"/>
            <w:vMerge w:val="restart"/>
            <w:shd w:val="clear" w:color="auto" w:fill="95B3D7" w:themeFill="accent1" w:themeFillTint="99"/>
          </w:tcPr>
          <w:p w14:paraId="0FBCD7A9" w14:textId="77777777" w:rsidR="00DB729F" w:rsidRPr="00C264EA" w:rsidRDefault="00DB729F" w:rsidP="00D24BCE">
            <w:pPr>
              <w:rPr>
                <w:rFonts w:ascii="Calibri" w:hAnsi="Calibri"/>
              </w:rPr>
            </w:pPr>
            <w:r w:rsidRPr="00C264EA">
              <w:rPr>
                <w:rFonts w:ascii="Calibri" w:hAnsi="Calibri"/>
              </w:rPr>
              <w:t>2. Rozvoj vzdělávání na základních školách</w:t>
            </w:r>
          </w:p>
        </w:tc>
        <w:tc>
          <w:tcPr>
            <w:tcW w:w="5666" w:type="dxa"/>
            <w:shd w:val="clear" w:color="auto" w:fill="DBE5F1" w:themeFill="accent1" w:themeFillTint="33"/>
          </w:tcPr>
          <w:p w14:paraId="5AAA1F06" w14:textId="77777777" w:rsidR="00DB729F" w:rsidRPr="00C264EA" w:rsidRDefault="00DB729F" w:rsidP="00D24BCE">
            <w:pPr>
              <w:rPr>
                <w:rFonts w:ascii="Calibri" w:hAnsi="Calibri"/>
              </w:rPr>
            </w:pPr>
            <w:r w:rsidRPr="00C264EA">
              <w:rPr>
                <w:rFonts w:ascii="Calibri" w:hAnsi="Calibri"/>
              </w:rPr>
              <w:t xml:space="preserve">2.1 Matematická gramotnost </w:t>
            </w:r>
          </w:p>
        </w:tc>
      </w:tr>
      <w:tr w:rsidR="00DB729F" w:rsidRPr="00C264EA" w14:paraId="305AB6BC" w14:textId="77777777" w:rsidTr="00D24BCE">
        <w:tc>
          <w:tcPr>
            <w:tcW w:w="4682" w:type="dxa"/>
            <w:vMerge/>
            <w:shd w:val="clear" w:color="auto" w:fill="95B3D7" w:themeFill="accent1" w:themeFillTint="99"/>
          </w:tcPr>
          <w:p w14:paraId="6258101E" w14:textId="77777777" w:rsidR="00DB729F" w:rsidRPr="00C264EA" w:rsidRDefault="00DB729F" w:rsidP="00D24BCE">
            <w:pPr>
              <w:rPr>
                <w:rFonts w:ascii="Calibri" w:hAnsi="Calibri"/>
              </w:rPr>
            </w:pPr>
          </w:p>
        </w:tc>
        <w:tc>
          <w:tcPr>
            <w:tcW w:w="5666" w:type="dxa"/>
            <w:shd w:val="clear" w:color="auto" w:fill="DBE5F1" w:themeFill="accent1" w:themeFillTint="33"/>
          </w:tcPr>
          <w:p w14:paraId="676F3540" w14:textId="77777777" w:rsidR="00DB729F" w:rsidRPr="00C264EA" w:rsidRDefault="00DB729F" w:rsidP="00D24BCE">
            <w:pPr>
              <w:rPr>
                <w:rFonts w:ascii="Calibri" w:hAnsi="Calibri"/>
              </w:rPr>
            </w:pPr>
            <w:r w:rsidRPr="00C264EA">
              <w:rPr>
                <w:rFonts w:ascii="Calibri" w:hAnsi="Calibri"/>
              </w:rPr>
              <w:t>2.2 Čtenářská gramotnost</w:t>
            </w:r>
          </w:p>
        </w:tc>
      </w:tr>
      <w:tr w:rsidR="00DB729F" w:rsidRPr="00C264EA" w14:paraId="4C851A9F" w14:textId="77777777" w:rsidTr="00D24BCE">
        <w:tc>
          <w:tcPr>
            <w:tcW w:w="4682" w:type="dxa"/>
            <w:vMerge/>
            <w:shd w:val="clear" w:color="auto" w:fill="95B3D7" w:themeFill="accent1" w:themeFillTint="99"/>
          </w:tcPr>
          <w:p w14:paraId="23212603" w14:textId="77777777" w:rsidR="00DB729F" w:rsidRPr="00C264EA" w:rsidRDefault="00DB729F" w:rsidP="00D24BCE">
            <w:pPr>
              <w:rPr>
                <w:rFonts w:ascii="Calibri" w:hAnsi="Calibri"/>
              </w:rPr>
            </w:pPr>
          </w:p>
        </w:tc>
        <w:tc>
          <w:tcPr>
            <w:tcW w:w="5666" w:type="dxa"/>
            <w:shd w:val="clear" w:color="auto" w:fill="DBE5F1" w:themeFill="accent1" w:themeFillTint="33"/>
          </w:tcPr>
          <w:p w14:paraId="49BC0127" w14:textId="77777777" w:rsidR="00DB729F" w:rsidRPr="00C264EA" w:rsidRDefault="00DB729F" w:rsidP="00D24BCE">
            <w:pPr>
              <w:rPr>
                <w:rFonts w:ascii="Calibri" w:hAnsi="Calibri"/>
              </w:rPr>
            </w:pPr>
            <w:r w:rsidRPr="00C264EA">
              <w:rPr>
                <w:rFonts w:ascii="Calibri" w:hAnsi="Calibri"/>
              </w:rPr>
              <w:t xml:space="preserve">2.3 Inkluze – společné vzdělávání na základních školách </w:t>
            </w:r>
          </w:p>
        </w:tc>
      </w:tr>
      <w:tr w:rsidR="00DB729F" w:rsidRPr="00C264EA" w14:paraId="3E5AA612" w14:textId="77777777" w:rsidTr="00D24BCE">
        <w:tc>
          <w:tcPr>
            <w:tcW w:w="4682" w:type="dxa"/>
            <w:vMerge/>
            <w:shd w:val="clear" w:color="auto" w:fill="95B3D7" w:themeFill="accent1" w:themeFillTint="99"/>
          </w:tcPr>
          <w:p w14:paraId="295B1D5B" w14:textId="77777777" w:rsidR="00DB729F" w:rsidRPr="00C264EA" w:rsidRDefault="00DB729F" w:rsidP="00D24BCE">
            <w:pPr>
              <w:rPr>
                <w:rFonts w:ascii="Calibri" w:hAnsi="Calibri"/>
              </w:rPr>
            </w:pPr>
          </w:p>
        </w:tc>
        <w:tc>
          <w:tcPr>
            <w:tcW w:w="5666" w:type="dxa"/>
            <w:shd w:val="clear" w:color="auto" w:fill="DBE5F1" w:themeFill="accent1" w:themeFillTint="33"/>
          </w:tcPr>
          <w:p w14:paraId="2781EC80" w14:textId="77777777" w:rsidR="00DB729F" w:rsidRPr="00771920" w:rsidRDefault="00DB729F" w:rsidP="00D24BCE">
            <w:pPr>
              <w:rPr>
                <w:lang w:eastAsia="cs-CZ"/>
              </w:rPr>
            </w:pPr>
            <w:r>
              <w:rPr>
                <w:lang w:eastAsia="cs-CZ"/>
              </w:rPr>
              <w:t>2.4</w:t>
            </w:r>
            <w:r w:rsidRPr="004537F2">
              <w:rPr>
                <w:lang w:eastAsia="cs-CZ"/>
              </w:rPr>
              <w:t xml:space="preserve"> Rozvoj</w:t>
            </w:r>
            <w:r>
              <w:rPr>
                <w:lang w:eastAsia="cs-CZ"/>
              </w:rPr>
              <w:t xml:space="preserve"> polytechnického, ICT a</w:t>
            </w:r>
            <w:r w:rsidRPr="004537F2">
              <w:rPr>
                <w:lang w:eastAsia="cs-CZ"/>
              </w:rPr>
              <w:t xml:space="preserve"> přírodovědného </w:t>
            </w:r>
            <w:r>
              <w:rPr>
                <w:lang w:eastAsia="cs-CZ"/>
              </w:rPr>
              <w:t>vzdělávání</w:t>
            </w:r>
          </w:p>
        </w:tc>
      </w:tr>
      <w:tr w:rsidR="00DB729F" w:rsidRPr="00C264EA" w14:paraId="2A9D7762" w14:textId="77777777" w:rsidTr="00D24BCE">
        <w:tc>
          <w:tcPr>
            <w:tcW w:w="4682" w:type="dxa"/>
            <w:vMerge/>
            <w:shd w:val="clear" w:color="auto" w:fill="95B3D7" w:themeFill="accent1" w:themeFillTint="99"/>
          </w:tcPr>
          <w:p w14:paraId="36A1C387" w14:textId="77777777" w:rsidR="00DB729F" w:rsidRPr="00C264EA" w:rsidRDefault="00DB729F" w:rsidP="00D24BCE">
            <w:pPr>
              <w:rPr>
                <w:rFonts w:ascii="Calibri" w:hAnsi="Calibri"/>
              </w:rPr>
            </w:pPr>
          </w:p>
        </w:tc>
        <w:tc>
          <w:tcPr>
            <w:tcW w:w="5666" w:type="dxa"/>
            <w:shd w:val="clear" w:color="auto" w:fill="DBE5F1" w:themeFill="accent1" w:themeFillTint="33"/>
          </w:tcPr>
          <w:p w14:paraId="76D6D45A" w14:textId="77777777" w:rsidR="00DB729F" w:rsidRPr="00C264EA" w:rsidRDefault="00DB729F" w:rsidP="00D24BCE">
            <w:pPr>
              <w:rPr>
                <w:rFonts w:ascii="Calibri" w:hAnsi="Calibri"/>
              </w:rPr>
            </w:pPr>
            <w:r>
              <w:rPr>
                <w:lang w:eastAsia="cs-CZ"/>
              </w:rPr>
              <w:t>2.5 Rozvoj</w:t>
            </w:r>
            <w:r w:rsidRPr="004537F2">
              <w:rPr>
                <w:lang w:eastAsia="cs-CZ"/>
              </w:rPr>
              <w:t xml:space="preserve"> sociálních a občanských kompetencí </w:t>
            </w:r>
            <w:r>
              <w:rPr>
                <w:lang w:eastAsia="cs-CZ"/>
              </w:rPr>
              <w:t xml:space="preserve">a </w:t>
            </w:r>
            <w:r w:rsidRPr="00771920">
              <w:rPr>
                <w:rFonts w:ascii="Calibri" w:hAnsi="Calibri"/>
              </w:rPr>
              <w:t>kulturního povědomí a vyjádření dětí a žáků</w:t>
            </w:r>
          </w:p>
        </w:tc>
      </w:tr>
      <w:tr w:rsidR="00DB729F" w:rsidRPr="00C264EA" w14:paraId="1AAAA67E" w14:textId="77777777" w:rsidTr="00D24BCE">
        <w:tc>
          <w:tcPr>
            <w:tcW w:w="4682" w:type="dxa"/>
            <w:vMerge/>
            <w:shd w:val="clear" w:color="auto" w:fill="95B3D7" w:themeFill="accent1" w:themeFillTint="99"/>
          </w:tcPr>
          <w:p w14:paraId="75F9B9A6" w14:textId="77777777" w:rsidR="00DB729F" w:rsidRPr="00C264EA" w:rsidRDefault="00DB729F" w:rsidP="00D24BCE">
            <w:pPr>
              <w:rPr>
                <w:rFonts w:ascii="Calibri" w:hAnsi="Calibri"/>
              </w:rPr>
            </w:pPr>
          </w:p>
        </w:tc>
        <w:tc>
          <w:tcPr>
            <w:tcW w:w="5666" w:type="dxa"/>
            <w:shd w:val="clear" w:color="auto" w:fill="DBE5F1" w:themeFill="accent1" w:themeFillTint="33"/>
          </w:tcPr>
          <w:p w14:paraId="08540759" w14:textId="77777777" w:rsidR="00DB729F" w:rsidRPr="00771920" w:rsidRDefault="00DB729F" w:rsidP="00D24BCE">
            <w:pPr>
              <w:rPr>
                <w:rFonts w:ascii="Calibri" w:hAnsi="Calibri"/>
              </w:rPr>
            </w:pPr>
            <w:r w:rsidRPr="009E3487">
              <w:t>2.6 Rozvoj iniciativy a podnikavosti dětí a žáků</w:t>
            </w:r>
            <w:r>
              <w:t xml:space="preserve"> a</w:t>
            </w:r>
            <w:r w:rsidRPr="009E3487">
              <w:t xml:space="preserve"> kariérového poradenství</w:t>
            </w:r>
          </w:p>
        </w:tc>
      </w:tr>
      <w:tr w:rsidR="00DB729F" w:rsidRPr="00C264EA" w14:paraId="04BACB80" w14:textId="77777777" w:rsidTr="00D24BCE">
        <w:tc>
          <w:tcPr>
            <w:tcW w:w="4682" w:type="dxa"/>
            <w:vMerge w:val="restart"/>
            <w:shd w:val="clear" w:color="auto" w:fill="95B3D7" w:themeFill="accent1" w:themeFillTint="99"/>
          </w:tcPr>
          <w:p w14:paraId="1FC1FC5A" w14:textId="77777777" w:rsidR="00DB729F" w:rsidRPr="00C264EA" w:rsidRDefault="00DB729F" w:rsidP="00D24BCE">
            <w:pPr>
              <w:rPr>
                <w:rFonts w:ascii="Calibri" w:hAnsi="Calibri"/>
              </w:rPr>
            </w:pPr>
            <w:r w:rsidRPr="00C264EA">
              <w:rPr>
                <w:rFonts w:ascii="Calibri" w:hAnsi="Calibri"/>
              </w:rPr>
              <w:t>3. Infrastruktura školských zařízení vč. ZUŠ</w:t>
            </w:r>
          </w:p>
        </w:tc>
        <w:tc>
          <w:tcPr>
            <w:tcW w:w="5666" w:type="dxa"/>
            <w:shd w:val="clear" w:color="auto" w:fill="DBE5F1" w:themeFill="accent1" w:themeFillTint="33"/>
          </w:tcPr>
          <w:p w14:paraId="6FFAD498" w14:textId="77777777" w:rsidR="00DB729F" w:rsidRPr="00C264EA" w:rsidRDefault="00DB729F" w:rsidP="00D24BCE">
            <w:pPr>
              <w:rPr>
                <w:rFonts w:ascii="Calibri" w:hAnsi="Calibri"/>
              </w:rPr>
            </w:pPr>
            <w:r w:rsidRPr="00C264EA">
              <w:rPr>
                <w:rFonts w:ascii="Calibri" w:hAnsi="Calibri"/>
              </w:rPr>
              <w:t>3.1 Rekonstrukce a modernizace budov</w:t>
            </w:r>
          </w:p>
        </w:tc>
      </w:tr>
      <w:tr w:rsidR="00DB729F" w:rsidRPr="00C264EA" w14:paraId="1A0FE4EA" w14:textId="77777777" w:rsidTr="00D24BCE">
        <w:tc>
          <w:tcPr>
            <w:tcW w:w="4682" w:type="dxa"/>
            <w:vMerge/>
            <w:shd w:val="clear" w:color="auto" w:fill="95B3D7" w:themeFill="accent1" w:themeFillTint="99"/>
          </w:tcPr>
          <w:p w14:paraId="0D1D9FC8" w14:textId="77777777" w:rsidR="00DB729F" w:rsidRPr="00C264EA" w:rsidRDefault="00DB729F" w:rsidP="00D24BCE">
            <w:pPr>
              <w:rPr>
                <w:rFonts w:ascii="Calibri" w:hAnsi="Calibri"/>
              </w:rPr>
            </w:pPr>
          </w:p>
        </w:tc>
        <w:tc>
          <w:tcPr>
            <w:tcW w:w="5666" w:type="dxa"/>
            <w:shd w:val="clear" w:color="auto" w:fill="DBE5F1" w:themeFill="accent1" w:themeFillTint="33"/>
          </w:tcPr>
          <w:p w14:paraId="44876A90" w14:textId="77777777" w:rsidR="00DB729F" w:rsidRPr="00C264EA" w:rsidRDefault="00DB729F" w:rsidP="00D24BCE">
            <w:pPr>
              <w:rPr>
                <w:rFonts w:ascii="Calibri" w:hAnsi="Calibri"/>
              </w:rPr>
            </w:pPr>
            <w:r w:rsidRPr="00C264EA">
              <w:rPr>
                <w:rFonts w:ascii="Calibri" w:hAnsi="Calibri"/>
              </w:rPr>
              <w:t>3.2 Dovybavení odborných učeben</w:t>
            </w:r>
          </w:p>
        </w:tc>
      </w:tr>
      <w:tr w:rsidR="00DB729F" w:rsidRPr="00C264EA" w14:paraId="21896606" w14:textId="77777777" w:rsidTr="00D24BCE">
        <w:tc>
          <w:tcPr>
            <w:tcW w:w="4682" w:type="dxa"/>
            <w:vMerge/>
            <w:shd w:val="clear" w:color="auto" w:fill="95B3D7" w:themeFill="accent1" w:themeFillTint="99"/>
          </w:tcPr>
          <w:p w14:paraId="6ECDAD3C" w14:textId="77777777" w:rsidR="00DB729F" w:rsidRPr="00C264EA" w:rsidRDefault="00DB729F" w:rsidP="00D24BCE">
            <w:pPr>
              <w:rPr>
                <w:rFonts w:ascii="Calibri" w:hAnsi="Calibri"/>
              </w:rPr>
            </w:pPr>
          </w:p>
        </w:tc>
        <w:tc>
          <w:tcPr>
            <w:tcW w:w="5666" w:type="dxa"/>
            <w:shd w:val="clear" w:color="auto" w:fill="DBE5F1" w:themeFill="accent1" w:themeFillTint="33"/>
          </w:tcPr>
          <w:p w14:paraId="637BDAE5" w14:textId="77777777" w:rsidR="00DB729F" w:rsidRPr="00C264EA" w:rsidRDefault="00DB729F" w:rsidP="00D24BCE">
            <w:pPr>
              <w:rPr>
                <w:rFonts w:ascii="Calibri" w:hAnsi="Calibri"/>
              </w:rPr>
            </w:pPr>
            <w:r w:rsidRPr="00C264EA">
              <w:rPr>
                <w:rFonts w:ascii="Calibri" w:hAnsi="Calibri"/>
              </w:rPr>
              <w:t>3.3 Moderní a kvalitní zázemí šk</w:t>
            </w:r>
            <w:r>
              <w:rPr>
                <w:rFonts w:ascii="Calibri" w:hAnsi="Calibri"/>
              </w:rPr>
              <w:t>ol – jídelny, tělocvičny, šatny ad.</w:t>
            </w:r>
          </w:p>
        </w:tc>
      </w:tr>
      <w:tr w:rsidR="00DB729F" w:rsidRPr="00C264EA" w14:paraId="67E7E516" w14:textId="77777777" w:rsidTr="00D24BCE">
        <w:tc>
          <w:tcPr>
            <w:tcW w:w="4682" w:type="dxa"/>
            <w:vMerge/>
            <w:shd w:val="clear" w:color="auto" w:fill="95B3D7" w:themeFill="accent1" w:themeFillTint="99"/>
          </w:tcPr>
          <w:p w14:paraId="2F1BBE0F" w14:textId="77777777" w:rsidR="00DB729F" w:rsidRPr="00C264EA" w:rsidRDefault="00DB729F" w:rsidP="00D24BCE">
            <w:pPr>
              <w:rPr>
                <w:rFonts w:ascii="Calibri" w:hAnsi="Calibri"/>
              </w:rPr>
            </w:pPr>
          </w:p>
        </w:tc>
        <w:tc>
          <w:tcPr>
            <w:tcW w:w="5666" w:type="dxa"/>
            <w:shd w:val="clear" w:color="auto" w:fill="DBE5F1" w:themeFill="accent1" w:themeFillTint="33"/>
          </w:tcPr>
          <w:p w14:paraId="56572309" w14:textId="77777777" w:rsidR="00DB729F" w:rsidRPr="00C264EA" w:rsidRDefault="00DB729F" w:rsidP="00D24BCE">
            <w:pPr>
              <w:rPr>
                <w:rFonts w:ascii="Calibri" w:hAnsi="Calibri"/>
              </w:rPr>
            </w:pPr>
            <w:r w:rsidRPr="00C264EA">
              <w:rPr>
                <w:rFonts w:ascii="Calibri" w:hAnsi="Calibri"/>
              </w:rPr>
              <w:t>3.4 Funkční prostranství školských zařízení – hřiště, sportoviště, zahrady</w:t>
            </w:r>
          </w:p>
        </w:tc>
      </w:tr>
      <w:tr w:rsidR="00DB729F" w:rsidRPr="00C264EA" w14:paraId="74B5B08F" w14:textId="77777777" w:rsidTr="00D24BCE">
        <w:tc>
          <w:tcPr>
            <w:tcW w:w="4682" w:type="dxa"/>
            <w:vMerge/>
            <w:shd w:val="clear" w:color="auto" w:fill="95B3D7" w:themeFill="accent1" w:themeFillTint="99"/>
          </w:tcPr>
          <w:p w14:paraId="464C6E82" w14:textId="77777777" w:rsidR="00DB729F" w:rsidRPr="00C264EA" w:rsidRDefault="00DB729F" w:rsidP="00D24BCE">
            <w:pPr>
              <w:rPr>
                <w:rFonts w:ascii="Calibri" w:hAnsi="Calibri"/>
              </w:rPr>
            </w:pPr>
          </w:p>
        </w:tc>
        <w:tc>
          <w:tcPr>
            <w:tcW w:w="5666" w:type="dxa"/>
            <w:shd w:val="clear" w:color="auto" w:fill="DBE5F1" w:themeFill="accent1" w:themeFillTint="33"/>
          </w:tcPr>
          <w:p w14:paraId="7D38522E" w14:textId="77777777" w:rsidR="00DB729F" w:rsidRPr="00C264EA" w:rsidRDefault="00DB729F" w:rsidP="00D24BCE">
            <w:pPr>
              <w:rPr>
                <w:rFonts w:ascii="Calibri" w:hAnsi="Calibri"/>
              </w:rPr>
            </w:pPr>
            <w:r w:rsidRPr="00C264EA">
              <w:rPr>
                <w:rFonts w:ascii="Calibri" w:hAnsi="Calibri"/>
              </w:rPr>
              <w:t xml:space="preserve">3.5 Bezpečné školy a </w:t>
            </w:r>
            <w:r>
              <w:rPr>
                <w:rFonts w:ascii="Calibri" w:hAnsi="Calibri"/>
              </w:rPr>
              <w:t>mateřské školy</w:t>
            </w:r>
          </w:p>
        </w:tc>
      </w:tr>
      <w:tr w:rsidR="00DB729F" w:rsidRPr="00C264EA" w14:paraId="6816A477" w14:textId="77777777" w:rsidTr="00D24BCE">
        <w:tc>
          <w:tcPr>
            <w:tcW w:w="4682" w:type="dxa"/>
            <w:vMerge w:val="restart"/>
            <w:shd w:val="clear" w:color="auto" w:fill="95B3D7" w:themeFill="accent1" w:themeFillTint="99"/>
          </w:tcPr>
          <w:p w14:paraId="794355E8" w14:textId="77777777" w:rsidR="00DB729F" w:rsidRPr="00C264EA" w:rsidRDefault="00DB729F" w:rsidP="00D24BCE">
            <w:pPr>
              <w:rPr>
                <w:rFonts w:ascii="Calibri" w:hAnsi="Calibri"/>
              </w:rPr>
            </w:pPr>
            <w:r w:rsidRPr="00C264EA">
              <w:rPr>
                <w:rFonts w:ascii="Calibri" w:hAnsi="Calibri"/>
              </w:rPr>
              <w:t>4. Rozvoj pedagogických pracovníků a pracovníků ve vzdělávání</w:t>
            </w:r>
          </w:p>
        </w:tc>
        <w:tc>
          <w:tcPr>
            <w:tcW w:w="5666" w:type="dxa"/>
            <w:shd w:val="clear" w:color="auto" w:fill="DBE5F1" w:themeFill="accent1" w:themeFillTint="33"/>
          </w:tcPr>
          <w:p w14:paraId="27439E24" w14:textId="77777777" w:rsidR="00DB729F" w:rsidRPr="00C264EA" w:rsidRDefault="00DB729F" w:rsidP="00D24BCE">
            <w:pPr>
              <w:rPr>
                <w:rFonts w:ascii="Calibri" w:hAnsi="Calibri"/>
              </w:rPr>
            </w:pPr>
            <w:r>
              <w:rPr>
                <w:lang w:eastAsia="cs-CZ"/>
              </w:rPr>
              <w:t xml:space="preserve">4.1 Výběr vhodných žáků </w:t>
            </w:r>
            <w:r w:rsidRPr="004537F2">
              <w:rPr>
                <w:lang w:eastAsia="cs-CZ"/>
              </w:rPr>
              <w:t>pro</w:t>
            </w:r>
            <w:r>
              <w:rPr>
                <w:lang w:eastAsia="cs-CZ"/>
              </w:rPr>
              <w:t xml:space="preserve"> studium pedagogiky</w:t>
            </w:r>
          </w:p>
        </w:tc>
      </w:tr>
      <w:tr w:rsidR="00DB729F" w:rsidRPr="00C264EA" w14:paraId="6D5D2AF9" w14:textId="77777777" w:rsidTr="00D24BCE">
        <w:tc>
          <w:tcPr>
            <w:tcW w:w="4682" w:type="dxa"/>
            <w:vMerge/>
            <w:shd w:val="clear" w:color="auto" w:fill="95B3D7" w:themeFill="accent1" w:themeFillTint="99"/>
          </w:tcPr>
          <w:p w14:paraId="47B05DD2" w14:textId="77777777" w:rsidR="00DB729F" w:rsidRPr="00C264EA" w:rsidRDefault="00DB729F" w:rsidP="00D24BCE">
            <w:pPr>
              <w:rPr>
                <w:rFonts w:ascii="Calibri" w:hAnsi="Calibri"/>
              </w:rPr>
            </w:pPr>
          </w:p>
        </w:tc>
        <w:tc>
          <w:tcPr>
            <w:tcW w:w="5666" w:type="dxa"/>
            <w:shd w:val="clear" w:color="auto" w:fill="DBE5F1" w:themeFill="accent1" w:themeFillTint="33"/>
          </w:tcPr>
          <w:p w14:paraId="540C0D0A" w14:textId="77777777" w:rsidR="00DB729F" w:rsidRPr="00C264EA" w:rsidRDefault="00DB729F" w:rsidP="00D24BCE">
            <w:pPr>
              <w:rPr>
                <w:rFonts w:ascii="Calibri" w:hAnsi="Calibri"/>
              </w:rPr>
            </w:pPr>
            <w:r w:rsidRPr="00C264EA">
              <w:rPr>
                <w:rFonts w:ascii="Calibri" w:hAnsi="Calibri"/>
              </w:rPr>
              <w:t>4.2 Další vzdělávání pedagogických pracovníků</w:t>
            </w:r>
          </w:p>
        </w:tc>
      </w:tr>
      <w:tr w:rsidR="00DB729F" w:rsidRPr="00C264EA" w14:paraId="4BA57223" w14:textId="77777777" w:rsidTr="00D24BCE">
        <w:tc>
          <w:tcPr>
            <w:tcW w:w="4682" w:type="dxa"/>
            <w:vMerge/>
            <w:shd w:val="clear" w:color="auto" w:fill="95B3D7" w:themeFill="accent1" w:themeFillTint="99"/>
          </w:tcPr>
          <w:p w14:paraId="2A467357" w14:textId="77777777" w:rsidR="00DB729F" w:rsidRPr="00C264EA" w:rsidRDefault="00DB729F" w:rsidP="00D24BCE">
            <w:pPr>
              <w:rPr>
                <w:rFonts w:ascii="Calibri" w:hAnsi="Calibri"/>
              </w:rPr>
            </w:pPr>
          </w:p>
        </w:tc>
        <w:tc>
          <w:tcPr>
            <w:tcW w:w="5666" w:type="dxa"/>
            <w:shd w:val="clear" w:color="auto" w:fill="DBE5F1" w:themeFill="accent1" w:themeFillTint="33"/>
          </w:tcPr>
          <w:p w14:paraId="6BC3A532" w14:textId="77777777" w:rsidR="00DB729F" w:rsidRPr="00C264EA" w:rsidRDefault="00DB729F" w:rsidP="00D24BCE">
            <w:pPr>
              <w:rPr>
                <w:rFonts w:ascii="Calibri" w:hAnsi="Calibri"/>
              </w:rPr>
            </w:pPr>
            <w:r w:rsidRPr="00C264EA">
              <w:rPr>
                <w:rFonts w:ascii="Calibri" w:hAnsi="Calibri"/>
              </w:rPr>
              <w:t xml:space="preserve">4.3 Dostatečný počet </w:t>
            </w:r>
            <w:r>
              <w:rPr>
                <w:rFonts w:ascii="Calibri" w:hAnsi="Calibri"/>
              </w:rPr>
              <w:t>odborníků</w:t>
            </w:r>
            <w:r w:rsidRPr="00C264EA">
              <w:rPr>
                <w:rFonts w:ascii="Calibri" w:hAnsi="Calibri"/>
              </w:rPr>
              <w:t xml:space="preserve"> ve vzdělávání </w:t>
            </w:r>
          </w:p>
        </w:tc>
      </w:tr>
      <w:tr w:rsidR="00DB729F" w:rsidRPr="00C264EA" w14:paraId="3BEB6FF0" w14:textId="77777777" w:rsidTr="00D24BCE">
        <w:tc>
          <w:tcPr>
            <w:tcW w:w="4682" w:type="dxa"/>
            <w:vMerge/>
            <w:shd w:val="clear" w:color="auto" w:fill="95B3D7" w:themeFill="accent1" w:themeFillTint="99"/>
          </w:tcPr>
          <w:p w14:paraId="2518960A" w14:textId="77777777" w:rsidR="00DB729F" w:rsidRPr="00C264EA" w:rsidRDefault="00DB729F" w:rsidP="00D24BCE">
            <w:pPr>
              <w:rPr>
                <w:rFonts w:ascii="Calibri" w:hAnsi="Calibri"/>
              </w:rPr>
            </w:pPr>
          </w:p>
        </w:tc>
        <w:tc>
          <w:tcPr>
            <w:tcW w:w="5666" w:type="dxa"/>
            <w:shd w:val="clear" w:color="auto" w:fill="DBE5F1" w:themeFill="accent1" w:themeFillTint="33"/>
          </w:tcPr>
          <w:p w14:paraId="3B40B1A2" w14:textId="77777777" w:rsidR="00DB729F" w:rsidRPr="00C264EA" w:rsidRDefault="00DB729F" w:rsidP="00D24BCE">
            <w:pPr>
              <w:rPr>
                <w:rFonts w:ascii="Calibri" w:hAnsi="Calibri"/>
              </w:rPr>
            </w:pPr>
            <w:r w:rsidRPr="004537F2">
              <w:rPr>
                <w:lang w:eastAsia="cs-CZ"/>
              </w:rPr>
              <w:t>4.4 Roz</w:t>
            </w:r>
            <w:r>
              <w:rPr>
                <w:lang w:eastAsia="cs-CZ"/>
              </w:rPr>
              <w:t>voj digitálních kompetencí pedagogických a nepedagogických pracovníků</w:t>
            </w:r>
          </w:p>
        </w:tc>
      </w:tr>
      <w:tr w:rsidR="00DB729F" w:rsidRPr="00C264EA" w14:paraId="074D0E25" w14:textId="77777777" w:rsidTr="00D24BCE">
        <w:tc>
          <w:tcPr>
            <w:tcW w:w="4682" w:type="dxa"/>
            <w:vMerge w:val="restart"/>
            <w:shd w:val="clear" w:color="auto" w:fill="95B3D7" w:themeFill="accent1" w:themeFillTint="99"/>
          </w:tcPr>
          <w:p w14:paraId="52322D18" w14:textId="77777777" w:rsidR="00DB729F" w:rsidRPr="00C264EA" w:rsidRDefault="00DB729F" w:rsidP="00D24BCE">
            <w:pPr>
              <w:rPr>
                <w:rFonts w:ascii="Calibri" w:hAnsi="Calibri"/>
              </w:rPr>
            </w:pPr>
            <w:r w:rsidRPr="00C264EA">
              <w:rPr>
                <w:rFonts w:ascii="Calibri" w:hAnsi="Calibri"/>
              </w:rPr>
              <w:t>5. Spolupráce a zapojení všech subjektů v procesu vzdělávání</w:t>
            </w:r>
          </w:p>
        </w:tc>
        <w:tc>
          <w:tcPr>
            <w:tcW w:w="5666" w:type="dxa"/>
            <w:shd w:val="clear" w:color="auto" w:fill="DBE5F1" w:themeFill="accent1" w:themeFillTint="33"/>
          </w:tcPr>
          <w:p w14:paraId="69F8C290" w14:textId="77777777" w:rsidR="00DB729F" w:rsidRPr="00C264EA" w:rsidRDefault="00DB729F" w:rsidP="00D24BCE">
            <w:pPr>
              <w:rPr>
                <w:rFonts w:ascii="Calibri" w:hAnsi="Calibri"/>
              </w:rPr>
            </w:pPr>
            <w:r>
              <w:rPr>
                <w:lang w:eastAsia="cs-CZ"/>
              </w:rPr>
              <w:t>5.1 Spolupráce mezi školami a pracovníky škol</w:t>
            </w:r>
          </w:p>
        </w:tc>
      </w:tr>
      <w:tr w:rsidR="00DB729F" w:rsidRPr="00C264EA" w14:paraId="4454132A" w14:textId="77777777" w:rsidTr="00D24BCE">
        <w:tc>
          <w:tcPr>
            <w:tcW w:w="4682" w:type="dxa"/>
            <w:vMerge/>
            <w:shd w:val="clear" w:color="auto" w:fill="95B3D7" w:themeFill="accent1" w:themeFillTint="99"/>
          </w:tcPr>
          <w:p w14:paraId="32245046" w14:textId="77777777" w:rsidR="00DB729F" w:rsidRPr="00C264EA" w:rsidRDefault="00DB729F" w:rsidP="00D24BCE">
            <w:pPr>
              <w:rPr>
                <w:rFonts w:ascii="Calibri" w:hAnsi="Calibri"/>
              </w:rPr>
            </w:pPr>
          </w:p>
        </w:tc>
        <w:tc>
          <w:tcPr>
            <w:tcW w:w="5666" w:type="dxa"/>
            <w:shd w:val="clear" w:color="auto" w:fill="DBE5F1" w:themeFill="accent1" w:themeFillTint="33"/>
          </w:tcPr>
          <w:p w14:paraId="36285510" w14:textId="77777777" w:rsidR="00DB729F" w:rsidRPr="00C264EA" w:rsidRDefault="00DB729F" w:rsidP="00D24BCE">
            <w:pPr>
              <w:rPr>
                <w:rFonts w:ascii="Calibri" w:hAnsi="Calibri"/>
              </w:rPr>
            </w:pPr>
            <w:r>
              <w:rPr>
                <w:lang w:eastAsia="cs-CZ"/>
              </w:rPr>
              <w:t>5.2 Spolupráce škol s dalšími organizacemi a aktéry ve vzdělávání</w:t>
            </w:r>
          </w:p>
        </w:tc>
      </w:tr>
      <w:tr w:rsidR="00DB729F" w:rsidRPr="00C264EA" w14:paraId="5150F25D" w14:textId="77777777" w:rsidTr="00D24BCE">
        <w:tc>
          <w:tcPr>
            <w:tcW w:w="4682" w:type="dxa"/>
            <w:vMerge/>
            <w:shd w:val="clear" w:color="auto" w:fill="95B3D7" w:themeFill="accent1" w:themeFillTint="99"/>
          </w:tcPr>
          <w:p w14:paraId="68700F9E" w14:textId="77777777" w:rsidR="00DB729F" w:rsidRPr="00C264EA" w:rsidRDefault="00DB729F" w:rsidP="00D24BCE">
            <w:pPr>
              <w:rPr>
                <w:rFonts w:ascii="Calibri" w:hAnsi="Calibri"/>
              </w:rPr>
            </w:pPr>
          </w:p>
        </w:tc>
        <w:tc>
          <w:tcPr>
            <w:tcW w:w="5666" w:type="dxa"/>
            <w:shd w:val="clear" w:color="auto" w:fill="DBE5F1" w:themeFill="accent1" w:themeFillTint="33"/>
          </w:tcPr>
          <w:p w14:paraId="2E1406AD" w14:textId="77777777" w:rsidR="00DB729F" w:rsidRPr="004537F2" w:rsidRDefault="00DB729F" w:rsidP="00D24BCE">
            <w:pPr>
              <w:rPr>
                <w:lang w:eastAsia="cs-CZ"/>
              </w:rPr>
            </w:pPr>
            <w:r>
              <w:rPr>
                <w:lang w:eastAsia="cs-CZ"/>
              </w:rPr>
              <w:t>5.3</w:t>
            </w:r>
            <w:r w:rsidRPr="004537F2">
              <w:rPr>
                <w:lang w:eastAsia="cs-CZ"/>
              </w:rPr>
              <w:t xml:space="preserve"> Přenos informací a poznatků, komunikace mezi institucemi</w:t>
            </w:r>
          </w:p>
        </w:tc>
      </w:tr>
      <w:tr w:rsidR="00DB729F" w:rsidRPr="00C264EA" w14:paraId="32BDCCC1" w14:textId="77777777" w:rsidTr="00D24BCE">
        <w:tc>
          <w:tcPr>
            <w:tcW w:w="4682" w:type="dxa"/>
            <w:vMerge/>
            <w:shd w:val="clear" w:color="auto" w:fill="95B3D7" w:themeFill="accent1" w:themeFillTint="99"/>
          </w:tcPr>
          <w:p w14:paraId="296EB99F" w14:textId="77777777" w:rsidR="00DB729F" w:rsidRPr="00C264EA" w:rsidRDefault="00DB729F" w:rsidP="00D24BCE">
            <w:pPr>
              <w:rPr>
                <w:rFonts w:ascii="Calibri" w:hAnsi="Calibri"/>
              </w:rPr>
            </w:pPr>
          </w:p>
        </w:tc>
        <w:tc>
          <w:tcPr>
            <w:tcW w:w="5666" w:type="dxa"/>
            <w:shd w:val="clear" w:color="auto" w:fill="DBE5F1" w:themeFill="accent1" w:themeFillTint="33"/>
          </w:tcPr>
          <w:p w14:paraId="17D3C874" w14:textId="77777777" w:rsidR="00DB729F" w:rsidRPr="004537F2" w:rsidRDefault="00DB729F" w:rsidP="00D24BCE">
            <w:pPr>
              <w:rPr>
                <w:lang w:eastAsia="cs-CZ"/>
              </w:rPr>
            </w:pPr>
            <w:r>
              <w:rPr>
                <w:lang w:eastAsia="cs-CZ"/>
              </w:rPr>
              <w:t>5.4 Vzdělávání spolupracujících aktérů ve vzdělávání a informování veřejnosti</w:t>
            </w:r>
          </w:p>
        </w:tc>
      </w:tr>
      <w:tr w:rsidR="00DB729F" w:rsidRPr="00C264EA" w14:paraId="5B76A8A5" w14:textId="77777777" w:rsidTr="00D24BCE">
        <w:tc>
          <w:tcPr>
            <w:tcW w:w="4682" w:type="dxa"/>
            <w:vMerge w:val="restart"/>
            <w:shd w:val="clear" w:color="auto" w:fill="95B3D7" w:themeFill="accent1" w:themeFillTint="99"/>
          </w:tcPr>
          <w:p w14:paraId="3664CDF3" w14:textId="77777777" w:rsidR="00DB729F" w:rsidRPr="00C264EA" w:rsidRDefault="00DB729F" w:rsidP="00D24BCE">
            <w:pPr>
              <w:rPr>
                <w:rFonts w:ascii="Calibri" w:hAnsi="Calibri"/>
              </w:rPr>
            </w:pPr>
            <w:r w:rsidRPr="00C264EA">
              <w:rPr>
                <w:rFonts w:ascii="Calibri" w:hAnsi="Calibri"/>
              </w:rPr>
              <w:t>6. Zájmové a neformální vzdělávání</w:t>
            </w:r>
          </w:p>
        </w:tc>
        <w:tc>
          <w:tcPr>
            <w:tcW w:w="5666" w:type="dxa"/>
            <w:shd w:val="clear" w:color="auto" w:fill="DBE5F1" w:themeFill="accent1" w:themeFillTint="33"/>
          </w:tcPr>
          <w:p w14:paraId="543DA1D7" w14:textId="77777777" w:rsidR="00DB729F" w:rsidRPr="004537F2" w:rsidRDefault="00DB729F" w:rsidP="00D24BCE">
            <w:pPr>
              <w:rPr>
                <w:lang w:eastAsia="cs-CZ"/>
              </w:rPr>
            </w:pPr>
            <w:r w:rsidRPr="004537F2">
              <w:rPr>
                <w:lang w:eastAsia="cs-CZ"/>
              </w:rPr>
              <w:t>6.1 Všestranná příprava dětí a žáků</w:t>
            </w:r>
          </w:p>
        </w:tc>
      </w:tr>
      <w:tr w:rsidR="00DB729F" w:rsidRPr="00C264EA" w14:paraId="53E08BE0" w14:textId="77777777" w:rsidTr="00D24BCE">
        <w:tc>
          <w:tcPr>
            <w:tcW w:w="4682" w:type="dxa"/>
            <w:vMerge/>
            <w:shd w:val="clear" w:color="auto" w:fill="95B3D7" w:themeFill="accent1" w:themeFillTint="99"/>
          </w:tcPr>
          <w:p w14:paraId="72309F39" w14:textId="77777777" w:rsidR="00DB729F" w:rsidRPr="00C264EA" w:rsidRDefault="00DB729F" w:rsidP="00D24BCE">
            <w:pPr>
              <w:rPr>
                <w:rFonts w:ascii="Calibri" w:hAnsi="Calibri"/>
              </w:rPr>
            </w:pPr>
          </w:p>
        </w:tc>
        <w:tc>
          <w:tcPr>
            <w:tcW w:w="5666" w:type="dxa"/>
            <w:shd w:val="clear" w:color="auto" w:fill="DBE5F1" w:themeFill="accent1" w:themeFillTint="33"/>
          </w:tcPr>
          <w:p w14:paraId="4E595361" w14:textId="77777777" w:rsidR="00DB729F" w:rsidRPr="004537F2" w:rsidRDefault="00DB729F" w:rsidP="00D24BCE">
            <w:pPr>
              <w:rPr>
                <w:lang w:eastAsia="cs-CZ"/>
              </w:rPr>
            </w:pPr>
            <w:r>
              <w:rPr>
                <w:lang w:eastAsia="cs-CZ"/>
              </w:rPr>
              <w:t>6.2 Propojení formálního a neformálního vzdělávání</w:t>
            </w:r>
          </w:p>
        </w:tc>
      </w:tr>
      <w:tr w:rsidR="00DB729F" w:rsidRPr="00C264EA" w14:paraId="731312DB" w14:textId="77777777" w:rsidTr="00D24BCE">
        <w:tc>
          <w:tcPr>
            <w:tcW w:w="4682" w:type="dxa"/>
            <w:vMerge/>
            <w:shd w:val="clear" w:color="auto" w:fill="95B3D7" w:themeFill="accent1" w:themeFillTint="99"/>
          </w:tcPr>
          <w:p w14:paraId="6862EFD5" w14:textId="77777777" w:rsidR="00DB729F" w:rsidRPr="00C264EA" w:rsidRDefault="00DB729F" w:rsidP="00D24BCE">
            <w:pPr>
              <w:rPr>
                <w:rFonts w:ascii="Calibri" w:hAnsi="Calibri"/>
              </w:rPr>
            </w:pPr>
          </w:p>
        </w:tc>
        <w:tc>
          <w:tcPr>
            <w:tcW w:w="5666" w:type="dxa"/>
            <w:shd w:val="clear" w:color="auto" w:fill="DBE5F1" w:themeFill="accent1" w:themeFillTint="33"/>
          </w:tcPr>
          <w:p w14:paraId="3697A7F4" w14:textId="77777777" w:rsidR="00DB729F" w:rsidRDefault="00DB729F" w:rsidP="00D24BCE">
            <w:pPr>
              <w:rPr>
                <w:lang w:eastAsia="cs-CZ"/>
              </w:rPr>
            </w:pPr>
            <w:r>
              <w:rPr>
                <w:lang w:eastAsia="cs-CZ"/>
              </w:rPr>
              <w:t>6.3</w:t>
            </w:r>
            <w:r w:rsidRPr="004537F2">
              <w:rPr>
                <w:lang w:eastAsia="cs-CZ"/>
              </w:rPr>
              <w:t xml:space="preserve"> Rozvoj tělesné kondice dětí a žáků</w:t>
            </w:r>
          </w:p>
        </w:tc>
      </w:tr>
    </w:tbl>
    <w:p w14:paraId="103AB2BE" w14:textId="77777777" w:rsidR="00543AD8" w:rsidRDefault="00543AD8" w:rsidP="00444C45">
      <w:pPr>
        <w:pStyle w:val="Nadpis3"/>
      </w:pPr>
    </w:p>
    <w:p w14:paraId="1381E7A6" w14:textId="4155B62D" w:rsidR="004D3332" w:rsidRPr="004537F2" w:rsidRDefault="00E60F67" w:rsidP="00444C45">
      <w:pPr>
        <w:pStyle w:val="Nadpis3"/>
      </w:pPr>
      <w:bookmarkStart w:id="133" w:name="_Toc216632636"/>
      <w:r w:rsidRPr="004537F2">
        <w:t xml:space="preserve">Rozvojové neinvestiční </w:t>
      </w:r>
      <w:r w:rsidR="004D3332" w:rsidRPr="004537F2">
        <w:t>aktivity</w:t>
      </w:r>
      <w:bookmarkEnd w:id="132"/>
      <w:bookmarkEnd w:id="133"/>
    </w:p>
    <w:p w14:paraId="79A0910F" w14:textId="1F1A5FA3" w:rsidR="004D3332" w:rsidRPr="004537F2" w:rsidRDefault="004D3332" w:rsidP="00F030EB">
      <w:pPr>
        <w:pStyle w:val="Odstavec"/>
        <w:rPr>
          <w:lang w:val="cs-CZ"/>
        </w:rPr>
      </w:pPr>
      <w:r w:rsidRPr="004537F2">
        <w:rPr>
          <w:lang w:val="cs-CZ"/>
        </w:rPr>
        <w:t xml:space="preserve">V rámci nástrojů pro podporu regionálního školství školy využily dotační příležitosti </w:t>
      </w:r>
      <w:r w:rsidR="00210D08">
        <w:rPr>
          <w:lang w:val="cs-CZ"/>
        </w:rPr>
        <w:t xml:space="preserve">především </w:t>
      </w:r>
      <w:r w:rsidR="00F0094B">
        <w:rPr>
          <w:lang w:val="cs-CZ"/>
        </w:rPr>
        <w:t>z Operačních programů Jak Amos Komenský a Národní plán obnovy</w:t>
      </w:r>
      <w:r w:rsidRPr="004537F2">
        <w:rPr>
          <w:lang w:val="cs-CZ"/>
        </w:rPr>
        <w:t xml:space="preserve">. Cílem škol je zajistit plošné zvýšení kvality </w:t>
      </w:r>
      <w:r w:rsidR="00210D08">
        <w:rPr>
          <w:lang w:val="cs-CZ"/>
        </w:rPr>
        <w:t xml:space="preserve">vzdělávání </w:t>
      </w:r>
      <w:r w:rsidRPr="004537F2">
        <w:rPr>
          <w:lang w:val="cs-CZ"/>
        </w:rPr>
        <w:t xml:space="preserve">a rovný a spravedlivý přístup ke kvalitnímu vzdělávání a na excelentní vzdělávání pro každého žáka. </w:t>
      </w:r>
    </w:p>
    <w:p w14:paraId="5012597B" w14:textId="02FFF88E" w:rsidR="004D3332" w:rsidRPr="00F0094B" w:rsidRDefault="004D3332" w:rsidP="00F0094B">
      <w:pPr>
        <w:pStyle w:val="Odstavec"/>
        <w:rPr>
          <w:lang w:val="cs-CZ"/>
        </w:rPr>
      </w:pPr>
      <w:r w:rsidRPr="004537F2">
        <w:rPr>
          <w:lang w:val="cs-CZ"/>
        </w:rPr>
        <w:t>Prostřednictvím „šablonovýc</w:t>
      </w:r>
      <w:r w:rsidR="00164D17">
        <w:rPr>
          <w:lang w:val="cs-CZ"/>
        </w:rPr>
        <w:t xml:space="preserve">h“ projektů OP VVV </w:t>
      </w:r>
      <w:r w:rsidRPr="004537F2">
        <w:rPr>
          <w:lang w:val="cs-CZ"/>
        </w:rPr>
        <w:t>byl</w:t>
      </w:r>
      <w:r w:rsidR="00210D08">
        <w:rPr>
          <w:lang w:val="cs-CZ"/>
        </w:rPr>
        <w:t>y</w:t>
      </w:r>
      <w:r w:rsidRPr="004537F2">
        <w:rPr>
          <w:lang w:val="cs-CZ"/>
        </w:rPr>
        <w:t xml:space="preserve"> podpořen</w:t>
      </w:r>
      <w:r w:rsidR="00210D08">
        <w:rPr>
          <w:lang w:val="cs-CZ"/>
        </w:rPr>
        <w:t>y</w:t>
      </w:r>
      <w:r w:rsidRPr="004537F2">
        <w:rPr>
          <w:lang w:val="cs-CZ"/>
        </w:rPr>
        <w:t xml:space="preserve"> </w:t>
      </w:r>
      <w:r w:rsidR="00210D08">
        <w:rPr>
          <w:lang w:val="cs-CZ"/>
        </w:rPr>
        <w:t>desítky</w:t>
      </w:r>
      <w:r w:rsidRPr="004537F2">
        <w:rPr>
          <w:lang w:val="cs-CZ"/>
        </w:rPr>
        <w:t xml:space="preserve"> projektů základních a mateřských škol a </w:t>
      </w:r>
      <w:r w:rsidR="00210D08">
        <w:rPr>
          <w:lang w:val="cs-CZ"/>
        </w:rPr>
        <w:t>také</w:t>
      </w:r>
      <w:r w:rsidRPr="004537F2">
        <w:rPr>
          <w:lang w:val="cs-CZ"/>
        </w:rPr>
        <w:t xml:space="preserve"> domu dětí a mládeže. V rámci těchto projektů byly podpořeny </w:t>
      </w:r>
      <w:r w:rsidR="007C28FD" w:rsidRPr="004537F2">
        <w:rPr>
          <w:lang w:val="cs-CZ"/>
        </w:rPr>
        <w:t xml:space="preserve">i činnosti školních družin. </w:t>
      </w:r>
    </w:p>
    <w:p w14:paraId="6AFF91FB" w14:textId="39555CC9" w:rsidR="004D3332" w:rsidRPr="004537F2" w:rsidRDefault="004D3332" w:rsidP="003B0024">
      <w:pPr>
        <w:pStyle w:val="Odstavec"/>
        <w:rPr>
          <w:lang w:val="cs-CZ" w:eastAsia="cs-CZ"/>
        </w:rPr>
      </w:pPr>
      <w:r w:rsidRPr="004537F2">
        <w:rPr>
          <w:lang w:val="cs-CZ" w:eastAsia="cs-CZ"/>
        </w:rPr>
        <w:lastRenderedPageBreak/>
        <w:t>V rámci těchto projektů byly realizovány aktivity, které měly a mají pozit</w:t>
      </w:r>
      <w:r w:rsidR="00A45198" w:rsidRPr="004537F2">
        <w:rPr>
          <w:lang w:val="cs-CZ" w:eastAsia="cs-CZ"/>
        </w:rPr>
        <w:t xml:space="preserve">ivní dopad na plnění priorit Strategického rámce </w:t>
      </w:r>
      <w:r w:rsidRPr="004537F2">
        <w:rPr>
          <w:lang w:val="cs-CZ" w:eastAsia="cs-CZ"/>
        </w:rPr>
        <w:t xml:space="preserve">MAP (viz tabulka níže). </w:t>
      </w:r>
    </w:p>
    <w:p w14:paraId="1AD55A12" w14:textId="05ED3038" w:rsidR="005D536C" w:rsidRPr="004537F2" w:rsidRDefault="005D536C" w:rsidP="003B0024">
      <w:pPr>
        <w:pStyle w:val="Odstavec"/>
        <w:rPr>
          <w:lang w:val="cs-CZ" w:eastAsia="cs-CZ"/>
        </w:rPr>
      </w:pPr>
    </w:p>
    <w:p w14:paraId="323AD469" w14:textId="039716EF" w:rsidR="005D536C" w:rsidRPr="004537F2" w:rsidRDefault="005D536C" w:rsidP="005D536C">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48102A">
        <w:rPr>
          <w:noProof/>
          <w:lang w:val="cs-CZ"/>
        </w:rPr>
        <w:t>32</w:t>
      </w:r>
      <w:r w:rsidRPr="004537F2">
        <w:rPr>
          <w:lang w:val="cs-CZ"/>
        </w:rPr>
        <w:fldChar w:fldCharType="end"/>
      </w:r>
      <w:r w:rsidRPr="004537F2">
        <w:rPr>
          <w:lang w:val="cs-CZ"/>
        </w:rPr>
        <w:t>: Způsob naplnění priorit pomocí aktivit šablonových projektů</w:t>
      </w:r>
    </w:p>
    <w:tbl>
      <w:tblPr>
        <w:tblStyle w:val="Mkatabulky"/>
        <w:tblW w:w="0" w:type="auto"/>
        <w:tblLook w:val="04A0" w:firstRow="1" w:lastRow="0" w:firstColumn="1" w:lastColumn="0" w:noHBand="0" w:noVBand="1"/>
      </w:tblPr>
      <w:tblGrid>
        <w:gridCol w:w="4529"/>
        <w:gridCol w:w="4533"/>
      </w:tblGrid>
      <w:tr w:rsidR="008D0561" w:rsidRPr="004537F2" w14:paraId="5A634445" w14:textId="77777777" w:rsidTr="009235B2">
        <w:tc>
          <w:tcPr>
            <w:tcW w:w="4529" w:type="dxa"/>
            <w:shd w:val="clear" w:color="auto" w:fill="4F81BD" w:themeFill="accent1"/>
          </w:tcPr>
          <w:p w14:paraId="5E7175EC" w14:textId="77777777" w:rsidR="004D3332" w:rsidRPr="004537F2" w:rsidRDefault="004D3332" w:rsidP="009235B2">
            <w:pPr>
              <w:jc w:val="center"/>
              <w:rPr>
                <w:rFonts w:eastAsia="Times New Roman" w:cs="Calibri"/>
                <w:b/>
                <w:color w:val="000000"/>
                <w:sz w:val="22"/>
                <w:lang w:eastAsia="cs-CZ"/>
              </w:rPr>
            </w:pPr>
            <w:r w:rsidRPr="004537F2">
              <w:rPr>
                <w:rFonts w:eastAsia="Times New Roman" w:cs="Calibri"/>
                <w:b/>
                <w:color w:val="000000"/>
                <w:sz w:val="22"/>
                <w:lang w:eastAsia="cs-CZ"/>
              </w:rPr>
              <w:t>Priorita</w:t>
            </w:r>
          </w:p>
        </w:tc>
        <w:tc>
          <w:tcPr>
            <w:tcW w:w="4533" w:type="dxa"/>
            <w:shd w:val="clear" w:color="auto" w:fill="4F81BD" w:themeFill="accent1"/>
          </w:tcPr>
          <w:p w14:paraId="41C5BFFE" w14:textId="77777777" w:rsidR="004D3332" w:rsidRPr="004537F2" w:rsidRDefault="004D3332" w:rsidP="009235B2">
            <w:pPr>
              <w:jc w:val="center"/>
              <w:rPr>
                <w:rFonts w:eastAsia="Times New Roman" w:cs="Calibri"/>
                <w:b/>
                <w:color w:val="000000"/>
                <w:sz w:val="22"/>
                <w:lang w:eastAsia="cs-CZ"/>
              </w:rPr>
            </w:pPr>
            <w:r w:rsidRPr="004537F2">
              <w:rPr>
                <w:rFonts w:eastAsia="Times New Roman" w:cs="Calibri"/>
                <w:b/>
                <w:color w:val="000000"/>
                <w:sz w:val="22"/>
                <w:lang w:eastAsia="cs-CZ"/>
              </w:rPr>
              <w:t>Způsob naplnění</w:t>
            </w:r>
          </w:p>
        </w:tc>
      </w:tr>
      <w:tr w:rsidR="008D0561" w:rsidRPr="004537F2" w14:paraId="14166D3E" w14:textId="77777777" w:rsidTr="005D536C">
        <w:tc>
          <w:tcPr>
            <w:tcW w:w="4529" w:type="dxa"/>
          </w:tcPr>
          <w:p w14:paraId="2D3EF278" w14:textId="77777777" w:rsidR="004D3332" w:rsidRPr="004537F2" w:rsidRDefault="004D3332" w:rsidP="00B16C06">
            <w:pPr>
              <w:rPr>
                <w:rFonts w:cstheme="minorHAnsi"/>
                <w:szCs w:val="24"/>
              </w:rPr>
            </w:pPr>
            <w:r w:rsidRPr="004537F2">
              <w:rPr>
                <w:rFonts w:cstheme="minorHAnsi"/>
                <w:szCs w:val="24"/>
              </w:rPr>
              <w:t>1. Rozvoj předškolního vzdělávání</w:t>
            </w:r>
          </w:p>
        </w:tc>
        <w:tc>
          <w:tcPr>
            <w:tcW w:w="4533" w:type="dxa"/>
          </w:tcPr>
          <w:p w14:paraId="62E8B28B" w14:textId="10344593" w:rsidR="004D3332" w:rsidRPr="004537F2" w:rsidRDefault="004D3332" w:rsidP="00614130">
            <w:pPr>
              <w:rPr>
                <w:rFonts w:eastAsia="Times New Roman" w:cs="Calibri"/>
                <w:color w:val="000000"/>
                <w:szCs w:val="24"/>
                <w:lang w:eastAsia="cs-CZ"/>
              </w:rPr>
            </w:pPr>
            <w:r w:rsidRPr="004537F2">
              <w:rPr>
                <w:rFonts w:eastAsia="Times New Roman" w:cs="Calibri"/>
                <w:color w:val="000000"/>
                <w:szCs w:val="24"/>
                <w:lang w:eastAsia="cs-CZ"/>
              </w:rPr>
              <w:t xml:space="preserve">Aktivity </w:t>
            </w:r>
            <w:r w:rsidR="00614130" w:rsidRPr="004537F2">
              <w:rPr>
                <w:rFonts w:eastAsia="Times New Roman" w:cs="Calibri"/>
                <w:color w:val="000000"/>
                <w:szCs w:val="24"/>
                <w:lang w:eastAsia="cs-CZ"/>
              </w:rPr>
              <w:t xml:space="preserve">byly zaměřeny na gramotnosti a inkluzi. </w:t>
            </w:r>
            <w:r w:rsidRPr="004537F2">
              <w:rPr>
                <w:rFonts w:eastAsia="Times New Roman" w:cs="Calibri"/>
                <w:color w:val="000000"/>
                <w:szCs w:val="24"/>
                <w:lang w:eastAsia="cs-CZ"/>
              </w:rPr>
              <w:t>Cílem bylo eliminovat školn</w:t>
            </w:r>
            <w:r w:rsidR="00614130" w:rsidRPr="004537F2">
              <w:rPr>
                <w:rFonts w:eastAsia="Times New Roman" w:cs="Calibri"/>
                <w:color w:val="000000"/>
                <w:szCs w:val="24"/>
                <w:lang w:eastAsia="cs-CZ"/>
              </w:rPr>
              <w:t>í neúspěch. Aktivity se věnovaly rozvoji</w:t>
            </w:r>
            <w:r w:rsidRPr="004537F2">
              <w:rPr>
                <w:rFonts w:eastAsia="Times New Roman" w:cs="Calibri"/>
                <w:color w:val="000000"/>
                <w:szCs w:val="24"/>
                <w:lang w:eastAsia="cs-CZ"/>
              </w:rPr>
              <w:t xml:space="preserve"> klíčových kompetencí. Nemalou měrou přispěly též poskytnutou personální podporou na školní asistenty a též prostředky na úhradu honorářů chůvám, které umožnily přijímat děti od dvou let. </w:t>
            </w:r>
          </w:p>
        </w:tc>
      </w:tr>
      <w:tr w:rsidR="008D0561" w:rsidRPr="004537F2" w14:paraId="1EAD8DDB" w14:textId="77777777" w:rsidTr="005D536C">
        <w:tc>
          <w:tcPr>
            <w:tcW w:w="4529" w:type="dxa"/>
          </w:tcPr>
          <w:p w14:paraId="3B69A8D5" w14:textId="77777777" w:rsidR="004D3332" w:rsidRPr="004537F2" w:rsidRDefault="004D3332" w:rsidP="00B16C06">
            <w:pPr>
              <w:rPr>
                <w:rFonts w:eastAsia="Calibri" w:cstheme="minorHAnsi"/>
                <w:szCs w:val="24"/>
              </w:rPr>
            </w:pPr>
            <w:r w:rsidRPr="004537F2">
              <w:rPr>
                <w:rFonts w:eastAsia="Calibri" w:cstheme="minorHAnsi"/>
                <w:szCs w:val="24"/>
              </w:rPr>
              <w:t>2. Rozvoj vzdělávání na základních školách</w:t>
            </w:r>
          </w:p>
        </w:tc>
        <w:tc>
          <w:tcPr>
            <w:tcW w:w="4533" w:type="dxa"/>
          </w:tcPr>
          <w:p w14:paraId="5F7ECDE4" w14:textId="41A500FB" w:rsidR="004D3332" w:rsidRPr="004537F2" w:rsidRDefault="004D3332" w:rsidP="00026DB0">
            <w:pPr>
              <w:rPr>
                <w:rFonts w:eastAsia="Times New Roman" w:cs="Calibri"/>
                <w:color w:val="000000"/>
                <w:szCs w:val="24"/>
                <w:lang w:eastAsia="cs-CZ"/>
              </w:rPr>
            </w:pPr>
            <w:r w:rsidRPr="004537F2">
              <w:rPr>
                <w:rFonts w:eastAsia="Times New Roman" w:cs="Calibri"/>
                <w:color w:val="000000"/>
                <w:szCs w:val="24"/>
                <w:lang w:eastAsia="cs-CZ"/>
              </w:rPr>
              <w:t>Aktivity byly zam</w:t>
            </w:r>
            <w:r w:rsidR="00614130" w:rsidRPr="004537F2">
              <w:rPr>
                <w:rFonts w:eastAsia="Times New Roman" w:cs="Calibri"/>
                <w:color w:val="000000"/>
                <w:szCs w:val="24"/>
                <w:lang w:eastAsia="cs-CZ"/>
              </w:rPr>
              <w:t>ěřeny na gramotnosti a in</w:t>
            </w:r>
            <w:r w:rsidRPr="004537F2">
              <w:rPr>
                <w:rFonts w:eastAsia="Times New Roman" w:cs="Calibri"/>
                <w:color w:val="000000"/>
                <w:szCs w:val="24"/>
                <w:lang w:eastAsia="cs-CZ"/>
              </w:rPr>
              <w:t>kluzi. Cílem bylo eliminovat školn</w:t>
            </w:r>
            <w:r w:rsidR="00026DB0" w:rsidRPr="004537F2">
              <w:rPr>
                <w:rFonts w:eastAsia="Times New Roman" w:cs="Calibri"/>
                <w:color w:val="000000"/>
                <w:szCs w:val="24"/>
                <w:lang w:eastAsia="cs-CZ"/>
              </w:rPr>
              <w:t>í neúspěch. Aktivity se věnovaly rozvoji</w:t>
            </w:r>
            <w:r w:rsidRPr="004537F2">
              <w:rPr>
                <w:rFonts w:eastAsia="Times New Roman" w:cs="Calibri"/>
                <w:color w:val="000000"/>
                <w:szCs w:val="24"/>
                <w:lang w:eastAsia="cs-CZ"/>
              </w:rPr>
              <w:t xml:space="preserve"> klíčových kompetencí. Nemalou měrou přispěly též poskytnutou personální podporou na školní asistenty. U základních škol bylo specifickou aktivitou doučování žáků ohrožených školním neúspěchem. </w:t>
            </w:r>
          </w:p>
        </w:tc>
      </w:tr>
      <w:tr w:rsidR="008D0561" w:rsidRPr="004537F2" w14:paraId="5A12F3BD" w14:textId="77777777" w:rsidTr="005D536C">
        <w:tc>
          <w:tcPr>
            <w:tcW w:w="4529" w:type="dxa"/>
          </w:tcPr>
          <w:p w14:paraId="0327BEDD" w14:textId="4FE21FA7" w:rsidR="004D3332" w:rsidRPr="004537F2" w:rsidRDefault="004D3332" w:rsidP="00B16C06">
            <w:pPr>
              <w:rPr>
                <w:rFonts w:eastAsia="Calibri" w:cstheme="minorHAnsi"/>
                <w:szCs w:val="24"/>
              </w:rPr>
            </w:pPr>
            <w:r w:rsidRPr="004537F2">
              <w:rPr>
                <w:rFonts w:eastAsia="Calibri" w:cstheme="minorHAnsi"/>
                <w:szCs w:val="24"/>
              </w:rPr>
              <w:t>3. Infras</w:t>
            </w:r>
            <w:r w:rsidR="00026DB0" w:rsidRPr="004537F2">
              <w:rPr>
                <w:rFonts w:eastAsia="Calibri" w:cstheme="minorHAnsi"/>
                <w:szCs w:val="24"/>
              </w:rPr>
              <w:t xml:space="preserve">truktura školských zařízení včetně </w:t>
            </w:r>
            <w:r w:rsidRPr="004537F2">
              <w:rPr>
                <w:rFonts w:eastAsia="Calibri" w:cstheme="minorHAnsi"/>
                <w:szCs w:val="24"/>
              </w:rPr>
              <w:t>ZUŠ</w:t>
            </w:r>
          </w:p>
        </w:tc>
        <w:tc>
          <w:tcPr>
            <w:tcW w:w="4533" w:type="dxa"/>
          </w:tcPr>
          <w:p w14:paraId="26D1CF85" w14:textId="77777777" w:rsidR="004D3332" w:rsidRPr="004537F2" w:rsidRDefault="004D3332" w:rsidP="00B16C06">
            <w:pPr>
              <w:rPr>
                <w:rFonts w:eastAsia="Times New Roman" w:cs="Calibri"/>
                <w:color w:val="000000"/>
                <w:szCs w:val="24"/>
                <w:lang w:eastAsia="cs-CZ"/>
              </w:rPr>
            </w:pPr>
            <w:r w:rsidRPr="004537F2">
              <w:rPr>
                <w:rFonts w:eastAsia="Times New Roman" w:cs="Calibri"/>
                <w:color w:val="000000"/>
                <w:szCs w:val="24"/>
                <w:lang w:eastAsia="cs-CZ"/>
              </w:rPr>
              <w:t xml:space="preserve">Aktivity škol z OP VVV neměly na plnění infrastruktury zásadní dopad. OP VVV neumožňuje investiční aktivity. </w:t>
            </w:r>
          </w:p>
        </w:tc>
      </w:tr>
      <w:tr w:rsidR="008D0561" w:rsidRPr="004537F2" w14:paraId="46A95BBE" w14:textId="77777777" w:rsidTr="005D536C">
        <w:tc>
          <w:tcPr>
            <w:tcW w:w="4529" w:type="dxa"/>
          </w:tcPr>
          <w:p w14:paraId="241D8303" w14:textId="77777777" w:rsidR="004D3332" w:rsidRPr="004537F2" w:rsidRDefault="004D3332" w:rsidP="00B16C06">
            <w:pPr>
              <w:rPr>
                <w:rFonts w:eastAsia="Calibri" w:cstheme="minorHAnsi"/>
                <w:szCs w:val="24"/>
              </w:rPr>
            </w:pPr>
            <w:r w:rsidRPr="004537F2">
              <w:rPr>
                <w:rFonts w:eastAsia="Calibri" w:cstheme="minorHAnsi"/>
                <w:szCs w:val="24"/>
              </w:rPr>
              <w:t>4. Rozvoj pedagogických pracovníků a pracovníků ve vzdělávání</w:t>
            </w:r>
          </w:p>
        </w:tc>
        <w:tc>
          <w:tcPr>
            <w:tcW w:w="4533" w:type="dxa"/>
          </w:tcPr>
          <w:p w14:paraId="1B37CC67" w14:textId="2DA101D2" w:rsidR="004D3332" w:rsidRPr="004537F2" w:rsidRDefault="004D3332" w:rsidP="00B16C06">
            <w:pPr>
              <w:rPr>
                <w:rFonts w:eastAsia="Times New Roman" w:cs="Calibri"/>
                <w:color w:val="000000"/>
                <w:szCs w:val="24"/>
                <w:lang w:eastAsia="cs-CZ"/>
              </w:rPr>
            </w:pPr>
            <w:r w:rsidRPr="004537F2">
              <w:rPr>
                <w:rFonts w:eastAsia="Times New Roman" w:cs="Calibri"/>
                <w:color w:val="000000"/>
                <w:szCs w:val="24"/>
                <w:lang w:eastAsia="cs-CZ"/>
              </w:rPr>
              <w:t>Aktivity podporovaly osobnostní rozvoj pedagog</w:t>
            </w:r>
            <w:r w:rsidR="00026DB0" w:rsidRPr="004537F2">
              <w:rPr>
                <w:rFonts w:eastAsia="Times New Roman" w:cs="Calibri"/>
                <w:color w:val="000000"/>
                <w:szCs w:val="24"/>
                <w:lang w:eastAsia="cs-CZ"/>
              </w:rPr>
              <w:t>ů a zároveň také jejich odborný  růst</w:t>
            </w:r>
            <w:r w:rsidR="002F2EDC">
              <w:rPr>
                <w:rFonts w:eastAsia="Times New Roman" w:cs="Calibri"/>
                <w:color w:val="000000"/>
                <w:szCs w:val="24"/>
                <w:lang w:eastAsia="cs-CZ"/>
              </w:rPr>
              <w:t xml:space="preserve"> </w:t>
            </w:r>
            <w:r w:rsidR="00026DB0" w:rsidRPr="004537F2">
              <w:rPr>
                <w:rFonts w:eastAsia="Times New Roman" w:cs="Calibri"/>
                <w:color w:val="000000"/>
                <w:szCs w:val="24"/>
                <w:lang w:eastAsia="cs-CZ"/>
              </w:rPr>
              <w:t xml:space="preserve">prostřednictvím dalšího vzdělávání pedagogických pracovníků </w:t>
            </w:r>
            <w:r w:rsidRPr="004537F2">
              <w:rPr>
                <w:rFonts w:eastAsia="Times New Roman" w:cs="Calibri"/>
                <w:color w:val="000000"/>
                <w:szCs w:val="24"/>
                <w:lang w:eastAsia="cs-CZ"/>
              </w:rPr>
              <w:t xml:space="preserve">zaměřených na gramotnosti a polytechnické vzdělávání. Základní školy využívaly též aktivity tandemové výuky, supervize, zapojení odborníka do výuky apod. </w:t>
            </w:r>
          </w:p>
        </w:tc>
      </w:tr>
      <w:tr w:rsidR="008D0561" w:rsidRPr="004537F2" w14:paraId="27D2AFB9" w14:textId="77777777" w:rsidTr="005D536C">
        <w:tc>
          <w:tcPr>
            <w:tcW w:w="4529" w:type="dxa"/>
          </w:tcPr>
          <w:p w14:paraId="6A315712" w14:textId="77777777" w:rsidR="004D3332" w:rsidRPr="004537F2" w:rsidRDefault="004D3332" w:rsidP="00B16C06">
            <w:pPr>
              <w:rPr>
                <w:rFonts w:eastAsia="Calibri" w:cstheme="minorHAnsi"/>
                <w:szCs w:val="24"/>
              </w:rPr>
            </w:pPr>
            <w:r w:rsidRPr="004537F2">
              <w:rPr>
                <w:rFonts w:eastAsia="Calibri" w:cstheme="minorHAnsi"/>
                <w:szCs w:val="24"/>
              </w:rPr>
              <w:t>5. Spolupráce a zapojení všech subjektů v procesu vzdělávání</w:t>
            </w:r>
          </w:p>
        </w:tc>
        <w:tc>
          <w:tcPr>
            <w:tcW w:w="4533" w:type="dxa"/>
          </w:tcPr>
          <w:p w14:paraId="7921FC22" w14:textId="579B51F7" w:rsidR="004D3332" w:rsidRPr="004537F2" w:rsidRDefault="004D3332" w:rsidP="008D0B52">
            <w:pPr>
              <w:rPr>
                <w:rFonts w:eastAsia="Times New Roman" w:cs="Calibri"/>
                <w:color w:val="000000"/>
                <w:szCs w:val="24"/>
                <w:lang w:eastAsia="cs-CZ"/>
              </w:rPr>
            </w:pPr>
            <w:r w:rsidRPr="004537F2">
              <w:rPr>
                <w:rFonts w:eastAsia="Times New Roman" w:cs="Calibri"/>
                <w:color w:val="000000"/>
                <w:szCs w:val="24"/>
                <w:lang w:eastAsia="cs-CZ"/>
              </w:rPr>
              <w:t xml:space="preserve">Šablonové projekty </w:t>
            </w:r>
            <w:r w:rsidR="00164D17">
              <w:rPr>
                <w:rFonts w:eastAsia="Times New Roman" w:cs="Calibri"/>
                <w:color w:val="000000"/>
                <w:szCs w:val="24"/>
                <w:lang w:eastAsia="cs-CZ"/>
              </w:rPr>
              <w:t xml:space="preserve">či projekty </w:t>
            </w:r>
            <w:r w:rsidRPr="004537F2">
              <w:rPr>
                <w:rFonts w:eastAsia="Times New Roman" w:cs="Calibri"/>
                <w:color w:val="000000"/>
                <w:szCs w:val="24"/>
                <w:lang w:eastAsia="cs-CZ"/>
              </w:rPr>
              <w:t xml:space="preserve">umožňovaly projektovou spolupráci ve formě </w:t>
            </w:r>
            <w:r w:rsidR="008D0561" w:rsidRPr="004537F2">
              <w:rPr>
                <w:rFonts w:eastAsia="Times New Roman" w:cs="Calibri"/>
                <w:color w:val="000000"/>
                <w:szCs w:val="24"/>
                <w:lang w:eastAsia="cs-CZ"/>
              </w:rPr>
              <w:t xml:space="preserve">sdílení zkušeností pro MŠ i ZŠ. </w:t>
            </w:r>
            <w:r w:rsidRPr="004537F2">
              <w:rPr>
                <w:rFonts w:eastAsia="Times New Roman" w:cs="Calibri"/>
                <w:color w:val="000000"/>
                <w:szCs w:val="24"/>
                <w:lang w:eastAsia="cs-CZ"/>
              </w:rPr>
              <w:t xml:space="preserve">Posílena byla i </w:t>
            </w:r>
            <w:r w:rsidR="008D0561" w:rsidRPr="004537F2">
              <w:rPr>
                <w:rFonts w:eastAsia="Times New Roman" w:cs="Calibri"/>
                <w:color w:val="000000"/>
                <w:szCs w:val="24"/>
                <w:lang w:eastAsia="cs-CZ"/>
              </w:rPr>
              <w:t>spolupráce s rodiči žáků</w:t>
            </w:r>
            <w:r w:rsidR="001E3238">
              <w:rPr>
                <w:rFonts w:eastAsia="Times New Roman" w:cs="Calibri"/>
                <w:color w:val="000000"/>
                <w:szCs w:val="24"/>
                <w:lang w:eastAsia="cs-CZ"/>
              </w:rPr>
              <w:t xml:space="preserve"> </w:t>
            </w:r>
            <w:r w:rsidRPr="004537F2">
              <w:rPr>
                <w:rFonts w:eastAsia="Times New Roman" w:cs="Calibri"/>
                <w:color w:val="000000"/>
                <w:szCs w:val="24"/>
                <w:lang w:eastAsia="cs-CZ"/>
              </w:rPr>
              <w:t xml:space="preserve">prostřednictvím seminářů. </w:t>
            </w:r>
          </w:p>
        </w:tc>
      </w:tr>
      <w:tr w:rsidR="008D0561" w:rsidRPr="004537F2" w14:paraId="0F0576EA" w14:textId="77777777" w:rsidTr="009235B2">
        <w:trPr>
          <w:trHeight w:val="1408"/>
        </w:trPr>
        <w:tc>
          <w:tcPr>
            <w:tcW w:w="4529" w:type="dxa"/>
          </w:tcPr>
          <w:p w14:paraId="58AC1111" w14:textId="77777777" w:rsidR="004D3332" w:rsidRPr="004537F2" w:rsidRDefault="004D3332" w:rsidP="00B16C06">
            <w:pPr>
              <w:rPr>
                <w:rFonts w:eastAsia="Calibri" w:cstheme="minorHAnsi"/>
                <w:szCs w:val="24"/>
              </w:rPr>
            </w:pPr>
            <w:r w:rsidRPr="004537F2">
              <w:rPr>
                <w:rFonts w:eastAsia="Calibri" w:cstheme="minorHAnsi"/>
                <w:szCs w:val="24"/>
              </w:rPr>
              <w:t>6. Zájmové a neformální vzdělávání</w:t>
            </w:r>
          </w:p>
        </w:tc>
        <w:tc>
          <w:tcPr>
            <w:tcW w:w="4533" w:type="dxa"/>
          </w:tcPr>
          <w:p w14:paraId="5C17903E" w14:textId="77777777" w:rsidR="004D3332" w:rsidRPr="004537F2" w:rsidRDefault="004D3332" w:rsidP="00B16C06">
            <w:pPr>
              <w:rPr>
                <w:rFonts w:eastAsia="Times New Roman" w:cs="Calibri"/>
                <w:color w:val="000000"/>
                <w:szCs w:val="24"/>
                <w:lang w:eastAsia="cs-CZ"/>
              </w:rPr>
            </w:pPr>
            <w:r w:rsidRPr="004537F2">
              <w:rPr>
                <w:rFonts w:eastAsia="Times New Roman" w:cs="Calibri"/>
                <w:color w:val="000000"/>
                <w:szCs w:val="24"/>
                <w:lang w:eastAsia="cs-CZ"/>
              </w:rPr>
              <w:t xml:space="preserve">Zájmové a neformální vzdělávání bylo zajištěno zejména aktivitami, jako jsou projektové dny a také v případě základních škol pomocí čtenářských klubů a kroužků. </w:t>
            </w:r>
          </w:p>
        </w:tc>
      </w:tr>
    </w:tbl>
    <w:p w14:paraId="1FF686C1" w14:textId="27955D87" w:rsidR="008D0561" w:rsidRDefault="008D0561" w:rsidP="004D3332">
      <w:pPr>
        <w:rPr>
          <w:rFonts w:eastAsia="Times New Roman" w:cs="Calibri"/>
          <w:i/>
          <w:color w:val="000000"/>
          <w:sz w:val="22"/>
          <w:lang w:eastAsia="cs-CZ"/>
        </w:rPr>
      </w:pPr>
    </w:p>
    <w:p w14:paraId="2831BDF7" w14:textId="2373C7B5" w:rsidR="008D0B52" w:rsidRPr="008D0B52" w:rsidRDefault="008D0B52" w:rsidP="004D3332">
      <w:r>
        <w:lastRenderedPageBreak/>
        <w:t xml:space="preserve">Školy s větším počtem sociálně znevýhodněných žáků také realizovaly projekty z Národního plánu </w:t>
      </w:r>
      <w:r>
        <w:t>obnovy</w:t>
      </w:r>
      <w:r>
        <w:t xml:space="preserve"> ve spolupráci s projektem Národního pedagogického institutu ČR </w:t>
      </w:r>
      <w:r w:rsidRPr="008D0B52">
        <w:t>Podpora rovných příležitostí</w:t>
      </w:r>
      <w:r>
        <w:t xml:space="preserve">. </w:t>
      </w:r>
      <w:r w:rsidRPr="008D0B52">
        <w:t xml:space="preserve">Hlavním cílem </w:t>
      </w:r>
      <w:r>
        <w:t xml:space="preserve">uvedeného </w:t>
      </w:r>
      <w:r w:rsidRPr="008D0B52">
        <w:t>projektu na</w:t>
      </w:r>
      <w:r>
        <w:t>plánovaného na léta 2022–2026 bylo</w:t>
      </w:r>
      <w:r w:rsidRPr="008D0B52">
        <w:t xml:space="preserve"> připravit a realizovat řešení vedoucí ke snižování rostoucích nerovností ve vzdělávání.</w:t>
      </w:r>
    </w:p>
    <w:p w14:paraId="6FC2A32C" w14:textId="0D72F553" w:rsidR="004D3332" w:rsidRPr="004537F2" w:rsidRDefault="00917276" w:rsidP="008D0561">
      <w:pPr>
        <w:pStyle w:val="Odstavec"/>
        <w:rPr>
          <w:lang w:val="cs-CZ" w:eastAsia="cs-CZ"/>
        </w:rPr>
      </w:pPr>
      <w:r w:rsidRPr="004537F2">
        <w:rPr>
          <w:lang w:val="cs-CZ" w:eastAsia="cs-CZ"/>
        </w:rPr>
        <w:t xml:space="preserve">Získané předpoklady ke </w:t>
      </w:r>
      <w:r w:rsidR="004D3332" w:rsidRPr="004537F2">
        <w:rPr>
          <w:lang w:val="cs-CZ" w:eastAsia="cs-CZ"/>
        </w:rPr>
        <w:t>zlepšení kvality vzdělávání</w:t>
      </w:r>
      <w:r w:rsidRPr="004537F2">
        <w:rPr>
          <w:lang w:val="cs-CZ" w:eastAsia="cs-CZ"/>
        </w:rPr>
        <w:t xml:space="preserve"> jsou: </w:t>
      </w:r>
      <w:r w:rsidR="004D3332" w:rsidRPr="004537F2">
        <w:rPr>
          <w:lang w:val="cs-CZ" w:eastAsia="cs-CZ"/>
        </w:rPr>
        <w:t xml:space="preserve"> </w:t>
      </w:r>
    </w:p>
    <w:p w14:paraId="18FAD050" w14:textId="22A5B7EA" w:rsidR="004D3332" w:rsidRPr="004537F2" w:rsidRDefault="00917276" w:rsidP="007555C9">
      <w:pPr>
        <w:pStyle w:val="Odstavec"/>
        <w:numPr>
          <w:ilvl w:val="0"/>
          <w:numId w:val="29"/>
        </w:numPr>
        <w:rPr>
          <w:lang w:val="cs-CZ"/>
        </w:rPr>
      </w:pPr>
      <w:r w:rsidRPr="004537F2">
        <w:rPr>
          <w:lang w:val="cs-CZ"/>
        </w:rPr>
        <w:t>E</w:t>
      </w:r>
      <w:r w:rsidR="004D3332" w:rsidRPr="004537F2">
        <w:rPr>
          <w:lang w:val="cs-CZ"/>
        </w:rPr>
        <w:t>xcelentní vzdělávání na všech jeho stupních s cílem podpořit potenciál kaž</w:t>
      </w:r>
      <w:r w:rsidRPr="004537F2">
        <w:rPr>
          <w:lang w:val="cs-CZ"/>
        </w:rPr>
        <w:t xml:space="preserve">dého jednotlivého dítěte a žáka a rozvíjet </w:t>
      </w:r>
      <w:r w:rsidR="00A9058F" w:rsidRPr="004537F2">
        <w:rPr>
          <w:lang w:val="cs-CZ"/>
        </w:rPr>
        <w:t>kompetence během celého života</w:t>
      </w:r>
      <w:r w:rsidR="00EC6E7D" w:rsidRPr="004537F2">
        <w:rPr>
          <w:lang w:val="cs-CZ"/>
        </w:rPr>
        <w:t>;</w:t>
      </w:r>
    </w:p>
    <w:p w14:paraId="69165451" w14:textId="79008D97" w:rsidR="004D3332" w:rsidRPr="004537F2" w:rsidRDefault="00917276" w:rsidP="007555C9">
      <w:pPr>
        <w:pStyle w:val="Odstavec"/>
        <w:numPr>
          <w:ilvl w:val="0"/>
          <w:numId w:val="29"/>
        </w:numPr>
        <w:rPr>
          <w:lang w:val="cs-CZ"/>
        </w:rPr>
      </w:pPr>
      <w:r w:rsidRPr="004537F2">
        <w:rPr>
          <w:lang w:val="cs-CZ"/>
        </w:rPr>
        <w:t xml:space="preserve">Rozvoj klíčových kompetencí - </w:t>
      </w:r>
      <w:r w:rsidR="004D3332" w:rsidRPr="004537F2">
        <w:rPr>
          <w:lang w:val="cs-CZ"/>
        </w:rPr>
        <w:t>komunikace v mateřském jazyce, komunikace v cizích jazycích, matematická gramotnost a základní schopnos</w:t>
      </w:r>
      <w:r w:rsidR="00A9058F" w:rsidRPr="004537F2">
        <w:rPr>
          <w:lang w:val="cs-CZ"/>
        </w:rPr>
        <w:t>ti v oblasti vědy a technologií</w:t>
      </w:r>
      <w:r w:rsidR="00EC6E7D" w:rsidRPr="004537F2">
        <w:rPr>
          <w:lang w:val="cs-CZ"/>
        </w:rPr>
        <w:t>;</w:t>
      </w:r>
    </w:p>
    <w:p w14:paraId="18AD9DAA" w14:textId="527E8E50" w:rsidR="004D3332" w:rsidRPr="004537F2" w:rsidRDefault="00917276" w:rsidP="007555C9">
      <w:pPr>
        <w:pStyle w:val="Odstavec"/>
        <w:numPr>
          <w:ilvl w:val="0"/>
          <w:numId w:val="29"/>
        </w:numPr>
        <w:rPr>
          <w:lang w:val="cs-CZ"/>
        </w:rPr>
      </w:pPr>
      <w:r w:rsidRPr="004537F2">
        <w:rPr>
          <w:lang w:val="cs-CZ"/>
        </w:rPr>
        <w:t>S</w:t>
      </w:r>
      <w:r w:rsidR="004D3332" w:rsidRPr="004537F2">
        <w:rPr>
          <w:lang w:val="cs-CZ"/>
        </w:rPr>
        <w:t>chopnost práce s digitálními technologiemi, schopnost učit se, sociální a občanské schopnosti, smysl pro iniciativu a podnikavost</w:t>
      </w:r>
      <w:r w:rsidR="00A9058F" w:rsidRPr="004537F2">
        <w:rPr>
          <w:lang w:val="cs-CZ"/>
        </w:rPr>
        <w:t>, kulturní povědomí a vyjádření</w:t>
      </w:r>
      <w:r w:rsidR="00EC6E7D" w:rsidRPr="004537F2">
        <w:rPr>
          <w:lang w:val="cs-CZ"/>
        </w:rPr>
        <w:t>;</w:t>
      </w:r>
    </w:p>
    <w:p w14:paraId="57864E5C" w14:textId="5CE6760D" w:rsidR="004D3332" w:rsidRPr="004537F2" w:rsidRDefault="00917276" w:rsidP="007555C9">
      <w:pPr>
        <w:pStyle w:val="Odstavec"/>
        <w:numPr>
          <w:ilvl w:val="0"/>
          <w:numId w:val="29"/>
        </w:numPr>
        <w:rPr>
          <w:lang w:val="cs-CZ"/>
        </w:rPr>
      </w:pPr>
      <w:r w:rsidRPr="004537F2">
        <w:rPr>
          <w:lang w:val="cs-CZ"/>
        </w:rPr>
        <w:t>Zle</w:t>
      </w:r>
      <w:r w:rsidR="004D3332" w:rsidRPr="004537F2">
        <w:rPr>
          <w:lang w:val="cs-CZ"/>
        </w:rPr>
        <w:t>pšení kvality a efektivity vzdělávání a odborné přípravy s důrazem na zvýšení jejich relevance k dlouhodobým potřebám absolventů, trhu práce a společnosti</w:t>
      </w:r>
      <w:r w:rsidR="00EC6E7D" w:rsidRPr="004537F2">
        <w:rPr>
          <w:lang w:val="cs-CZ"/>
        </w:rPr>
        <w:t>;</w:t>
      </w:r>
    </w:p>
    <w:p w14:paraId="3611908D" w14:textId="60FD0C55" w:rsidR="005D536C" w:rsidRPr="004537F2" w:rsidRDefault="00917276" w:rsidP="007555C9">
      <w:pPr>
        <w:pStyle w:val="Odstavec"/>
        <w:numPr>
          <w:ilvl w:val="0"/>
          <w:numId w:val="29"/>
        </w:numPr>
        <w:rPr>
          <w:lang w:val="cs-CZ"/>
        </w:rPr>
      </w:pPr>
      <w:r w:rsidRPr="004537F2">
        <w:rPr>
          <w:lang w:val="cs-CZ"/>
        </w:rPr>
        <w:t>Ře</w:t>
      </w:r>
      <w:r w:rsidR="004D3332" w:rsidRPr="004537F2">
        <w:rPr>
          <w:lang w:val="cs-CZ"/>
        </w:rPr>
        <w:t>šení specifických situací v inkluzivním vzdělávání marginalizovaných skupin, jako jsou děti a žáci ze sociálně znevýhodněného prostředí, romské děti a žáci a děti cizinců (včetně migrantů a žadatelů o azyl)</w:t>
      </w:r>
      <w:r w:rsidR="00EC6E7D" w:rsidRPr="004537F2">
        <w:rPr>
          <w:lang w:val="cs-CZ"/>
        </w:rPr>
        <w:t>.</w:t>
      </w:r>
    </w:p>
    <w:p w14:paraId="32819F61" w14:textId="5A1832DA" w:rsidR="005D536C" w:rsidRPr="004537F2" w:rsidRDefault="005D536C" w:rsidP="00EC6E7D"/>
    <w:p w14:paraId="0F9C0C11" w14:textId="1E58F047" w:rsidR="004D3332" w:rsidRPr="004537F2" w:rsidRDefault="004D3332" w:rsidP="000D5B40">
      <w:pPr>
        <w:pStyle w:val="Nadpis3"/>
        <w:rPr>
          <w:rFonts w:eastAsia="Times New Roman"/>
          <w:lang w:eastAsia="cs-CZ"/>
        </w:rPr>
      </w:pPr>
      <w:bookmarkStart w:id="134" w:name="_Toc71699403"/>
      <w:bookmarkStart w:id="135" w:name="_Toc216632637"/>
      <w:r w:rsidRPr="004537F2">
        <w:rPr>
          <w:rFonts w:eastAsia="Times New Roman"/>
          <w:lang w:eastAsia="cs-CZ"/>
        </w:rPr>
        <w:t>Rozvojové investiční aktivity</w:t>
      </w:r>
      <w:bookmarkEnd w:id="134"/>
      <w:bookmarkEnd w:id="135"/>
    </w:p>
    <w:p w14:paraId="1D0505B7" w14:textId="194211F3" w:rsidR="004D3332" w:rsidRPr="004537F2" w:rsidRDefault="00BC360C" w:rsidP="00F062D2">
      <w:pPr>
        <w:pStyle w:val="Odstavec"/>
        <w:rPr>
          <w:lang w:val="cs-CZ" w:eastAsia="cs-CZ"/>
        </w:rPr>
      </w:pPr>
      <w:r w:rsidRPr="008E791B">
        <w:rPr>
          <w:lang w:val="cs-CZ" w:eastAsia="cs-CZ"/>
        </w:rPr>
        <w:t>Zejména ve S</w:t>
      </w:r>
      <w:r w:rsidR="004D3332" w:rsidRPr="008E791B">
        <w:rPr>
          <w:lang w:val="cs-CZ" w:eastAsia="cs-CZ"/>
        </w:rPr>
        <w:t>trategickém rámci MAP byly vyjádřeny potřeby po investičních prostředcích. Jak bylo konstatováno v</w:t>
      </w:r>
      <w:r w:rsidR="008E791B">
        <w:rPr>
          <w:lang w:val="cs-CZ" w:eastAsia="cs-CZ"/>
        </w:rPr>
        <w:t xml:space="preserve"> dokumentu </w:t>
      </w:r>
      <w:r w:rsidR="004D3332" w:rsidRPr="008E791B">
        <w:rPr>
          <w:lang w:val="cs-CZ" w:eastAsia="cs-CZ"/>
        </w:rPr>
        <w:t>MAP, problémem našeho území dop</w:t>
      </w:r>
      <w:r w:rsidR="008E791B">
        <w:rPr>
          <w:lang w:val="cs-CZ" w:eastAsia="cs-CZ"/>
        </w:rPr>
        <w:t>osud nebylo navyšování kapacit. Projekty</w:t>
      </w:r>
      <w:r w:rsidR="004D3332" w:rsidRPr="004537F2">
        <w:rPr>
          <w:lang w:val="cs-CZ" w:eastAsia="cs-CZ"/>
        </w:rPr>
        <w:t xml:space="preserve"> se</w:t>
      </w:r>
      <w:r w:rsidR="008E791B">
        <w:rPr>
          <w:lang w:val="cs-CZ" w:eastAsia="cs-CZ"/>
        </w:rPr>
        <w:t xml:space="preserve"> proto</w:t>
      </w:r>
      <w:r w:rsidR="004D3332" w:rsidRPr="004537F2">
        <w:rPr>
          <w:lang w:val="cs-CZ" w:eastAsia="cs-CZ"/>
        </w:rPr>
        <w:t xml:space="preserve"> zaměřovaly </w:t>
      </w:r>
      <w:r w:rsidR="008E791B">
        <w:rPr>
          <w:lang w:val="cs-CZ" w:eastAsia="cs-CZ"/>
        </w:rPr>
        <w:t>hlavně</w:t>
      </w:r>
      <w:r w:rsidR="004D3332" w:rsidRPr="004537F2">
        <w:rPr>
          <w:lang w:val="cs-CZ" w:eastAsia="cs-CZ"/>
        </w:rPr>
        <w:t xml:space="preserve"> na investice budující prostředí pro kvalitnější výuku.</w:t>
      </w:r>
      <w:r w:rsidR="003924EF">
        <w:rPr>
          <w:lang w:val="cs-CZ" w:eastAsia="cs-CZ"/>
        </w:rPr>
        <w:t xml:space="preserve"> </w:t>
      </w:r>
      <w:r w:rsidR="004D3332" w:rsidRPr="004537F2">
        <w:rPr>
          <w:lang w:val="cs-CZ" w:eastAsia="cs-CZ"/>
        </w:rPr>
        <w:t xml:space="preserve">Významný podíl na dalších investicích do základních škol tvoří alokace MAS Cínovecko a MAS Naděje. </w:t>
      </w:r>
    </w:p>
    <w:p w14:paraId="61ABD62D" w14:textId="1D4C52E5" w:rsidR="004D3332" w:rsidRPr="00280AE7" w:rsidRDefault="004D3332" w:rsidP="00280AE7">
      <w:pPr>
        <w:pStyle w:val="Odstavec"/>
        <w:rPr>
          <w:lang w:val="cs-CZ" w:eastAsia="cs-CZ"/>
        </w:rPr>
      </w:pPr>
      <w:r w:rsidRPr="004537F2">
        <w:rPr>
          <w:lang w:val="cs-CZ" w:eastAsia="cs-CZ"/>
        </w:rPr>
        <w:t>Školy</w:t>
      </w:r>
      <w:r w:rsidR="003924EF">
        <w:rPr>
          <w:lang w:val="cs-CZ" w:eastAsia="cs-CZ"/>
        </w:rPr>
        <w:t xml:space="preserve"> </w:t>
      </w:r>
      <w:r w:rsidRPr="004537F2">
        <w:rPr>
          <w:lang w:val="cs-CZ" w:eastAsia="cs-CZ"/>
        </w:rPr>
        <w:t>budují nebo již vybudovaly multifunkční učebny vybavené počítači s mediálními zařízeními</w:t>
      </w:r>
      <w:r w:rsidR="008E791B">
        <w:rPr>
          <w:lang w:val="cs-CZ" w:eastAsia="cs-CZ"/>
        </w:rPr>
        <w:t>, a to z IROP nebo Operačního programu Spravedlivá transformace</w:t>
      </w:r>
      <w:r w:rsidRPr="004537F2">
        <w:rPr>
          <w:lang w:val="cs-CZ" w:eastAsia="cs-CZ"/>
        </w:rPr>
        <w:t xml:space="preserve">. Školy tak budou mít lepší podmínky pro výuku cizích jazyků, přírodních věd a technických a technologických oborů. </w:t>
      </w:r>
    </w:p>
    <w:p w14:paraId="47689124" w14:textId="34845A89" w:rsidR="00FD636F" w:rsidRPr="004537F2" w:rsidRDefault="00D9754B" w:rsidP="00FD636F">
      <w:pPr>
        <w:pStyle w:val="Nadpis1"/>
      </w:pPr>
      <w:bookmarkStart w:id="136" w:name="_Toc517352117"/>
      <w:bookmarkStart w:id="137" w:name="_Toc216632638"/>
      <w:r w:rsidRPr="004537F2">
        <w:t xml:space="preserve">II_9 </w:t>
      </w:r>
      <w:r w:rsidR="00201190" w:rsidRPr="004537F2">
        <w:t>Analýza dotčených skupin v oblasti vzdělávání v řešeném území</w:t>
      </w:r>
      <w:bookmarkEnd w:id="136"/>
      <w:bookmarkEnd w:id="137"/>
      <w:r w:rsidR="00201190" w:rsidRPr="004537F2">
        <w:t xml:space="preserve"> </w:t>
      </w:r>
    </w:p>
    <w:p w14:paraId="1CBB73AF" w14:textId="558C28F2" w:rsidR="00EF6F54" w:rsidRPr="004537F2" w:rsidRDefault="004F3F00" w:rsidP="00BE4129">
      <w:pPr>
        <w:pStyle w:val="Odstavec"/>
        <w:rPr>
          <w:lang w:val="cs-CZ"/>
        </w:rPr>
      </w:pPr>
      <w:r w:rsidRPr="004537F2">
        <w:rPr>
          <w:lang w:val="cs-CZ"/>
        </w:rPr>
        <w:t xml:space="preserve">Hlavním cílem projektu </w:t>
      </w:r>
      <w:r w:rsidR="00280AE7">
        <w:rPr>
          <w:lang w:val="cs-CZ"/>
        </w:rPr>
        <w:t>MAP IV</w:t>
      </w:r>
      <w:r w:rsidR="00582CB7">
        <w:rPr>
          <w:lang w:val="cs-CZ"/>
        </w:rPr>
        <w:t xml:space="preserve"> </w:t>
      </w:r>
      <w:r w:rsidRPr="004537F2">
        <w:rPr>
          <w:lang w:val="cs-CZ"/>
        </w:rPr>
        <w:t>je přiblížit se k naplnění vize partnerství MAP zvýšením kvality vzdělávání tím, že bude prostřednictvím společného informování, vzdělávání, plánování aktivit a řešení místně specifických problémů a potřeb podpořena spolupráce škol, zřizovatelů a ostatních aktérů ve vzdělávání.</w:t>
      </w:r>
    </w:p>
    <w:p w14:paraId="1AC6758D" w14:textId="15F44263" w:rsidR="00624199" w:rsidRPr="004537F2" w:rsidRDefault="000153FF" w:rsidP="00BE4129">
      <w:pPr>
        <w:pStyle w:val="Odstavec"/>
        <w:rPr>
          <w:lang w:val="cs-CZ"/>
        </w:rPr>
      </w:pPr>
      <w:r w:rsidRPr="004537F2">
        <w:rPr>
          <w:lang w:val="cs-CZ"/>
        </w:rPr>
        <w:t>P</w:t>
      </w:r>
      <w:r w:rsidR="00280AE7">
        <w:rPr>
          <w:lang w:val="cs-CZ"/>
        </w:rPr>
        <w:t xml:space="preserve">rojekt MAP IV </w:t>
      </w:r>
      <w:r w:rsidR="00624199" w:rsidRPr="004537F2">
        <w:rPr>
          <w:lang w:val="cs-CZ"/>
        </w:rPr>
        <w:t xml:space="preserve">je zaměřen a pracuje zejména s těmito cílovými skupinami: </w:t>
      </w:r>
    </w:p>
    <w:p w14:paraId="61EB5528" w14:textId="390C7942" w:rsidR="00C35C42" w:rsidRDefault="00C35C42" w:rsidP="00C35C42">
      <w:pPr>
        <w:pStyle w:val="Titulek"/>
        <w:keepNext/>
        <w:rPr>
          <w:lang w:val="cs-CZ"/>
        </w:rPr>
      </w:pPr>
    </w:p>
    <w:p w14:paraId="032C59D7" w14:textId="537F64C6" w:rsidR="00357C96" w:rsidRPr="00845753" w:rsidRDefault="00357C96" w:rsidP="00357C96">
      <w:pPr>
        <w:pStyle w:val="Odstavec"/>
        <w:numPr>
          <w:ilvl w:val="0"/>
          <w:numId w:val="91"/>
        </w:numPr>
      </w:pPr>
      <w:bookmarkStart w:id="138" w:name="_Toc196651567"/>
      <w:r w:rsidRPr="00845753">
        <w:t>Vedení škol a školských zařízení a zřizovatelé</w:t>
      </w:r>
      <w:bookmarkEnd w:id="138"/>
      <w:r w:rsidRPr="00A50BB2">
        <w:rPr>
          <w:rFonts w:asciiTheme="minorHAnsi" w:hAnsiTheme="minorHAnsi" w:cstheme="minorHAnsi"/>
          <w:lang w:val="cs-CZ"/>
        </w:rPr>
        <w:t>;</w:t>
      </w:r>
    </w:p>
    <w:p w14:paraId="4B2774AF" w14:textId="13183630" w:rsidR="00357C96" w:rsidRPr="00845753" w:rsidRDefault="00357C96" w:rsidP="00357C96">
      <w:pPr>
        <w:pStyle w:val="Odstavec"/>
        <w:numPr>
          <w:ilvl w:val="0"/>
          <w:numId w:val="91"/>
        </w:numPr>
      </w:pPr>
      <w:bookmarkStart w:id="139" w:name="_Toc196651568"/>
      <w:r w:rsidRPr="00B437B4">
        <w:t>Pedagogičtí a nepedagogičtí pracovníci</w:t>
      </w:r>
      <w:bookmarkEnd w:id="139"/>
      <w:r w:rsidRPr="00A50BB2">
        <w:rPr>
          <w:rFonts w:asciiTheme="minorHAnsi" w:hAnsiTheme="minorHAnsi" w:cstheme="minorHAnsi"/>
          <w:lang w:val="cs-CZ"/>
        </w:rPr>
        <w:t>;</w:t>
      </w:r>
    </w:p>
    <w:p w14:paraId="4DB5056F" w14:textId="4A5B3424" w:rsidR="00357C96" w:rsidRPr="00845753" w:rsidRDefault="00357C96" w:rsidP="00357C96">
      <w:pPr>
        <w:pStyle w:val="Odstavec"/>
        <w:numPr>
          <w:ilvl w:val="0"/>
          <w:numId w:val="91"/>
        </w:numPr>
      </w:pPr>
      <w:bookmarkStart w:id="140" w:name="_Toc196651569"/>
      <w:r w:rsidRPr="00821993">
        <w:t>Pracovníci školských poradenských zařízení</w:t>
      </w:r>
      <w:bookmarkEnd w:id="140"/>
      <w:r w:rsidRPr="00A50BB2">
        <w:rPr>
          <w:rFonts w:asciiTheme="minorHAnsi" w:hAnsiTheme="minorHAnsi" w:cstheme="minorHAnsi"/>
          <w:lang w:val="cs-CZ"/>
        </w:rPr>
        <w:t>;</w:t>
      </w:r>
    </w:p>
    <w:p w14:paraId="2E6C993A" w14:textId="1AC5DB9F" w:rsidR="00357C96" w:rsidRPr="00821993" w:rsidRDefault="00357C96" w:rsidP="00357C96">
      <w:pPr>
        <w:pStyle w:val="Odstavec"/>
        <w:numPr>
          <w:ilvl w:val="0"/>
          <w:numId w:val="91"/>
        </w:numPr>
      </w:pPr>
      <w:bookmarkStart w:id="141" w:name="_Toc196651570"/>
      <w:r w:rsidRPr="00821993">
        <w:t>Ostatní aktéři v oblasti vzdělávání</w:t>
      </w:r>
      <w:bookmarkEnd w:id="141"/>
      <w:r w:rsidRPr="00A50BB2">
        <w:rPr>
          <w:rFonts w:asciiTheme="minorHAnsi" w:hAnsiTheme="minorHAnsi" w:cstheme="minorHAnsi"/>
          <w:lang w:val="cs-CZ"/>
        </w:rPr>
        <w:t>;</w:t>
      </w:r>
    </w:p>
    <w:p w14:paraId="194972EE" w14:textId="46D2B6CD" w:rsidR="00357C96" w:rsidRPr="007C0828" w:rsidRDefault="00357C96" w:rsidP="00357C96">
      <w:pPr>
        <w:pStyle w:val="Odstavec"/>
        <w:numPr>
          <w:ilvl w:val="0"/>
          <w:numId w:val="91"/>
        </w:numPr>
      </w:pPr>
      <w:bookmarkStart w:id="142" w:name="_Toc196651571"/>
      <w:r w:rsidRPr="002E3750">
        <w:t>Rodiče dětí a žáků a zákonní zástupci</w:t>
      </w:r>
      <w:bookmarkEnd w:id="142"/>
      <w:r w:rsidRPr="00A50BB2">
        <w:rPr>
          <w:rFonts w:asciiTheme="minorHAnsi" w:hAnsiTheme="minorHAnsi" w:cstheme="minorHAnsi"/>
          <w:lang w:val="cs-CZ"/>
        </w:rPr>
        <w:t>;</w:t>
      </w:r>
    </w:p>
    <w:p w14:paraId="31CAD3ED" w14:textId="6CD08F22" w:rsidR="00357C96" w:rsidRPr="00AF13FD" w:rsidRDefault="00357C96" w:rsidP="00357C96">
      <w:pPr>
        <w:pStyle w:val="Odstavec"/>
        <w:numPr>
          <w:ilvl w:val="0"/>
          <w:numId w:val="91"/>
        </w:numPr>
      </w:pPr>
      <w:bookmarkStart w:id="143" w:name="_Toc196651572"/>
      <w:r w:rsidRPr="007C0828">
        <w:t>Děti, žáci ZŠ</w:t>
      </w:r>
      <w:bookmarkEnd w:id="143"/>
      <w:r w:rsidRPr="00A50BB2">
        <w:rPr>
          <w:rFonts w:asciiTheme="minorHAnsi" w:hAnsiTheme="minorHAnsi" w:cstheme="minorHAnsi"/>
          <w:lang w:val="cs-CZ"/>
        </w:rPr>
        <w:t>;</w:t>
      </w:r>
    </w:p>
    <w:p w14:paraId="2E949D63" w14:textId="0D08BDF7" w:rsidR="00357C96" w:rsidRDefault="00357C96" w:rsidP="00357C96">
      <w:pPr>
        <w:pStyle w:val="Odstavec"/>
        <w:numPr>
          <w:ilvl w:val="0"/>
          <w:numId w:val="91"/>
        </w:numPr>
      </w:pPr>
      <w:bookmarkStart w:id="144" w:name="_Toc196651573"/>
      <w:r w:rsidRPr="00F403BB">
        <w:t>Široká veřejnost</w:t>
      </w:r>
      <w:bookmarkEnd w:id="144"/>
      <w:r>
        <w:t>.</w:t>
      </w:r>
    </w:p>
    <w:p w14:paraId="245FF7F6" w14:textId="77777777" w:rsidR="00357C96" w:rsidRPr="00357C96" w:rsidRDefault="00357C96" w:rsidP="00357C96">
      <w:pPr>
        <w:rPr>
          <w:lang w:eastAsia="x-none"/>
        </w:rPr>
      </w:pPr>
    </w:p>
    <w:p w14:paraId="2B60E65F" w14:textId="361F7710" w:rsidR="00D2133A" w:rsidRPr="004537F2" w:rsidRDefault="00D2133A" w:rsidP="00D2133A">
      <w:pPr>
        <w:pStyle w:val="Odstavec"/>
        <w:rPr>
          <w:lang w:val="cs-CZ"/>
        </w:rPr>
      </w:pPr>
      <w:r w:rsidRPr="004537F2">
        <w:rPr>
          <w:lang w:val="cs-CZ"/>
        </w:rPr>
        <w:t>D</w:t>
      </w:r>
      <w:r w:rsidR="00F40C4D" w:rsidRPr="004537F2">
        <w:rPr>
          <w:lang w:val="cs-CZ"/>
        </w:rPr>
        <w:t xml:space="preserve">ále jsou </w:t>
      </w:r>
      <w:r w:rsidRPr="004537F2">
        <w:rPr>
          <w:lang w:val="cs-CZ"/>
        </w:rPr>
        <w:t>definována rizika u škol s touto stupnicí pravděpodobnosti výskytu rizika:</w:t>
      </w:r>
    </w:p>
    <w:p w14:paraId="3F728F85" w14:textId="56887B0C" w:rsidR="00D2133A" w:rsidRPr="004537F2" w:rsidRDefault="00D2133A" w:rsidP="00D2133A">
      <w:pPr>
        <w:pStyle w:val="Odstavec"/>
        <w:rPr>
          <w:lang w:val="cs-CZ"/>
        </w:rPr>
      </w:pPr>
      <w:r w:rsidRPr="004537F2">
        <w:rPr>
          <w:lang w:val="cs-CZ"/>
        </w:rPr>
        <w:t>1 - výjimečně</w:t>
      </w:r>
      <w:r w:rsidR="00EC6E7D" w:rsidRPr="004537F2">
        <w:rPr>
          <w:lang w:val="cs-CZ"/>
        </w:rPr>
        <w:t>;</w:t>
      </w:r>
    </w:p>
    <w:p w14:paraId="28F8C652" w14:textId="0D81DA06" w:rsidR="00D2133A" w:rsidRPr="004537F2" w:rsidRDefault="00D2133A" w:rsidP="00D2133A">
      <w:pPr>
        <w:pStyle w:val="Odstavec"/>
        <w:rPr>
          <w:lang w:val="cs-CZ"/>
        </w:rPr>
      </w:pPr>
      <w:r w:rsidRPr="004537F2">
        <w:rPr>
          <w:lang w:val="cs-CZ"/>
        </w:rPr>
        <w:t>2 - ojediněle</w:t>
      </w:r>
      <w:r w:rsidR="00EC6E7D" w:rsidRPr="004537F2">
        <w:rPr>
          <w:lang w:val="cs-CZ"/>
        </w:rPr>
        <w:t>;</w:t>
      </w:r>
    </w:p>
    <w:p w14:paraId="6ADD0BEE" w14:textId="662B9434" w:rsidR="00D2133A" w:rsidRPr="004537F2" w:rsidRDefault="00D2133A" w:rsidP="00D2133A">
      <w:pPr>
        <w:pStyle w:val="Odstavec"/>
        <w:rPr>
          <w:lang w:val="cs-CZ"/>
        </w:rPr>
      </w:pPr>
      <w:r w:rsidRPr="004537F2">
        <w:rPr>
          <w:lang w:val="cs-CZ"/>
        </w:rPr>
        <w:t>3 - často</w:t>
      </w:r>
      <w:r w:rsidR="00EC6E7D" w:rsidRPr="004537F2">
        <w:rPr>
          <w:lang w:val="cs-CZ"/>
        </w:rPr>
        <w:t>;</w:t>
      </w:r>
    </w:p>
    <w:p w14:paraId="3D1FA8FD" w14:textId="7F2833C3" w:rsidR="00D2133A" w:rsidRPr="004537F2" w:rsidRDefault="00D2133A" w:rsidP="00D2133A">
      <w:pPr>
        <w:pStyle w:val="Odstavec"/>
        <w:rPr>
          <w:lang w:val="cs-CZ"/>
        </w:rPr>
      </w:pPr>
      <w:r w:rsidRPr="004537F2">
        <w:rPr>
          <w:lang w:val="cs-CZ"/>
        </w:rPr>
        <w:t>4 - velmi často</w:t>
      </w:r>
      <w:r w:rsidR="00EC6E7D" w:rsidRPr="004537F2">
        <w:rPr>
          <w:lang w:val="cs-CZ"/>
        </w:rPr>
        <w:t>;</w:t>
      </w:r>
    </w:p>
    <w:p w14:paraId="02A2D1BF" w14:textId="5EACC916" w:rsidR="00D2133A" w:rsidRPr="004537F2" w:rsidRDefault="00D738E6" w:rsidP="00D2133A">
      <w:pPr>
        <w:pStyle w:val="Odstavec"/>
        <w:rPr>
          <w:lang w:val="cs-CZ"/>
        </w:rPr>
      </w:pPr>
      <w:r w:rsidRPr="004537F2">
        <w:rPr>
          <w:lang w:val="cs-CZ"/>
        </w:rPr>
        <w:t>5 -</w:t>
      </w:r>
      <w:r w:rsidR="00D2133A" w:rsidRPr="004537F2">
        <w:rPr>
          <w:lang w:val="cs-CZ"/>
        </w:rPr>
        <w:t xml:space="preserve"> pravidelně</w:t>
      </w:r>
      <w:r w:rsidR="00EC6E7D" w:rsidRPr="004537F2">
        <w:rPr>
          <w:lang w:val="cs-CZ"/>
        </w:rPr>
        <w:t>.</w:t>
      </w:r>
    </w:p>
    <w:p w14:paraId="524453C4" w14:textId="4E4DC83C" w:rsidR="00D2133A" w:rsidRPr="004537F2" w:rsidRDefault="00D2133A" w:rsidP="00D2133A">
      <w:pPr>
        <w:spacing w:after="0" w:line="240" w:lineRule="auto"/>
      </w:pPr>
    </w:p>
    <w:p w14:paraId="3B554C14" w14:textId="593D8D9F" w:rsidR="00D2133A" w:rsidRPr="004537F2" w:rsidRDefault="00D2133A" w:rsidP="00D2133A">
      <w:pPr>
        <w:pStyle w:val="Odstavec"/>
        <w:rPr>
          <w:lang w:val="cs-CZ"/>
        </w:rPr>
      </w:pPr>
      <w:r w:rsidRPr="004537F2">
        <w:rPr>
          <w:lang w:val="cs-CZ"/>
        </w:rPr>
        <w:t xml:space="preserve">A </w:t>
      </w:r>
      <w:r w:rsidR="00F40C4D" w:rsidRPr="004537F2">
        <w:rPr>
          <w:lang w:val="cs-CZ"/>
        </w:rPr>
        <w:t xml:space="preserve">s </w:t>
      </w:r>
      <w:r w:rsidRPr="004537F2">
        <w:rPr>
          <w:lang w:val="cs-CZ"/>
        </w:rPr>
        <w:t>touto stupnicí závažnosti dopadu rizika:</w:t>
      </w:r>
    </w:p>
    <w:p w14:paraId="52545DE1" w14:textId="183041F5" w:rsidR="00D2133A" w:rsidRPr="004537F2" w:rsidRDefault="00D2133A" w:rsidP="00D2133A">
      <w:pPr>
        <w:pStyle w:val="Odstavec"/>
        <w:rPr>
          <w:lang w:val="cs-CZ"/>
        </w:rPr>
      </w:pPr>
      <w:r w:rsidRPr="004537F2">
        <w:rPr>
          <w:lang w:val="cs-CZ"/>
        </w:rPr>
        <w:t>1 - téměř neznatelný</w:t>
      </w:r>
      <w:r w:rsidR="00EC6E7D" w:rsidRPr="004537F2">
        <w:rPr>
          <w:lang w:val="cs-CZ"/>
        </w:rPr>
        <w:t>;</w:t>
      </w:r>
    </w:p>
    <w:p w14:paraId="09A25D94" w14:textId="13825F87" w:rsidR="00D2133A" w:rsidRPr="004537F2" w:rsidRDefault="00D2133A" w:rsidP="00D2133A">
      <w:pPr>
        <w:pStyle w:val="Odstavec"/>
        <w:rPr>
          <w:lang w:val="cs-CZ"/>
        </w:rPr>
      </w:pPr>
      <w:r w:rsidRPr="004537F2">
        <w:rPr>
          <w:lang w:val="cs-CZ"/>
        </w:rPr>
        <w:t>2 - znatelný</w:t>
      </w:r>
      <w:r w:rsidR="00EC6E7D" w:rsidRPr="004537F2">
        <w:rPr>
          <w:lang w:val="cs-CZ"/>
        </w:rPr>
        <w:t>;</w:t>
      </w:r>
    </w:p>
    <w:p w14:paraId="34ECAC44" w14:textId="46A298B2" w:rsidR="00D2133A" w:rsidRPr="004537F2" w:rsidRDefault="00EC6E7D" w:rsidP="00D2133A">
      <w:pPr>
        <w:pStyle w:val="Odstavec"/>
        <w:rPr>
          <w:lang w:val="cs-CZ"/>
        </w:rPr>
      </w:pPr>
      <w:r w:rsidRPr="004537F2">
        <w:rPr>
          <w:lang w:val="cs-CZ"/>
        </w:rPr>
        <w:t>3 - významný;</w:t>
      </w:r>
    </w:p>
    <w:p w14:paraId="76997AB3" w14:textId="010EDC05" w:rsidR="00D2133A" w:rsidRPr="004537F2" w:rsidRDefault="00D2133A" w:rsidP="00D2133A">
      <w:pPr>
        <w:pStyle w:val="Odstavec"/>
        <w:rPr>
          <w:lang w:val="cs-CZ"/>
        </w:rPr>
      </w:pPr>
      <w:r w:rsidRPr="004537F2">
        <w:rPr>
          <w:lang w:val="cs-CZ"/>
        </w:rPr>
        <w:t>4 - velmi významný</w:t>
      </w:r>
      <w:r w:rsidR="00EC6E7D" w:rsidRPr="004537F2">
        <w:rPr>
          <w:lang w:val="cs-CZ"/>
        </w:rPr>
        <w:t>;</w:t>
      </w:r>
    </w:p>
    <w:p w14:paraId="2C7C2C90" w14:textId="2411BCD7" w:rsidR="00CF3DC8" w:rsidRPr="004537F2" w:rsidRDefault="00D738E6" w:rsidP="00D2133A">
      <w:pPr>
        <w:pStyle w:val="Odstavec"/>
        <w:rPr>
          <w:lang w:val="cs-CZ"/>
        </w:rPr>
      </w:pPr>
      <w:r w:rsidRPr="004537F2">
        <w:rPr>
          <w:lang w:val="cs-CZ"/>
        </w:rPr>
        <w:t>5 -</w:t>
      </w:r>
      <w:r w:rsidR="00EC3E20" w:rsidRPr="004537F2">
        <w:rPr>
          <w:lang w:val="cs-CZ"/>
        </w:rPr>
        <w:t xml:space="preserve"> nepřijatelný</w:t>
      </w:r>
      <w:r w:rsidR="00EC6E7D" w:rsidRPr="004537F2">
        <w:rPr>
          <w:lang w:val="cs-CZ"/>
        </w:rPr>
        <w:t>.</w:t>
      </w:r>
    </w:p>
    <w:p w14:paraId="7B772E19" w14:textId="77777777" w:rsidR="00F41462" w:rsidRPr="004537F2" w:rsidRDefault="00F41462" w:rsidP="00D2133A">
      <w:pPr>
        <w:pStyle w:val="Odstavec"/>
        <w:rPr>
          <w:lang w:val="cs-CZ"/>
        </w:rPr>
      </w:pPr>
    </w:p>
    <w:p w14:paraId="48A632F8" w14:textId="32B33EAB" w:rsidR="00550673" w:rsidRPr="004537F2" w:rsidRDefault="00550673" w:rsidP="00550673">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A83C2B">
        <w:rPr>
          <w:noProof/>
          <w:lang w:val="cs-CZ"/>
        </w:rPr>
        <w:t>34</w:t>
      </w:r>
      <w:r w:rsidRPr="004537F2">
        <w:rPr>
          <w:lang w:val="cs-CZ"/>
        </w:rPr>
        <w:fldChar w:fldCharType="end"/>
      </w:r>
      <w:r w:rsidRPr="004537F2">
        <w:rPr>
          <w:lang w:val="cs-CZ"/>
        </w:rPr>
        <w:t>: Rizika u škol</w:t>
      </w:r>
    </w:p>
    <w:tbl>
      <w:tblPr>
        <w:tblStyle w:val="Mkatabulky4"/>
        <w:tblW w:w="9030" w:type="dxa"/>
        <w:tblLayout w:type="fixed"/>
        <w:tblLook w:val="0600" w:firstRow="0" w:lastRow="0" w:firstColumn="0" w:lastColumn="0" w:noHBand="1" w:noVBand="1"/>
      </w:tblPr>
      <w:tblGrid>
        <w:gridCol w:w="1806"/>
        <w:gridCol w:w="1806"/>
        <w:gridCol w:w="1806"/>
        <w:gridCol w:w="1806"/>
        <w:gridCol w:w="1806"/>
      </w:tblGrid>
      <w:tr w:rsidR="0066047F" w:rsidRPr="004537F2" w14:paraId="18EF9268" w14:textId="77777777" w:rsidTr="009F261A">
        <w:trPr>
          <w:cantSplit/>
          <w:tblHeader/>
        </w:trPr>
        <w:tc>
          <w:tcPr>
            <w:tcW w:w="1806" w:type="dxa"/>
            <w:shd w:val="clear" w:color="auto" w:fill="4F81BD" w:themeFill="accent1"/>
            <w:vAlign w:val="center"/>
            <w:hideMark/>
          </w:tcPr>
          <w:p w14:paraId="0B36F7BC" w14:textId="77777777" w:rsidR="0066047F" w:rsidRPr="004537F2" w:rsidRDefault="0066047F" w:rsidP="00C42907">
            <w:pPr>
              <w:jc w:val="center"/>
              <w:rPr>
                <w:rFonts w:cstheme="minorHAnsi"/>
                <w:b/>
                <w:bCs/>
                <w:sz w:val="20"/>
                <w:szCs w:val="20"/>
              </w:rPr>
            </w:pPr>
            <w:r w:rsidRPr="004537F2">
              <w:rPr>
                <w:rFonts w:cstheme="minorHAnsi"/>
                <w:b/>
                <w:bCs/>
                <w:sz w:val="20"/>
                <w:szCs w:val="20"/>
              </w:rPr>
              <w:t>Identifikace rizika</w:t>
            </w:r>
          </w:p>
        </w:tc>
        <w:tc>
          <w:tcPr>
            <w:tcW w:w="1806" w:type="dxa"/>
            <w:shd w:val="clear" w:color="auto" w:fill="4F81BD" w:themeFill="accent1"/>
            <w:vAlign w:val="center"/>
            <w:hideMark/>
          </w:tcPr>
          <w:p w14:paraId="56CAAFE7" w14:textId="77777777" w:rsidR="0066047F" w:rsidRPr="004537F2" w:rsidRDefault="0066047F" w:rsidP="00C42907">
            <w:pPr>
              <w:jc w:val="center"/>
              <w:rPr>
                <w:rFonts w:cstheme="minorHAnsi"/>
                <w:b/>
                <w:bCs/>
                <w:sz w:val="20"/>
                <w:szCs w:val="20"/>
              </w:rPr>
            </w:pPr>
            <w:r w:rsidRPr="004537F2">
              <w:rPr>
                <w:rFonts w:cstheme="minorHAnsi"/>
                <w:b/>
                <w:bCs/>
                <w:sz w:val="20"/>
                <w:szCs w:val="20"/>
              </w:rPr>
              <w:t>Dopad rizika</w:t>
            </w:r>
          </w:p>
        </w:tc>
        <w:tc>
          <w:tcPr>
            <w:tcW w:w="1806" w:type="dxa"/>
            <w:shd w:val="clear" w:color="auto" w:fill="4F81BD" w:themeFill="accent1"/>
            <w:vAlign w:val="center"/>
            <w:hideMark/>
          </w:tcPr>
          <w:p w14:paraId="38CB0B22" w14:textId="77777777" w:rsidR="0066047F" w:rsidRPr="004537F2" w:rsidRDefault="0066047F" w:rsidP="00C42907">
            <w:pPr>
              <w:jc w:val="center"/>
              <w:rPr>
                <w:rFonts w:cstheme="minorHAnsi"/>
                <w:b/>
                <w:bCs/>
                <w:sz w:val="20"/>
                <w:szCs w:val="20"/>
              </w:rPr>
            </w:pPr>
            <w:r w:rsidRPr="004537F2">
              <w:rPr>
                <w:rFonts w:cstheme="minorHAnsi"/>
                <w:b/>
                <w:bCs/>
                <w:sz w:val="20"/>
                <w:szCs w:val="20"/>
              </w:rPr>
              <w:t>Pravděpodobnost výskytu</w:t>
            </w:r>
          </w:p>
        </w:tc>
        <w:tc>
          <w:tcPr>
            <w:tcW w:w="1806" w:type="dxa"/>
            <w:shd w:val="clear" w:color="auto" w:fill="4F81BD" w:themeFill="accent1"/>
            <w:vAlign w:val="center"/>
            <w:hideMark/>
          </w:tcPr>
          <w:p w14:paraId="6076E580" w14:textId="77777777" w:rsidR="0066047F" w:rsidRPr="004537F2" w:rsidRDefault="0066047F" w:rsidP="00C42907">
            <w:pPr>
              <w:jc w:val="center"/>
              <w:rPr>
                <w:rFonts w:cstheme="minorHAnsi"/>
                <w:b/>
                <w:bCs/>
                <w:sz w:val="20"/>
                <w:szCs w:val="20"/>
              </w:rPr>
            </w:pPr>
            <w:r w:rsidRPr="004537F2">
              <w:rPr>
                <w:rFonts w:cstheme="minorHAnsi"/>
                <w:b/>
                <w:bCs/>
                <w:sz w:val="20"/>
                <w:szCs w:val="20"/>
              </w:rPr>
              <w:t>Významnost rizika</w:t>
            </w:r>
          </w:p>
        </w:tc>
        <w:tc>
          <w:tcPr>
            <w:tcW w:w="1806" w:type="dxa"/>
            <w:shd w:val="clear" w:color="auto" w:fill="4F81BD" w:themeFill="accent1"/>
            <w:vAlign w:val="center"/>
            <w:hideMark/>
          </w:tcPr>
          <w:p w14:paraId="4C4F4AA6" w14:textId="77777777" w:rsidR="0066047F" w:rsidRPr="004537F2" w:rsidRDefault="0066047F" w:rsidP="00C42907">
            <w:pPr>
              <w:jc w:val="center"/>
              <w:rPr>
                <w:rFonts w:cstheme="minorHAnsi"/>
                <w:b/>
                <w:bCs/>
                <w:sz w:val="20"/>
                <w:szCs w:val="20"/>
              </w:rPr>
            </w:pPr>
            <w:r w:rsidRPr="004537F2">
              <w:rPr>
                <w:rFonts w:cstheme="minorHAnsi"/>
                <w:b/>
                <w:bCs/>
                <w:sz w:val="20"/>
                <w:szCs w:val="20"/>
              </w:rPr>
              <w:t>Eliminace rizika</w:t>
            </w:r>
          </w:p>
        </w:tc>
      </w:tr>
      <w:tr w:rsidR="0066047F" w:rsidRPr="004537F2" w14:paraId="64C6C3C7" w14:textId="77777777" w:rsidTr="00C42907">
        <w:tc>
          <w:tcPr>
            <w:tcW w:w="1806" w:type="dxa"/>
            <w:vAlign w:val="center"/>
            <w:hideMark/>
          </w:tcPr>
          <w:p w14:paraId="39D059ED" w14:textId="77777777" w:rsidR="0066047F" w:rsidRPr="004537F2" w:rsidRDefault="0066047F" w:rsidP="00C42907">
            <w:pPr>
              <w:jc w:val="center"/>
              <w:rPr>
                <w:rFonts w:cstheme="minorHAnsi"/>
                <w:sz w:val="20"/>
                <w:szCs w:val="20"/>
              </w:rPr>
            </w:pPr>
            <w:r w:rsidRPr="004537F2">
              <w:rPr>
                <w:rFonts w:cstheme="minorHAnsi"/>
                <w:sz w:val="20"/>
                <w:szCs w:val="20"/>
              </w:rPr>
              <w:t>Absence finančních prostředků na investice</w:t>
            </w:r>
          </w:p>
        </w:tc>
        <w:tc>
          <w:tcPr>
            <w:tcW w:w="1806" w:type="dxa"/>
            <w:vAlign w:val="center"/>
            <w:hideMark/>
          </w:tcPr>
          <w:p w14:paraId="0916B124" w14:textId="77777777" w:rsidR="0066047F" w:rsidRPr="004537F2" w:rsidRDefault="0066047F" w:rsidP="00C42907">
            <w:pPr>
              <w:jc w:val="center"/>
              <w:rPr>
                <w:rFonts w:cstheme="minorHAnsi"/>
                <w:sz w:val="20"/>
                <w:szCs w:val="20"/>
              </w:rPr>
            </w:pPr>
            <w:r w:rsidRPr="004537F2">
              <w:rPr>
                <w:rFonts w:cstheme="minorHAnsi"/>
                <w:sz w:val="20"/>
                <w:szCs w:val="20"/>
              </w:rPr>
              <w:t>Nerealizování investic</w:t>
            </w:r>
          </w:p>
        </w:tc>
        <w:tc>
          <w:tcPr>
            <w:tcW w:w="1806" w:type="dxa"/>
            <w:vAlign w:val="center"/>
            <w:hideMark/>
          </w:tcPr>
          <w:p w14:paraId="469675F7"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15384DF0" w14:textId="77777777" w:rsidR="0066047F" w:rsidRPr="004537F2" w:rsidRDefault="0066047F" w:rsidP="00C42907">
            <w:pPr>
              <w:jc w:val="center"/>
              <w:rPr>
                <w:rFonts w:cstheme="minorHAnsi"/>
                <w:sz w:val="20"/>
                <w:szCs w:val="20"/>
              </w:rPr>
            </w:pPr>
            <w:r w:rsidRPr="004537F2">
              <w:rPr>
                <w:rFonts w:cstheme="minorHAnsi"/>
                <w:sz w:val="20"/>
                <w:szCs w:val="20"/>
              </w:rPr>
              <w:t>4</w:t>
            </w:r>
          </w:p>
        </w:tc>
        <w:tc>
          <w:tcPr>
            <w:tcW w:w="1806" w:type="dxa"/>
            <w:vAlign w:val="center"/>
            <w:hideMark/>
          </w:tcPr>
          <w:p w14:paraId="2C12B56C" w14:textId="77777777" w:rsidR="0066047F" w:rsidRPr="004537F2" w:rsidRDefault="0066047F" w:rsidP="00C42907">
            <w:pPr>
              <w:jc w:val="center"/>
              <w:rPr>
                <w:rFonts w:cstheme="minorHAnsi"/>
                <w:sz w:val="20"/>
                <w:szCs w:val="20"/>
              </w:rPr>
            </w:pPr>
            <w:r w:rsidRPr="004537F2">
              <w:rPr>
                <w:rFonts w:cstheme="minorHAnsi"/>
                <w:sz w:val="20"/>
                <w:szCs w:val="20"/>
              </w:rPr>
              <w:t>Správné nastavení finančního plánu</w:t>
            </w:r>
          </w:p>
        </w:tc>
      </w:tr>
      <w:tr w:rsidR="0066047F" w:rsidRPr="004537F2" w14:paraId="447F06FF" w14:textId="77777777" w:rsidTr="00C42907">
        <w:tc>
          <w:tcPr>
            <w:tcW w:w="1806" w:type="dxa"/>
            <w:vAlign w:val="center"/>
            <w:hideMark/>
          </w:tcPr>
          <w:p w14:paraId="38519770" w14:textId="77777777" w:rsidR="0066047F" w:rsidRPr="004537F2" w:rsidRDefault="0066047F" w:rsidP="00C42907">
            <w:pPr>
              <w:jc w:val="center"/>
              <w:rPr>
                <w:rFonts w:cstheme="minorHAnsi"/>
                <w:sz w:val="20"/>
                <w:szCs w:val="20"/>
              </w:rPr>
            </w:pPr>
            <w:r w:rsidRPr="004537F2">
              <w:rPr>
                <w:rFonts w:cstheme="minorHAnsi"/>
                <w:sz w:val="20"/>
                <w:szCs w:val="20"/>
              </w:rPr>
              <w:t>Absence finančních prostředků na mzdy</w:t>
            </w:r>
          </w:p>
        </w:tc>
        <w:tc>
          <w:tcPr>
            <w:tcW w:w="1806" w:type="dxa"/>
            <w:vAlign w:val="center"/>
            <w:hideMark/>
          </w:tcPr>
          <w:p w14:paraId="2D2B7DFA" w14:textId="77777777" w:rsidR="0066047F" w:rsidRPr="004537F2" w:rsidRDefault="0066047F" w:rsidP="00C42907">
            <w:pPr>
              <w:jc w:val="center"/>
              <w:rPr>
                <w:rFonts w:cstheme="minorHAnsi"/>
                <w:sz w:val="20"/>
                <w:szCs w:val="20"/>
              </w:rPr>
            </w:pPr>
            <w:r w:rsidRPr="004537F2">
              <w:rPr>
                <w:rFonts w:cstheme="minorHAnsi"/>
                <w:sz w:val="20"/>
                <w:szCs w:val="20"/>
              </w:rPr>
              <w:t>Nedostatek vyučujících</w:t>
            </w:r>
          </w:p>
        </w:tc>
        <w:tc>
          <w:tcPr>
            <w:tcW w:w="1806" w:type="dxa"/>
            <w:vAlign w:val="center"/>
            <w:hideMark/>
          </w:tcPr>
          <w:p w14:paraId="788CB4F0" w14:textId="77777777" w:rsidR="0066047F" w:rsidRPr="004537F2" w:rsidRDefault="0066047F" w:rsidP="00C42907">
            <w:pPr>
              <w:jc w:val="center"/>
              <w:rPr>
                <w:rFonts w:cstheme="minorHAnsi"/>
                <w:sz w:val="20"/>
                <w:szCs w:val="20"/>
              </w:rPr>
            </w:pPr>
            <w:r w:rsidRPr="004537F2">
              <w:rPr>
                <w:rFonts w:cstheme="minorHAnsi"/>
                <w:sz w:val="20"/>
                <w:szCs w:val="20"/>
              </w:rPr>
              <w:t>2</w:t>
            </w:r>
          </w:p>
        </w:tc>
        <w:tc>
          <w:tcPr>
            <w:tcW w:w="1806" w:type="dxa"/>
            <w:vAlign w:val="center"/>
            <w:hideMark/>
          </w:tcPr>
          <w:p w14:paraId="49064237"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10270888" w14:textId="77777777" w:rsidR="0066047F" w:rsidRPr="004537F2" w:rsidRDefault="0066047F" w:rsidP="00C42907">
            <w:pPr>
              <w:jc w:val="center"/>
              <w:rPr>
                <w:rFonts w:cstheme="minorHAnsi"/>
                <w:sz w:val="20"/>
                <w:szCs w:val="20"/>
              </w:rPr>
            </w:pPr>
            <w:r w:rsidRPr="004537F2">
              <w:rPr>
                <w:rFonts w:cstheme="minorHAnsi"/>
                <w:sz w:val="20"/>
                <w:szCs w:val="20"/>
              </w:rPr>
              <w:t>Správné nastavení finančního plánu</w:t>
            </w:r>
          </w:p>
        </w:tc>
      </w:tr>
      <w:tr w:rsidR="0066047F" w:rsidRPr="004537F2" w14:paraId="6B0CAF2A" w14:textId="77777777" w:rsidTr="00C42907">
        <w:tc>
          <w:tcPr>
            <w:tcW w:w="1806" w:type="dxa"/>
            <w:vAlign w:val="center"/>
            <w:hideMark/>
          </w:tcPr>
          <w:p w14:paraId="583C4A50" w14:textId="77777777" w:rsidR="0066047F" w:rsidRPr="004537F2" w:rsidRDefault="0066047F" w:rsidP="00C42907">
            <w:pPr>
              <w:jc w:val="center"/>
              <w:rPr>
                <w:rFonts w:cstheme="minorHAnsi"/>
                <w:sz w:val="20"/>
                <w:szCs w:val="20"/>
              </w:rPr>
            </w:pPr>
            <w:r w:rsidRPr="004537F2">
              <w:rPr>
                <w:rFonts w:cstheme="minorHAnsi"/>
                <w:sz w:val="20"/>
                <w:szCs w:val="20"/>
              </w:rPr>
              <w:lastRenderedPageBreak/>
              <w:t>Nedostatečná kapacita vzdělávacích zařízení</w:t>
            </w:r>
          </w:p>
        </w:tc>
        <w:tc>
          <w:tcPr>
            <w:tcW w:w="1806" w:type="dxa"/>
            <w:vAlign w:val="center"/>
            <w:hideMark/>
          </w:tcPr>
          <w:p w14:paraId="1BFBCB90" w14:textId="1EB8CAB6" w:rsidR="0066047F" w:rsidRPr="004537F2" w:rsidRDefault="00D62237" w:rsidP="00C42907">
            <w:pPr>
              <w:jc w:val="center"/>
              <w:rPr>
                <w:rFonts w:cstheme="minorHAnsi"/>
                <w:sz w:val="20"/>
                <w:szCs w:val="20"/>
              </w:rPr>
            </w:pPr>
            <w:r w:rsidRPr="004537F2">
              <w:rPr>
                <w:rFonts w:cstheme="minorHAnsi"/>
                <w:sz w:val="20"/>
                <w:szCs w:val="20"/>
              </w:rPr>
              <w:t xml:space="preserve">Žáci </w:t>
            </w:r>
            <w:r w:rsidR="0066047F" w:rsidRPr="004537F2">
              <w:rPr>
                <w:rFonts w:cstheme="minorHAnsi"/>
                <w:sz w:val="20"/>
                <w:szCs w:val="20"/>
              </w:rPr>
              <w:t>musí zvolit jinou školu</w:t>
            </w:r>
          </w:p>
        </w:tc>
        <w:tc>
          <w:tcPr>
            <w:tcW w:w="1806" w:type="dxa"/>
            <w:vAlign w:val="center"/>
            <w:hideMark/>
          </w:tcPr>
          <w:p w14:paraId="25BD0764" w14:textId="77777777" w:rsidR="0066047F" w:rsidRPr="004537F2" w:rsidRDefault="0066047F" w:rsidP="00C42907">
            <w:pPr>
              <w:jc w:val="center"/>
              <w:rPr>
                <w:rFonts w:cstheme="minorHAnsi"/>
                <w:sz w:val="20"/>
                <w:szCs w:val="20"/>
              </w:rPr>
            </w:pPr>
            <w:r w:rsidRPr="004537F2">
              <w:rPr>
                <w:rFonts w:cstheme="minorHAnsi"/>
                <w:sz w:val="20"/>
                <w:szCs w:val="20"/>
              </w:rPr>
              <w:t>2</w:t>
            </w:r>
          </w:p>
        </w:tc>
        <w:tc>
          <w:tcPr>
            <w:tcW w:w="1806" w:type="dxa"/>
            <w:vAlign w:val="center"/>
            <w:hideMark/>
          </w:tcPr>
          <w:p w14:paraId="5FD14405" w14:textId="77777777" w:rsidR="0066047F" w:rsidRPr="004537F2" w:rsidRDefault="0066047F" w:rsidP="00C42907">
            <w:pPr>
              <w:jc w:val="center"/>
              <w:rPr>
                <w:rFonts w:cstheme="minorHAnsi"/>
                <w:sz w:val="20"/>
                <w:szCs w:val="20"/>
              </w:rPr>
            </w:pPr>
            <w:r w:rsidRPr="004537F2">
              <w:rPr>
                <w:rFonts w:cstheme="minorHAnsi"/>
                <w:sz w:val="20"/>
                <w:szCs w:val="20"/>
              </w:rPr>
              <w:t>2</w:t>
            </w:r>
          </w:p>
        </w:tc>
        <w:tc>
          <w:tcPr>
            <w:tcW w:w="1806" w:type="dxa"/>
            <w:vAlign w:val="center"/>
            <w:hideMark/>
          </w:tcPr>
          <w:p w14:paraId="7A2B5299" w14:textId="77777777" w:rsidR="0066047F" w:rsidRPr="004537F2" w:rsidRDefault="0066047F" w:rsidP="00C42907">
            <w:pPr>
              <w:jc w:val="center"/>
              <w:rPr>
                <w:rFonts w:cstheme="minorHAnsi"/>
                <w:sz w:val="20"/>
                <w:szCs w:val="20"/>
              </w:rPr>
            </w:pPr>
            <w:r w:rsidRPr="004537F2">
              <w:rPr>
                <w:rFonts w:cstheme="minorHAnsi"/>
                <w:sz w:val="20"/>
                <w:szCs w:val="20"/>
              </w:rPr>
              <w:t>Navýšení kapacity zařízení</w:t>
            </w:r>
          </w:p>
        </w:tc>
      </w:tr>
      <w:tr w:rsidR="0066047F" w:rsidRPr="004537F2" w14:paraId="591FD07B" w14:textId="77777777" w:rsidTr="00C42907">
        <w:tc>
          <w:tcPr>
            <w:tcW w:w="1806" w:type="dxa"/>
            <w:vAlign w:val="center"/>
            <w:hideMark/>
          </w:tcPr>
          <w:p w14:paraId="60A8DA90" w14:textId="18245850" w:rsidR="0066047F" w:rsidRPr="004537F2" w:rsidRDefault="002C53E7" w:rsidP="00C42907">
            <w:pPr>
              <w:jc w:val="center"/>
              <w:rPr>
                <w:rFonts w:cstheme="minorHAnsi"/>
                <w:sz w:val="20"/>
                <w:szCs w:val="20"/>
              </w:rPr>
            </w:pPr>
            <w:r w:rsidRPr="004537F2">
              <w:rPr>
                <w:rFonts w:cstheme="minorHAnsi"/>
                <w:sz w:val="20"/>
                <w:szCs w:val="20"/>
              </w:rPr>
              <w:t>Nedostatek školení a dalšího vzdělávání pedagogických pracovníků</w:t>
            </w:r>
          </w:p>
        </w:tc>
        <w:tc>
          <w:tcPr>
            <w:tcW w:w="1806" w:type="dxa"/>
            <w:vAlign w:val="center"/>
            <w:hideMark/>
          </w:tcPr>
          <w:p w14:paraId="48D5AD57" w14:textId="77777777" w:rsidR="0066047F" w:rsidRPr="004537F2" w:rsidRDefault="0066047F" w:rsidP="00C42907">
            <w:pPr>
              <w:jc w:val="center"/>
              <w:rPr>
                <w:rFonts w:cstheme="minorHAnsi"/>
                <w:sz w:val="20"/>
                <w:szCs w:val="20"/>
              </w:rPr>
            </w:pPr>
            <w:r w:rsidRPr="004537F2">
              <w:rPr>
                <w:rFonts w:cstheme="minorHAnsi"/>
                <w:sz w:val="20"/>
                <w:szCs w:val="20"/>
              </w:rPr>
              <w:t>Nedostatek odborníků, nesplnění studijního plánu</w:t>
            </w:r>
          </w:p>
        </w:tc>
        <w:tc>
          <w:tcPr>
            <w:tcW w:w="1806" w:type="dxa"/>
            <w:vAlign w:val="center"/>
            <w:hideMark/>
          </w:tcPr>
          <w:p w14:paraId="4867B314"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4D4DE340"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4013F80D" w14:textId="77777777" w:rsidR="0066047F" w:rsidRPr="004537F2" w:rsidRDefault="0066047F" w:rsidP="00C42907">
            <w:pPr>
              <w:jc w:val="center"/>
              <w:rPr>
                <w:rFonts w:cstheme="minorHAnsi"/>
                <w:sz w:val="20"/>
                <w:szCs w:val="20"/>
              </w:rPr>
            </w:pPr>
            <w:r w:rsidRPr="004537F2">
              <w:rPr>
                <w:rFonts w:cstheme="minorHAnsi"/>
                <w:sz w:val="20"/>
                <w:szCs w:val="20"/>
              </w:rPr>
              <w:t>Volba vhodných termínů pro školení, rozšíření nabídky vzdělání</w:t>
            </w:r>
          </w:p>
        </w:tc>
      </w:tr>
      <w:tr w:rsidR="0066047F" w:rsidRPr="004537F2" w14:paraId="6EBC30E9" w14:textId="77777777" w:rsidTr="00C42907">
        <w:tc>
          <w:tcPr>
            <w:tcW w:w="1806" w:type="dxa"/>
            <w:vAlign w:val="center"/>
            <w:hideMark/>
          </w:tcPr>
          <w:p w14:paraId="348DDCA5" w14:textId="77777777" w:rsidR="0066047F" w:rsidRPr="004537F2" w:rsidRDefault="0066047F" w:rsidP="00C42907">
            <w:pPr>
              <w:jc w:val="center"/>
              <w:rPr>
                <w:rFonts w:cstheme="minorHAnsi"/>
                <w:sz w:val="20"/>
                <w:szCs w:val="20"/>
              </w:rPr>
            </w:pPr>
            <w:r w:rsidRPr="004537F2">
              <w:rPr>
                <w:rFonts w:cstheme="minorHAnsi"/>
                <w:sz w:val="20"/>
                <w:szCs w:val="20"/>
              </w:rPr>
              <w:t>Nezájem o školení</w:t>
            </w:r>
          </w:p>
        </w:tc>
        <w:tc>
          <w:tcPr>
            <w:tcW w:w="1806" w:type="dxa"/>
            <w:vAlign w:val="center"/>
            <w:hideMark/>
          </w:tcPr>
          <w:p w14:paraId="4156773D" w14:textId="77777777" w:rsidR="0066047F" w:rsidRPr="004537F2" w:rsidRDefault="0066047F" w:rsidP="00C42907">
            <w:pPr>
              <w:jc w:val="center"/>
              <w:rPr>
                <w:rFonts w:cstheme="minorHAnsi"/>
                <w:sz w:val="20"/>
                <w:szCs w:val="20"/>
              </w:rPr>
            </w:pPr>
            <w:r w:rsidRPr="004537F2">
              <w:rPr>
                <w:rFonts w:cstheme="minorHAnsi"/>
                <w:sz w:val="20"/>
                <w:szCs w:val="20"/>
              </w:rPr>
              <w:t>Nedostatek odborníků, nesplnění studijního plánu</w:t>
            </w:r>
          </w:p>
        </w:tc>
        <w:tc>
          <w:tcPr>
            <w:tcW w:w="1806" w:type="dxa"/>
            <w:vAlign w:val="center"/>
            <w:hideMark/>
          </w:tcPr>
          <w:p w14:paraId="2D293C13" w14:textId="77777777" w:rsidR="0066047F" w:rsidRPr="004537F2" w:rsidRDefault="0066047F" w:rsidP="00C42907">
            <w:pPr>
              <w:jc w:val="center"/>
              <w:rPr>
                <w:rFonts w:cstheme="minorHAnsi"/>
                <w:sz w:val="20"/>
                <w:szCs w:val="20"/>
              </w:rPr>
            </w:pPr>
            <w:r w:rsidRPr="004537F2">
              <w:rPr>
                <w:rFonts w:cstheme="minorHAnsi"/>
                <w:sz w:val="20"/>
                <w:szCs w:val="20"/>
              </w:rPr>
              <w:t>2</w:t>
            </w:r>
          </w:p>
        </w:tc>
        <w:tc>
          <w:tcPr>
            <w:tcW w:w="1806" w:type="dxa"/>
            <w:vAlign w:val="center"/>
            <w:hideMark/>
          </w:tcPr>
          <w:p w14:paraId="21F2615F" w14:textId="77777777" w:rsidR="0066047F" w:rsidRPr="004537F2" w:rsidRDefault="0066047F" w:rsidP="00C42907">
            <w:pPr>
              <w:jc w:val="center"/>
              <w:rPr>
                <w:rFonts w:cstheme="minorHAnsi"/>
                <w:sz w:val="20"/>
                <w:szCs w:val="20"/>
              </w:rPr>
            </w:pPr>
            <w:r w:rsidRPr="004537F2">
              <w:rPr>
                <w:rFonts w:cstheme="minorHAnsi"/>
                <w:sz w:val="20"/>
                <w:szCs w:val="20"/>
              </w:rPr>
              <w:t>2</w:t>
            </w:r>
          </w:p>
        </w:tc>
        <w:tc>
          <w:tcPr>
            <w:tcW w:w="1806" w:type="dxa"/>
            <w:vAlign w:val="center"/>
            <w:hideMark/>
          </w:tcPr>
          <w:p w14:paraId="6A8E4364" w14:textId="77777777" w:rsidR="0066047F" w:rsidRPr="004537F2" w:rsidRDefault="0066047F" w:rsidP="00C42907">
            <w:pPr>
              <w:jc w:val="center"/>
              <w:rPr>
                <w:rFonts w:cstheme="minorHAnsi"/>
                <w:sz w:val="20"/>
                <w:szCs w:val="20"/>
              </w:rPr>
            </w:pPr>
            <w:r w:rsidRPr="004537F2">
              <w:rPr>
                <w:rFonts w:cstheme="minorHAnsi"/>
                <w:sz w:val="20"/>
                <w:szCs w:val="20"/>
              </w:rPr>
              <w:t>Finanční kompenzace, rozšíření nabídky vzdělání</w:t>
            </w:r>
          </w:p>
        </w:tc>
      </w:tr>
      <w:tr w:rsidR="0066047F" w:rsidRPr="004537F2" w14:paraId="264AE92B" w14:textId="77777777" w:rsidTr="00C42907">
        <w:tc>
          <w:tcPr>
            <w:tcW w:w="1806" w:type="dxa"/>
            <w:vAlign w:val="center"/>
            <w:hideMark/>
          </w:tcPr>
          <w:p w14:paraId="44AD55D4" w14:textId="77777777" w:rsidR="0066047F" w:rsidRPr="004537F2" w:rsidRDefault="0066047F" w:rsidP="00C42907">
            <w:pPr>
              <w:jc w:val="center"/>
              <w:rPr>
                <w:rFonts w:cstheme="minorHAnsi"/>
                <w:sz w:val="20"/>
                <w:szCs w:val="20"/>
              </w:rPr>
            </w:pPr>
            <w:r w:rsidRPr="004537F2">
              <w:rPr>
                <w:rFonts w:cstheme="minorHAnsi"/>
                <w:sz w:val="20"/>
                <w:szCs w:val="20"/>
              </w:rPr>
              <w:t>Nízká úroveň výuky cizích jazyků</w:t>
            </w:r>
          </w:p>
        </w:tc>
        <w:tc>
          <w:tcPr>
            <w:tcW w:w="1806" w:type="dxa"/>
            <w:vAlign w:val="center"/>
            <w:hideMark/>
          </w:tcPr>
          <w:p w14:paraId="48C2712B" w14:textId="77777777" w:rsidR="0066047F" w:rsidRPr="004537F2" w:rsidRDefault="0066047F" w:rsidP="00C42907">
            <w:pPr>
              <w:jc w:val="center"/>
              <w:rPr>
                <w:rFonts w:cstheme="minorHAnsi"/>
                <w:sz w:val="20"/>
                <w:szCs w:val="20"/>
              </w:rPr>
            </w:pPr>
            <w:r w:rsidRPr="004537F2">
              <w:rPr>
                <w:rFonts w:cstheme="minorHAnsi"/>
                <w:sz w:val="20"/>
                <w:szCs w:val="20"/>
              </w:rPr>
              <w:t>Nesplnění studijních plánů, horší výuka, horší výhled na další vzdělání</w:t>
            </w:r>
          </w:p>
        </w:tc>
        <w:tc>
          <w:tcPr>
            <w:tcW w:w="1806" w:type="dxa"/>
            <w:vAlign w:val="center"/>
            <w:hideMark/>
          </w:tcPr>
          <w:p w14:paraId="667C5F94" w14:textId="77777777" w:rsidR="0066047F" w:rsidRPr="004537F2" w:rsidRDefault="0066047F" w:rsidP="00C42907">
            <w:pPr>
              <w:jc w:val="center"/>
              <w:rPr>
                <w:rFonts w:cstheme="minorHAnsi"/>
                <w:sz w:val="20"/>
                <w:szCs w:val="20"/>
              </w:rPr>
            </w:pPr>
            <w:r w:rsidRPr="004537F2">
              <w:rPr>
                <w:rFonts w:cstheme="minorHAnsi"/>
                <w:sz w:val="20"/>
                <w:szCs w:val="20"/>
              </w:rPr>
              <w:t>4</w:t>
            </w:r>
          </w:p>
        </w:tc>
        <w:tc>
          <w:tcPr>
            <w:tcW w:w="1806" w:type="dxa"/>
            <w:vAlign w:val="center"/>
            <w:hideMark/>
          </w:tcPr>
          <w:p w14:paraId="4C6B8C41"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54F06B22" w14:textId="77777777" w:rsidR="0066047F" w:rsidRPr="004537F2" w:rsidRDefault="0066047F" w:rsidP="00C42907">
            <w:pPr>
              <w:jc w:val="center"/>
              <w:rPr>
                <w:rFonts w:cstheme="minorHAnsi"/>
                <w:sz w:val="20"/>
                <w:szCs w:val="20"/>
              </w:rPr>
            </w:pPr>
            <w:r w:rsidRPr="004537F2">
              <w:rPr>
                <w:rFonts w:cstheme="minorHAnsi"/>
                <w:sz w:val="20"/>
                <w:szCs w:val="20"/>
              </w:rPr>
              <w:t>Posílení vyučování jazyků, získání/vychování odborníků</w:t>
            </w:r>
          </w:p>
        </w:tc>
      </w:tr>
      <w:tr w:rsidR="0066047F" w:rsidRPr="004537F2" w14:paraId="477E7775" w14:textId="77777777" w:rsidTr="00C42907">
        <w:tc>
          <w:tcPr>
            <w:tcW w:w="1806" w:type="dxa"/>
            <w:vAlign w:val="center"/>
            <w:hideMark/>
          </w:tcPr>
          <w:p w14:paraId="22DFED17" w14:textId="77777777" w:rsidR="0066047F" w:rsidRPr="004537F2" w:rsidRDefault="0066047F" w:rsidP="00C42907">
            <w:pPr>
              <w:jc w:val="center"/>
              <w:rPr>
                <w:rFonts w:cstheme="minorHAnsi"/>
                <w:sz w:val="20"/>
                <w:szCs w:val="20"/>
              </w:rPr>
            </w:pPr>
            <w:r w:rsidRPr="004537F2">
              <w:rPr>
                <w:rFonts w:cstheme="minorHAnsi"/>
                <w:sz w:val="20"/>
                <w:szCs w:val="20"/>
              </w:rPr>
              <w:t>Nízká úroveň výuky polytechnických předmětů</w:t>
            </w:r>
          </w:p>
        </w:tc>
        <w:tc>
          <w:tcPr>
            <w:tcW w:w="1806" w:type="dxa"/>
            <w:vAlign w:val="center"/>
            <w:hideMark/>
          </w:tcPr>
          <w:p w14:paraId="0397565D" w14:textId="77777777" w:rsidR="0066047F" w:rsidRPr="004537F2" w:rsidRDefault="0066047F" w:rsidP="00C42907">
            <w:pPr>
              <w:jc w:val="center"/>
              <w:rPr>
                <w:rFonts w:cstheme="minorHAnsi"/>
                <w:sz w:val="20"/>
                <w:szCs w:val="20"/>
              </w:rPr>
            </w:pPr>
            <w:r w:rsidRPr="004537F2">
              <w:rPr>
                <w:rFonts w:cstheme="minorHAnsi"/>
                <w:sz w:val="20"/>
                <w:szCs w:val="20"/>
              </w:rPr>
              <w:t>Nesplnění studijních plánů, horší výuka, horší výhled na další vzdělání</w:t>
            </w:r>
          </w:p>
        </w:tc>
        <w:tc>
          <w:tcPr>
            <w:tcW w:w="1806" w:type="dxa"/>
            <w:vAlign w:val="center"/>
            <w:hideMark/>
          </w:tcPr>
          <w:p w14:paraId="5FD8DA71"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1D4104C8"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62613D6D" w14:textId="77777777" w:rsidR="0066047F" w:rsidRPr="004537F2" w:rsidRDefault="0066047F" w:rsidP="00C42907">
            <w:pPr>
              <w:jc w:val="center"/>
              <w:rPr>
                <w:rFonts w:cstheme="minorHAnsi"/>
                <w:sz w:val="20"/>
                <w:szCs w:val="20"/>
              </w:rPr>
            </w:pPr>
            <w:r w:rsidRPr="004537F2">
              <w:rPr>
                <w:rFonts w:cstheme="minorHAnsi"/>
                <w:sz w:val="20"/>
                <w:szCs w:val="20"/>
              </w:rPr>
              <w:t>Posílení vyučování polytechnických předmětů, získání/vychování odborníků</w:t>
            </w:r>
          </w:p>
        </w:tc>
      </w:tr>
      <w:tr w:rsidR="0066047F" w:rsidRPr="004537F2" w14:paraId="0CC36B22" w14:textId="77777777" w:rsidTr="00C42907">
        <w:tc>
          <w:tcPr>
            <w:tcW w:w="1806" w:type="dxa"/>
            <w:vAlign w:val="center"/>
            <w:hideMark/>
          </w:tcPr>
          <w:p w14:paraId="59B99CD1" w14:textId="77777777" w:rsidR="0066047F" w:rsidRPr="004537F2" w:rsidRDefault="0066047F" w:rsidP="00C42907">
            <w:pPr>
              <w:jc w:val="center"/>
              <w:rPr>
                <w:rFonts w:cstheme="minorHAnsi"/>
                <w:sz w:val="20"/>
                <w:szCs w:val="20"/>
              </w:rPr>
            </w:pPr>
            <w:r w:rsidRPr="004537F2">
              <w:rPr>
                <w:rFonts w:cstheme="minorHAnsi"/>
                <w:sz w:val="20"/>
                <w:szCs w:val="20"/>
              </w:rPr>
              <w:t>Změna politické situace</w:t>
            </w:r>
          </w:p>
        </w:tc>
        <w:tc>
          <w:tcPr>
            <w:tcW w:w="1806" w:type="dxa"/>
            <w:vAlign w:val="center"/>
            <w:hideMark/>
          </w:tcPr>
          <w:p w14:paraId="40C1EB8C" w14:textId="77777777" w:rsidR="0066047F" w:rsidRPr="004537F2" w:rsidRDefault="0066047F" w:rsidP="00C42907">
            <w:pPr>
              <w:jc w:val="center"/>
              <w:rPr>
                <w:rFonts w:cstheme="minorHAnsi"/>
                <w:sz w:val="20"/>
                <w:szCs w:val="20"/>
              </w:rPr>
            </w:pPr>
            <w:r w:rsidRPr="004537F2">
              <w:rPr>
                <w:rFonts w:cstheme="minorHAnsi"/>
                <w:sz w:val="20"/>
                <w:szCs w:val="20"/>
              </w:rPr>
              <w:t>Změna ve financování subjektů, změna reforem</w:t>
            </w:r>
          </w:p>
        </w:tc>
        <w:tc>
          <w:tcPr>
            <w:tcW w:w="1806" w:type="dxa"/>
            <w:vAlign w:val="center"/>
            <w:hideMark/>
          </w:tcPr>
          <w:p w14:paraId="6A7629BB" w14:textId="77777777" w:rsidR="0066047F" w:rsidRPr="004537F2" w:rsidRDefault="0066047F" w:rsidP="00C42907">
            <w:pPr>
              <w:jc w:val="center"/>
              <w:rPr>
                <w:rFonts w:cstheme="minorHAnsi"/>
                <w:sz w:val="20"/>
                <w:szCs w:val="20"/>
              </w:rPr>
            </w:pPr>
            <w:r w:rsidRPr="004537F2">
              <w:rPr>
                <w:rFonts w:cstheme="minorHAnsi"/>
                <w:sz w:val="20"/>
                <w:szCs w:val="20"/>
              </w:rPr>
              <w:t>2</w:t>
            </w:r>
          </w:p>
        </w:tc>
        <w:tc>
          <w:tcPr>
            <w:tcW w:w="1806" w:type="dxa"/>
            <w:vAlign w:val="center"/>
            <w:hideMark/>
          </w:tcPr>
          <w:p w14:paraId="522BDCE6" w14:textId="77777777" w:rsidR="0066047F" w:rsidRPr="004537F2" w:rsidRDefault="0066047F" w:rsidP="00C42907">
            <w:pPr>
              <w:jc w:val="center"/>
              <w:rPr>
                <w:rFonts w:cstheme="minorHAnsi"/>
                <w:sz w:val="20"/>
                <w:szCs w:val="20"/>
              </w:rPr>
            </w:pPr>
            <w:r w:rsidRPr="004537F2">
              <w:rPr>
                <w:rFonts w:cstheme="minorHAnsi"/>
                <w:sz w:val="20"/>
                <w:szCs w:val="20"/>
              </w:rPr>
              <w:t>2</w:t>
            </w:r>
          </w:p>
        </w:tc>
        <w:tc>
          <w:tcPr>
            <w:tcW w:w="1806" w:type="dxa"/>
            <w:vAlign w:val="center"/>
            <w:hideMark/>
          </w:tcPr>
          <w:p w14:paraId="5B0941DC" w14:textId="0FCB8FF6" w:rsidR="0066047F" w:rsidRPr="004537F2" w:rsidRDefault="00553CB6" w:rsidP="00C42907">
            <w:pPr>
              <w:jc w:val="center"/>
              <w:rPr>
                <w:rFonts w:cstheme="minorHAnsi"/>
                <w:sz w:val="20"/>
                <w:szCs w:val="20"/>
              </w:rPr>
            </w:pPr>
            <w:r w:rsidRPr="004537F2">
              <w:rPr>
                <w:rFonts w:cstheme="minorHAnsi"/>
                <w:sz w:val="20"/>
                <w:szCs w:val="20"/>
              </w:rPr>
              <w:t>Zakotvit principy, vytvořit fungující</w:t>
            </w:r>
          </w:p>
          <w:p w14:paraId="77C647F5" w14:textId="10B526E8" w:rsidR="00553CB6" w:rsidRPr="004537F2" w:rsidRDefault="00553CB6" w:rsidP="00C42907">
            <w:pPr>
              <w:jc w:val="center"/>
              <w:rPr>
                <w:rFonts w:cstheme="minorHAnsi"/>
                <w:sz w:val="20"/>
                <w:szCs w:val="20"/>
              </w:rPr>
            </w:pPr>
            <w:r w:rsidRPr="004537F2">
              <w:rPr>
                <w:rFonts w:cstheme="minorHAnsi"/>
                <w:sz w:val="20"/>
                <w:szCs w:val="20"/>
              </w:rPr>
              <w:t>komunikační platformu</w:t>
            </w:r>
          </w:p>
        </w:tc>
      </w:tr>
      <w:tr w:rsidR="0066047F" w:rsidRPr="004537F2" w14:paraId="59ADE2C1" w14:textId="77777777" w:rsidTr="00C42907">
        <w:tc>
          <w:tcPr>
            <w:tcW w:w="1806" w:type="dxa"/>
            <w:vAlign w:val="center"/>
            <w:hideMark/>
          </w:tcPr>
          <w:p w14:paraId="3FF1A4D5" w14:textId="2AC33CA4" w:rsidR="0066047F" w:rsidRPr="004537F2" w:rsidRDefault="0066047F" w:rsidP="00C42907">
            <w:pPr>
              <w:jc w:val="center"/>
              <w:rPr>
                <w:rFonts w:cstheme="minorHAnsi"/>
                <w:sz w:val="20"/>
                <w:szCs w:val="20"/>
              </w:rPr>
            </w:pPr>
            <w:r w:rsidRPr="004537F2">
              <w:rPr>
                <w:rFonts w:cstheme="minorHAnsi"/>
                <w:sz w:val="20"/>
                <w:szCs w:val="20"/>
              </w:rPr>
              <w:t>Ned</w:t>
            </w:r>
            <w:r w:rsidR="00C2381E" w:rsidRPr="004537F2">
              <w:rPr>
                <w:rFonts w:cstheme="minorHAnsi"/>
                <w:sz w:val="20"/>
                <w:szCs w:val="20"/>
              </w:rPr>
              <w:t xml:space="preserve">ostatečná provázanost MŠ a ZŠ, </w:t>
            </w:r>
            <w:r w:rsidRPr="004537F2">
              <w:rPr>
                <w:rFonts w:cstheme="minorHAnsi"/>
                <w:sz w:val="20"/>
                <w:szCs w:val="20"/>
              </w:rPr>
              <w:t>případně i SŠ</w:t>
            </w:r>
          </w:p>
        </w:tc>
        <w:tc>
          <w:tcPr>
            <w:tcW w:w="1806" w:type="dxa"/>
            <w:vAlign w:val="center"/>
            <w:hideMark/>
          </w:tcPr>
          <w:p w14:paraId="344D6309" w14:textId="77777777" w:rsidR="0066047F" w:rsidRPr="004537F2" w:rsidRDefault="0066047F" w:rsidP="00C42907">
            <w:pPr>
              <w:jc w:val="center"/>
              <w:rPr>
                <w:rFonts w:cstheme="minorHAnsi"/>
                <w:sz w:val="20"/>
                <w:szCs w:val="20"/>
              </w:rPr>
            </w:pPr>
            <w:r w:rsidRPr="004537F2">
              <w:rPr>
                <w:rFonts w:cstheme="minorHAnsi"/>
                <w:sz w:val="20"/>
                <w:szCs w:val="20"/>
              </w:rPr>
              <w:t>Menší úroveň vzdělání,</w:t>
            </w:r>
          </w:p>
        </w:tc>
        <w:tc>
          <w:tcPr>
            <w:tcW w:w="1806" w:type="dxa"/>
            <w:vAlign w:val="center"/>
            <w:hideMark/>
          </w:tcPr>
          <w:p w14:paraId="17DD1A14"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183E2186" w14:textId="77777777" w:rsidR="0066047F" w:rsidRPr="004537F2" w:rsidRDefault="0066047F" w:rsidP="00C42907">
            <w:pPr>
              <w:jc w:val="center"/>
              <w:rPr>
                <w:rFonts w:cstheme="minorHAnsi"/>
                <w:sz w:val="20"/>
                <w:szCs w:val="20"/>
              </w:rPr>
            </w:pPr>
            <w:r w:rsidRPr="004537F2">
              <w:rPr>
                <w:rFonts w:cstheme="minorHAnsi"/>
                <w:sz w:val="20"/>
                <w:szCs w:val="20"/>
              </w:rPr>
              <w:t>3</w:t>
            </w:r>
          </w:p>
        </w:tc>
        <w:tc>
          <w:tcPr>
            <w:tcW w:w="1806" w:type="dxa"/>
            <w:vAlign w:val="center"/>
            <w:hideMark/>
          </w:tcPr>
          <w:p w14:paraId="2298C442" w14:textId="262C8761" w:rsidR="0066047F" w:rsidRPr="004537F2" w:rsidRDefault="0066047F" w:rsidP="00C42907">
            <w:pPr>
              <w:jc w:val="center"/>
              <w:rPr>
                <w:rFonts w:cstheme="minorHAnsi"/>
                <w:sz w:val="20"/>
                <w:szCs w:val="20"/>
              </w:rPr>
            </w:pPr>
            <w:r w:rsidRPr="004537F2">
              <w:rPr>
                <w:rFonts w:cstheme="minorHAnsi"/>
                <w:sz w:val="20"/>
                <w:szCs w:val="20"/>
              </w:rPr>
              <w:t>Zlepšit k</w:t>
            </w:r>
            <w:r w:rsidR="00C2381E" w:rsidRPr="004537F2">
              <w:rPr>
                <w:rFonts w:cstheme="minorHAnsi"/>
                <w:sz w:val="20"/>
                <w:szCs w:val="20"/>
              </w:rPr>
              <w:t>omunikaci subjektů mezi sebou, n</w:t>
            </w:r>
            <w:r w:rsidRPr="004537F2">
              <w:rPr>
                <w:rFonts w:cstheme="minorHAnsi"/>
                <w:sz w:val="20"/>
                <w:szCs w:val="20"/>
              </w:rPr>
              <w:t xml:space="preserve">astavení oborů/předmětů v souladu </w:t>
            </w:r>
            <w:r w:rsidR="00C2381E" w:rsidRPr="004537F2">
              <w:rPr>
                <w:rFonts w:cstheme="minorHAnsi"/>
                <w:sz w:val="20"/>
                <w:szCs w:val="20"/>
              </w:rPr>
              <w:t xml:space="preserve">s uplatnitelností na trhu práce   </w:t>
            </w:r>
          </w:p>
        </w:tc>
      </w:tr>
    </w:tbl>
    <w:p w14:paraId="73B0C0F4" w14:textId="77777777" w:rsidR="009B6161" w:rsidRPr="004537F2" w:rsidRDefault="009B6161" w:rsidP="0066047F">
      <w:pPr>
        <w:rPr>
          <w:b/>
        </w:rPr>
      </w:pPr>
    </w:p>
    <w:p w14:paraId="2F98258F" w14:textId="43C6DD58" w:rsidR="002A0412" w:rsidRPr="004537F2" w:rsidRDefault="000E633A" w:rsidP="002A0412">
      <w:pPr>
        <w:pStyle w:val="Nadpis1"/>
      </w:pPr>
      <w:bookmarkStart w:id="145" w:name="_xrs74uolkwf0"/>
      <w:bookmarkStart w:id="146" w:name="_Toc517352118"/>
      <w:bookmarkStart w:id="147" w:name="_Toc445206041"/>
      <w:bookmarkStart w:id="148" w:name="_Toc445725063"/>
      <w:bookmarkStart w:id="149" w:name="_Toc216632639"/>
      <w:bookmarkEnd w:id="145"/>
      <w:r w:rsidRPr="004537F2">
        <w:rPr>
          <w:noProof/>
          <w:lang w:eastAsia="cs-CZ"/>
        </w:rPr>
        <mc:AlternateContent>
          <mc:Choice Requires="wps">
            <w:drawing>
              <wp:anchor distT="0" distB="0" distL="114300" distR="114300" simplePos="0" relativeHeight="251708416" behindDoc="0" locked="0" layoutInCell="1" allowOverlap="1" wp14:anchorId="56BECFA8" wp14:editId="179FE3BC">
                <wp:simplePos x="0" y="0"/>
                <wp:positionH relativeFrom="column">
                  <wp:posOffset>7272655</wp:posOffset>
                </wp:positionH>
                <wp:positionV relativeFrom="paragraph">
                  <wp:posOffset>201930</wp:posOffset>
                </wp:positionV>
                <wp:extent cx="880745" cy="735965"/>
                <wp:effectExtent l="0" t="0" r="14605" b="26035"/>
                <wp:wrapNone/>
                <wp:docPr id="8" name="Ová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0745" cy="735965"/>
                        </a:xfrm>
                        <a:prstGeom prst="ellipse">
                          <a:avLst/>
                        </a:prstGeom>
                        <a:solidFill>
                          <a:schemeClr val="accent2">
                            <a:lumMod val="20000"/>
                            <a:lumOff val="80000"/>
                          </a:schemeClr>
                        </a:solidFill>
                        <a:ln w="25400" cap="flat" cmpd="sng" algn="ctr">
                          <a:solidFill>
                            <a:sysClr val="window" lastClr="FFFFFF"/>
                          </a:solidFill>
                          <a:prstDash val="solid"/>
                        </a:ln>
                        <a:effectLst/>
                      </wps:spPr>
                      <wps:txbx>
                        <w:txbxContent>
                          <w:p w14:paraId="63948324" w14:textId="77777777" w:rsidR="00466216" w:rsidRPr="00E27E6F" w:rsidRDefault="00466216" w:rsidP="002A0412">
                            <w:pPr>
                              <w:spacing w:after="0" w:line="240" w:lineRule="auto"/>
                              <w:jc w:val="center"/>
                              <w:rPr>
                                <w:sz w:val="16"/>
                              </w:rPr>
                            </w:pPr>
                            <w:r>
                              <w:rPr>
                                <w:sz w:val="16"/>
                              </w:rPr>
                              <w:t>Interakce s rodiči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6BECFA8" id="Ovál 10" o:spid="_x0000_s1026" style="position:absolute;left:0;text-align:left;margin-left:572.65pt;margin-top:15.9pt;width:69.35pt;height:5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" fillcolor="#f2dbdb [661]" strokecolor="window" strokeweight="2pt">
                <v:path arrowok="t"/>
                <v:textbox>
                  <w:txbxContent>
                    <w:p w14:paraId="63948324" w14:textId="77777777" w:rsidR="00466216" w:rsidRPr="00E27E6F" w:rsidRDefault="00466216" w:rsidP="002A0412">
                      <w:pPr>
                        <w:spacing w:after="0" w:line="240" w:lineRule="auto"/>
                        <w:jc w:val="center"/>
                        <w:rPr>
                          <w:sz w:val="16"/>
                        </w:rPr>
                      </w:pPr>
                      <w:r>
                        <w:rPr>
                          <w:sz w:val="16"/>
                        </w:rPr>
                        <w:t>Interakce s rodiči</w:t>
                      </w:r>
                    </w:p>
                  </w:txbxContent>
                </v:textbox>
              </v:oval>
            </w:pict>
          </mc:Fallback>
        </mc:AlternateContent>
      </w:r>
      <w:r w:rsidR="002A0412" w:rsidRPr="004537F2">
        <w:t>II_</w:t>
      </w:r>
      <w:r w:rsidR="00EB0320" w:rsidRPr="004537F2">
        <w:t xml:space="preserve">10 </w:t>
      </w:r>
      <w:r w:rsidR="002A0412" w:rsidRPr="004537F2">
        <w:t>Východiska pro strategii</w:t>
      </w:r>
      <w:bookmarkEnd w:id="146"/>
      <w:bookmarkEnd w:id="149"/>
      <w:r w:rsidR="002A0412" w:rsidRPr="004537F2">
        <w:t xml:space="preserve"> </w:t>
      </w:r>
    </w:p>
    <w:p w14:paraId="30688E74" w14:textId="4F7D2F9C" w:rsidR="00C449DD" w:rsidRPr="004537F2" w:rsidRDefault="00C449DD" w:rsidP="00132569">
      <w:pPr>
        <w:pStyle w:val="Odstavec"/>
        <w:rPr>
          <w:lang w:val="cs-CZ"/>
        </w:rPr>
      </w:pPr>
      <w:r w:rsidRPr="004537F2">
        <w:rPr>
          <w:lang w:val="cs-CZ"/>
        </w:rPr>
        <w:t>T</w:t>
      </w:r>
      <w:r w:rsidR="00F10690" w:rsidRPr="004537F2">
        <w:rPr>
          <w:lang w:val="cs-CZ"/>
        </w:rPr>
        <w:t xml:space="preserve">ato kapitola je věnována </w:t>
      </w:r>
      <w:r w:rsidRPr="004537F2">
        <w:rPr>
          <w:bCs/>
          <w:lang w:val="cs-CZ"/>
        </w:rPr>
        <w:t>revizi analýzy stavu a potřeb</w:t>
      </w:r>
      <w:r w:rsidR="00F10690" w:rsidRPr="004537F2">
        <w:rPr>
          <w:bCs/>
          <w:lang w:val="cs-CZ"/>
        </w:rPr>
        <w:t xml:space="preserve"> </w:t>
      </w:r>
      <w:r w:rsidR="00F10690" w:rsidRPr="004537F2">
        <w:rPr>
          <w:lang w:val="cs-CZ"/>
        </w:rPr>
        <w:t xml:space="preserve">aktérů ve vzdělávání v území ORP Teplice, </w:t>
      </w:r>
      <w:r w:rsidRPr="004537F2">
        <w:rPr>
          <w:bCs/>
          <w:lang w:val="cs-CZ"/>
        </w:rPr>
        <w:t>SWOT3 analýzám a identifikacím příčin.</w:t>
      </w:r>
      <w:r w:rsidR="00292B81" w:rsidRPr="004537F2">
        <w:rPr>
          <w:b/>
          <w:bCs/>
          <w:lang w:val="cs-CZ"/>
        </w:rPr>
        <w:t xml:space="preserve"> </w:t>
      </w:r>
      <w:r w:rsidRPr="004537F2">
        <w:rPr>
          <w:lang w:val="cs-CZ"/>
        </w:rPr>
        <w:t xml:space="preserve">Podklady </w:t>
      </w:r>
      <w:r w:rsidR="00292B81" w:rsidRPr="004537F2">
        <w:rPr>
          <w:lang w:val="cs-CZ"/>
        </w:rPr>
        <w:t xml:space="preserve">z předchozích kapitol </w:t>
      </w:r>
      <w:r w:rsidR="00D52F7D" w:rsidRPr="004537F2">
        <w:rPr>
          <w:lang w:val="cs-CZ"/>
        </w:rPr>
        <w:t xml:space="preserve">Analytické části </w:t>
      </w:r>
      <w:r w:rsidR="00F10690" w:rsidRPr="004537F2">
        <w:rPr>
          <w:lang w:val="cs-CZ"/>
        </w:rPr>
        <w:t>MAP II</w:t>
      </w:r>
      <w:r w:rsidR="00894FC0">
        <w:rPr>
          <w:lang w:val="cs-CZ"/>
        </w:rPr>
        <w:t>I</w:t>
      </w:r>
      <w:r w:rsidR="00F10690" w:rsidRPr="004537F2">
        <w:rPr>
          <w:lang w:val="cs-CZ"/>
        </w:rPr>
        <w:t xml:space="preserve"> </w:t>
      </w:r>
      <w:r w:rsidR="00292B81" w:rsidRPr="004537F2">
        <w:rPr>
          <w:lang w:val="cs-CZ"/>
        </w:rPr>
        <w:t>byly</w:t>
      </w:r>
      <w:r w:rsidRPr="004537F2">
        <w:rPr>
          <w:lang w:val="cs-CZ"/>
        </w:rPr>
        <w:t xml:space="preserve"> vstupními materiály </w:t>
      </w:r>
      <w:r w:rsidR="00292B81" w:rsidRPr="004537F2">
        <w:rPr>
          <w:lang w:val="cs-CZ"/>
        </w:rPr>
        <w:t>k diskusi uvnitř jednotlivých pracovních skupin</w:t>
      </w:r>
      <w:r w:rsidR="002417A8" w:rsidRPr="004537F2">
        <w:rPr>
          <w:lang w:val="cs-CZ"/>
        </w:rPr>
        <w:t xml:space="preserve">. </w:t>
      </w:r>
      <w:r w:rsidRPr="004537F2">
        <w:rPr>
          <w:lang w:val="cs-CZ"/>
        </w:rPr>
        <w:t>Na základě určenýc</w:t>
      </w:r>
      <w:r w:rsidR="002417A8" w:rsidRPr="004537F2">
        <w:rPr>
          <w:lang w:val="cs-CZ"/>
        </w:rPr>
        <w:t>h příčin pak výstupem jednání pracovních skupin byla</w:t>
      </w:r>
      <w:r w:rsidR="00132569" w:rsidRPr="004537F2">
        <w:rPr>
          <w:lang w:val="cs-CZ"/>
        </w:rPr>
        <w:t xml:space="preserve"> mimo jiné </w:t>
      </w:r>
      <w:r w:rsidR="002417A8" w:rsidRPr="004537F2">
        <w:rPr>
          <w:lang w:val="cs-CZ"/>
        </w:rPr>
        <w:t>spe</w:t>
      </w:r>
      <w:r w:rsidR="005B2412" w:rsidRPr="004537F2">
        <w:rPr>
          <w:lang w:val="cs-CZ"/>
        </w:rPr>
        <w:t xml:space="preserve">cifikace </w:t>
      </w:r>
      <w:r w:rsidRPr="004537F2">
        <w:rPr>
          <w:lang w:val="cs-CZ"/>
        </w:rPr>
        <w:t>možných nápravných kroků, aktualizace návrhu priorit a cí</w:t>
      </w:r>
      <w:r w:rsidR="002417A8" w:rsidRPr="004537F2">
        <w:rPr>
          <w:lang w:val="cs-CZ"/>
        </w:rPr>
        <w:t>lů k jednotlivým prioritám do Strategického rámce</w:t>
      </w:r>
      <w:r w:rsidRPr="004537F2">
        <w:rPr>
          <w:lang w:val="cs-CZ"/>
        </w:rPr>
        <w:t xml:space="preserve"> MA</w:t>
      </w:r>
      <w:r w:rsidR="00132569" w:rsidRPr="004537F2">
        <w:rPr>
          <w:lang w:val="cs-CZ"/>
        </w:rPr>
        <w:t>P</w:t>
      </w:r>
      <w:r w:rsidR="00894FC0">
        <w:rPr>
          <w:lang w:val="cs-CZ"/>
        </w:rPr>
        <w:t xml:space="preserve"> do roku 2028</w:t>
      </w:r>
      <w:r w:rsidR="00132569" w:rsidRPr="004537F2">
        <w:rPr>
          <w:lang w:val="cs-CZ"/>
        </w:rPr>
        <w:t>, propojení s aktiv</w:t>
      </w:r>
      <w:r w:rsidR="002417A8" w:rsidRPr="004537F2">
        <w:rPr>
          <w:lang w:val="cs-CZ"/>
        </w:rPr>
        <w:t>itami ve Strategickém rámci</w:t>
      </w:r>
      <w:r w:rsidR="00732023">
        <w:rPr>
          <w:lang w:val="cs-CZ"/>
        </w:rPr>
        <w:t xml:space="preserve"> </w:t>
      </w:r>
      <w:r w:rsidRPr="004537F2">
        <w:rPr>
          <w:lang w:val="cs-CZ"/>
        </w:rPr>
        <w:t>a následně s konkrétními aktivitami v</w:t>
      </w:r>
      <w:r w:rsidR="00894FC0">
        <w:rPr>
          <w:lang w:val="cs-CZ"/>
        </w:rPr>
        <w:t> Ročních akčních plánech na školní roky 2025/2026, 2026/2027</w:t>
      </w:r>
      <w:r w:rsidR="00732023">
        <w:rPr>
          <w:lang w:val="cs-CZ"/>
        </w:rPr>
        <w:t xml:space="preserve"> a </w:t>
      </w:r>
      <w:r w:rsidR="00894FC0">
        <w:rPr>
          <w:lang w:val="cs-CZ"/>
        </w:rPr>
        <w:t xml:space="preserve">2027/2028. </w:t>
      </w:r>
      <w:r w:rsidR="00732023">
        <w:rPr>
          <w:lang w:val="cs-CZ"/>
        </w:rPr>
        <w:t xml:space="preserve"> </w:t>
      </w:r>
    </w:p>
    <w:p w14:paraId="51FA8C76" w14:textId="77777777" w:rsidR="00C449DD" w:rsidRPr="004537F2" w:rsidRDefault="00C449DD" w:rsidP="005D322E">
      <w:pPr>
        <w:pStyle w:val="Nadpis3"/>
      </w:pPr>
    </w:p>
    <w:p w14:paraId="0835D94A" w14:textId="0D2B5222" w:rsidR="005D322E" w:rsidRPr="004537F2" w:rsidRDefault="0077785D" w:rsidP="005D322E">
      <w:pPr>
        <w:pStyle w:val="Nadpis3"/>
      </w:pPr>
      <w:bookmarkStart w:id="150" w:name="_Toc216632640"/>
      <w:r w:rsidRPr="004537F2">
        <w:t xml:space="preserve">II_10.1 </w:t>
      </w:r>
      <w:r w:rsidR="005D322E" w:rsidRPr="004537F2">
        <w:t>Vymezení problémových oblastí a klíčových problémů</w:t>
      </w:r>
      <w:bookmarkEnd w:id="150"/>
    </w:p>
    <w:p w14:paraId="100B83F0" w14:textId="03245C64" w:rsidR="00DB1A24" w:rsidRPr="004537F2" w:rsidRDefault="005B2412" w:rsidP="00EE2D1A">
      <w:r w:rsidRPr="004537F2">
        <w:t xml:space="preserve">V rámci analýzy předškolního, </w:t>
      </w:r>
      <w:r w:rsidR="001E1BC2" w:rsidRPr="004537F2">
        <w:t>základního</w:t>
      </w:r>
      <w:r w:rsidRPr="004537F2">
        <w:t xml:space="preserve"> a neformálního </w:t>
      </w:r>
      <w:r w:rsidR="001E1BC2" w:rsidRPr="004537F2">
        <w:t xml:space="preserve">vzdělávání v ORP Teplice a činnosti pracovních skupin byly </w:t>
      </w:r>
      <w:r w:rsidR="00DB1A24" w:rsidRPr="004537F2">
        <w:t xml:space="preserve">vedle </w:t>
      </w:r>
      <w:r w:rsidR="00017C75" w:rsidRPr="004537F2">
        <w:t xml:space="preserve">pozitivních oblastí </w:t>
      </w:r>
      <w:r w:rsidR="001E1BC2" w:rsidRPr="004537F2">
        <w:t>identifikovány následující nedostatky a problémové oblasti:</w:t>
      </w:r>
    </w:p>
    <w:p w14:paraId="40573BE8" w14:textId="77777777" w:rsidR="00B84247" w:rsidRPr="004537F2" w:rsidRDefault="00B84247" w:rsidP="00EE2D1A"/>
    <w:p w14:paraId="4775056D" w14:textId="494E4787" w:rsidR="00820AE4" w:rsidRPr="004537F2" w:rsidRDefault="00EE2D1A" w:rsidP="00544BF2">
      <w:pPr>
        <w:pStyle w:val="Nadpis4"/>
      </w:pPr>
      <w:r w:rsidRPr="004537F2">
        <w:t xml:space="preserve">1. </w:t>
      </w:r>
      <w:r w:rsidR="00820AE4" w:rsidRPr="004537F2">
        <w:t>Oblast předškolního vzdělávání</w:t>
      </w:r>
    </w:p>
    <w:p w14:paraId="46645370" w14:textId="77777777" w:rsidR="0005793A" w:rsidRPr="004537F2" w:rsidRDefault="0005793A" w:rsidP="0005793A">
      <w:pPr>
        <w:pStyle w:val="Odstavec"/>
        <w:rPr>
          <w:lang w:val="cs-CZ"/>
        </w:rPr>
      </w:pPr>
      <w:r w:rsidRPr="004537F2">
        <w:rPr>
          <w:lang w:val="cs-CZ"/>
        </w:rPr>
        <w:t xml:space="preserve">Ve srovnání se zbytkem České republiky je v ORP Teplice zaznamenán nižší počet odložené povinné školní docházky. Povinný předškolní ročník ve vzdělávacím zařízení nezpůsobil žádné zásadní vykolejení stávajícího systému. Vybavenost mateřských škol je poměrně dobrá. V těchto souvislostech je oblast předškolního vzdělávání hodnocena bez závažných problémů. </w:t>
      </w:r>
    </w:p>
    <w:p w14:paraId="11E1D5D1" w14:textId="48535725" w:rsidR="0005793A" w:rsidRPr="004537F2" w:rsidRDefault="0005793A" w:rsidP="0005793A">
      <w:pPr>
        <w:pStyle w:val="Odstavec"/>
        <w:rPr>
          <w:lang w:val="cs-CZ"/>
        </w:rPr>
      </w:pPr>
      <w:r w:rsidRPr="004537F2">
        <w:rPr>
          <w:lang w:val="cs-CZ"/>
        </w:rPr>
        <w:t>Segment předškolního vzdělávání ale čelí novým trendům a výzvám, které</w:t>
      </w:r>
      <w:r w:rsidR="00910142">
        <w:rPr>
          <w:lang w:val="cs-CZ"/>
        </w:rPr>
        <w:t xml:space="preserve"> jsou v Analytické části MAP IV</w:t>
      </w:r>
      <w:r w:rsidR="0029030C">
        <w:rPr>
          <w:lang w:val="cs-CZ"/>
        </w:rPr>
        <w:t xml:space="preserve"> </w:t>
      </w:r>
      <w:r w:rsidRPr="004537F2">
        <w:rPr>
          <w:lang w:val="cs-CZ"/>
        </w:rPr>
        <w:t xml:space="preserve">podrobně popsány. Podpora by se měla zaměřit na práci učitelů v širokém spektru témat. Je zapotřebí vyrovnávat deficit nových a aktuálních metod výuky a zvyšovat všestrannou připravenost žáků. Je nutné průběžně připravovat pedagogy na didaktické metody a pomůcky tak, aby je byli schopni efektivně využívat, a podpořit je ve všech aspektech výchovy a vzdělávání souvisejícího s individualizací dle potřeb dětí. Pro tyto potřeby jsou v ORP Teplice dobré předpoklady díky vysokému zájmu učitelů. Nejde jen o vzdělávání, ale také o přenos zkušeností a jejich sdílení. Vzhledem k sociálně znevýhodněnému prostředí, ze kterého některé děti pocházejí, je zásadním problémem komunikace s rodiči, s nimiž pedagogové či ředitelé škol řeší i otázky finanční. </w:t>
      </w:r>
    </w:p>
    <w:p w14:paraId="1FD47C82" w14:textId="77777777" w:rsidR="0005793A" w:rsidRPr="004537F2" w:rsidRDefault="0005793A" w:rsidP="0005793A">
      <w:pPr>
        <w:pStyle w:val="Odstavec"/>
        <w:rPr>
          <w:lang w:val="cs-CZ"/>
        </w:rPr>
      </w:pPr>
      <w:r w:rsidRPr="004537F2">
        <w:rPr>
          <w:lang w:val="cs-CZ"/>
        </w:rPr>
        <w:t>V oblasti neinvestičních potřeb mateřských škol je vyzdvihována jazyková výuka dětí, která je velmi důležitá pro budoucí rozvoj, vzdělání a možnosti pro každého jedince. Mezi požadavky na pomůcky se stále objevují interaktivní tabule, magic boxy a další elektronická vybavení.</w:t>
      </w:r>
    </w:p>
    <w:p w14:paraId="35B948F1" w14:textId="77777777" w:rsidR="0005793A" w:rsidRPr="004537F2" w:rsidRDefault="0005793A" w:rsidP="0005793A">
      <w:pPr>
        <w:pStyle w:val="Odstavec"/>
        <w:rPr>
          <w:lang w:val="cs-CZ"/>
        </w:rPr>
      </w:pPr>
      <w:r w:rsidRPr="004537F2">
        <w:rPr>
          <w:lang w:val="cs-CZ"/>
        </w:rPr>
        <w:t xml:space="preserve">Chybí dále dostatek kvalifikovaných pracovníků mateřských škol. Nedostatky a potřeby v oblasti dalšího vzdělávání pedagogických pracovníků mateřských škol jsou popsány v oblasti č. 4. </w:t>
      </w:r>
    </w:p>
    <w:p w14:paraId="2030047E" w14:textId="77777777" w:rsidR="0005793A" w:rsidRPr="004537F2" w:rsidRDefault="0005793A" w:rsidP="0005793A">
      <w:pPr>
        <w:pStyle w:val="Odstavec"/>
        <w:rPr>
          <w:lang w:val="cs-CZ"/>
        </w:rPr>
      </w:pPr>
      <w:r w:rsidRPr="004537F2">
        <w:rPr>
          <w:lang w:val="cs-CZ"/>
        </w:rPr>
        <w:t xml:space="preserve">Velká část potřeb mateřských škol je uspokojena zejména šablonami. Nejčastěji vyhledávanými aktivitami je logopedie, setkávání s rodiči, sdílení a výměna zkušeností. Naopak nejméně populárními vzdělávacími aktivitami jsou školení zaměřená na sociální rozvoj pedagogických pracovníků.        </w:t>
      </w:r>
    </w:p>
    <w:p w14:paraId="5CADD980" w14:textId="77777777" w:rsidR="00C74D34" w:rsidRPr="004537F2" w:rsidRDefault="00C74D34" w:rsidP="0034551D">
      <w:pPr>
        <w:pStyle w:val="Odstavec"/>
        <w:rPr>
          <w:lang w:val="cs-CZ"/>
        </w:rPr>
      </w:pPr>
    </w:p>
    <w:p w14:paraId="09513F11" w14:textId="20E800E4" w:rsidR="00EE2D1A" w:rsidRPr="004537F2" w:rsidRDefault="00EE2D1A" w:rsidP="00EB374E">
      <w:pPr>
        <w:pStyle w:val="Nadpis4"/>
        <w:rPr>
          <w:color w:val="FF0000"/>
        </w:rPr>
      </w:pPr>
      <w:r w:rsidRPr="004537F2">
        <w:t>2.</w:t>
      </w:r>
      <w:r w:rsidR="00820AE4" w:rsidRPr="004537F2">
        <w:t xml:space="preserve"> Oblast</w:t>
      </w:r>
      <w:r w:rsidRPr="004537F2">
        <w:t xml:space="preserve"> základního vzdělávání </w:t>
      </w:r>
    </w:p>
    <w:p w14:paraId="7C5C4798" w14:textId="77777777" w:rsidR="009B1160" w:rsidRPr="004537F2" w:rsidRDefault="00762F34" w:rsidP="009C7152">
      <w:pPr>
        <w:pStyle w:val="Odstavec"/>
        <w:rPr>
          <w:lang w:val="cs-CZ"/>
        </w:rPr>
      </w:pPr>
      <w:r w:rsidRPr="004537F2">
        <w:rPr>
          <w:lang w:val="cs-CZ"/>
        </w:rPr>
        <w:t xml:space="preserve">Segment základního vzdělávání čelí novým trendům a </w:t>
      </w:r>
      <w:r w:rsidR="0094486B" w:rsidRPr="004537F2">
        <w:rPr>
          <w:lang w:val="cs-CZ"/>
        </w:rPr>
        <w:t xml:space="preserve">výzvám. </w:t>
      </w:r>
      <w:r w:rsidR="009C7152" w:rsidRPr="004537F2">
        <w:rPr>
          <w:lang w:val="cs-CZ"/>
        </w:rPr>
        <w:t xml:space="preserve">V současné době je nutné u žáků vytvářet kompetence, které jim umožní být úspěšní v jejich dalším vzdělávání i profesním </w:t>
      </w:r>
      <w:r w:rsidR="009C7152" w:rsidRPr="004537F2">
        <w:rPr>
          <w:lang w:val="cs-CZ"/>
        </w:rPr>
        <w:lastRenderedPageBreak/>
        <w:t xml:space="preserve">a praktickém životě. Je tedy důležité, aby </w:t>
      </w:r>
      <w:r w:rsidR="0094486B" w:rsidRPr="004537F2">
        <w:rPr>
          <w:lang w:val="cs-CZ"/>
        </w:rPr>
        <w:t>pedagogičtí pracovníci škol měli rovněž odpovídající kompetence</w:t>
      </w:r>
      <w:r w:rsidR="009C7152" w:rsidRPr="004537F2">
        <w:rPr>
          <w:lang w:val="cs-CZ"/>
        </w:rPr>
        <w:t xml:space="preserve"> v oblastech, které jim umožní nové poznatky uplatnit v jejich práci.</w:t>
      </w:r>
    </w:p>
    <w:p w14:paraId="3AA21CA6" w14:textId="4C7B702C" w:rsidR="009B1160" w:rsidRPr="004537F2" w:rsidRDefault="009C7152" w:rsidP="009C7152">
      <w:pPr>
        <w:pStyle w:val="Odstavec"/>
        <w:rPr>
          <w:lang w:val="cs-CZ"/>
        </w:rPr>
      </w:pPr>
      <w:r w:rsidRPr="004537F2">
        <w:rPr>
          <w:lang w:val="cs-CZ"/>
        </w:rPr>
        <w:t>Pedagogičtí pracovníci</w:t>
      </w:r>
      <w:r w:rsidR="0094486B" w:rsidRPr="004537F2">
        <w:rPr>
          <w:lang w:val="cs-CZ"/>
        </w:rPr>
        <w:t xml:space="preserve"> </w:t>
      </w:r>
      <w:r w:rsidRPr="004537F2">
        <w:rPr>
          <w:lang w:val="cs-CZ"/>
        </w:rPr>
        <w:t xml:space="preserve">potřebují být také vybaveni vědomostmi a dovednostmi </w:t>
      </w:r>
      <w:r w:rsidR="0094486B" w:rsidRPr="004537F2">
        <w:rPr>
          <w:lang w:val="cs-CZ"/>
        </w:rPr>
        <w:t xml:space="preserve">v oblasti nových trendů (například </w:t>
      </w:r>
      <w:r w:rsidR="00AA2010" w:rsidRPr="004537F2">
        <w:rPr>
          <w:lang w:val="cs-CZ"/>
        </w:rPr>
        <w:t>čt</w:t>
      </w:r>
      <w:r w:rsidR="0094486B" w:rsidRPr="004537F2">
        <w:rPr>
          <w:lang w:val="cs-CZ"/>
        </w:rPr>
        <w:t>vrté</w:t>
      </w:r>
      <w:r w:rsidR="004B20AC">
        <w:rPr>
          <w:lang w:val="cs-CZ"/>
        </w:rPr>
        <w:t xml:space="preserve"> a páté </w:t>
      </w:r>
      <w:r w:rsidR="0094486B" w:rsidRPr="004537F2">
        <w:rPr>
          <w:lang w:val="cs-CZ"/>
        </w:rPr>
        <w:t xml:space="preserve">průmyslové revoluce a dalších oblastech, které jsou v tomto dokumentu popisovány), </w:t>
      </w:r>
      <w:r w:rsidRPr="004537F2">
        <w:rPr>
          <w:lang w:val="cs-CZ"/>
        </w:rPr>
        <w:t>pro práci s žáky, kteří mají nějakou speciálně vzdělávací potřebu, a vědět, kde hledat odbornou pomoc a jak nastavit t</w:t>
      </w:r>
      <w:r w:rsidR="0096619D" w:rsidRPr="004537F2">
        <w:rPr>
          <w:lang w:val="cs-CZ"/>
        </w:rPr>
        <w:t>vorbu kompetencí u těchto žáků.</w:t>
      </w:r>
    </w:p>
    <w:p w14:paraId="7D79163A" w14:textId="0151CFEB" w:rsidR="00096469" w:rsidRPr="004537F2" w:rsidRDefault="00B57C9D" w:rsidP="009C7152">
      <w:pPr>
        <w:pStyle w:val="Odstavec"/>
        <w:rPr>
          <w:lang w:val="cs-CZ"/>
        </w:rPr>
      </w:pPr>
      <w:r w:rsidRPr="004537F2">
        <w:rPr>
          <w:lang w:val="cs-CZ"/>
        </w:rPr>
        <w:t xml:space="preserve">Je potřeba se zabývat vedle </w:t>
      </w:r>
      <w:r w:rsidR="009C7152" w:rsidRPr="004537F2">
        <w:rPr>
          <w:lang w:val="cs-CZ"/>
        </w:rPr>
        <w:t>kvalitní</w:t>
      </w:r>
      <w:r w:rsidRPr="004537F2">
        <w:rPr>
          <w:lang w:val="cs-CZ"/>
        </w:rPr>
        <w:t>ho</w:t>
      </w:r>
      <w:r w:rsidR="009C7152" w:rsidRPr="004537F2">
        <w:rPr>
          <w:lang w:val="cs-CZ"/>
        </w:rPr>
        <w:t xml:space="preserve"> vzdělávání </w:t>
      </w:r>
      <w:r w:rsidRPr="004537F2">
        <w:rPr>
          <w:lang w:val="cs-CZ"/>
        </w:rPr>
        <w:t xml:space="preserve">pedagogických pracovníků a pracovníků ve vzdělávání </w:t>
      </w:r>
      <w:r w:rsidR="009C7152" w:rsidRPr="004537F2">
        <w:rPr>
          <w:lang w:val="cs-CZ"/>
        </w:rPr>
        <w:t>v aktuálníc</w:t>
      </w:r>
      <w:r w:rsidRPr="004537F2">
        <w:rPr>
          <w:lang w:val="cs-CZ"/>
        </w:rPr>
        <w:t>h tématech současného školství</w:t>
      </w:r>
      <w:r w:rsidR="000132CD" w:rsidRPr="004537F2">
        <w:rPr>
          <w:lang w:val="cs-CZ"/>
        </w:rPr>
        <w:t xml:space="preserve"> a vedle dalších témat, která jsou popsána u </w:t>
      </w:r>
      <w:r w:rsidR="0096619D" w:rsidRPr="004537F2">
        <w:rPr>
          <w:lang w:val="cs-CZ"/>
        </w:rPr>
        <w:t xml:space="preserve">dalších problémových oblastí, </w:t>
      </w:r>
      <w:r w:rsidR="0008336C" w:rsidRPr="004537F2">
        <w:rPr>
          <w:lang w:val="cs-CZ"/>
        </w:rPr>
        <w:t xml:space="preserve">dále </w:t>
      </w:r>
      <w:r w:rsidRPr="004537F2">
        <w:rPr>
          <w:lang w:val="cs-CZ"/>
        </w:rPr>
        <w:t>moderním</w:t>
      </w:r>
      <w:r w:rsidR="009C7152" w:rsidRPr="004537F2">
        <w:rPr>
          <w:lang w:val="cs-CZ"/>
        </w:rPr>
        <w:t xml:space="preserve"> vybavení</w:t>
      </w:r>
      <w:r w:rsidRPr="004537F2">
        <w:rPr>
          <w:lang w:val="cs-CZ"/>
        </w:rPr>
        <w:t>m</w:t>
      </w:r>
      <w:r w:rsidR="009C7152" w:rsidRPr="004537F2">
        <w:rPr>
          <w:lang w:val="cs-CZ"/>
        </w:rPr>
        <w:t xml:space="preserve"> jednotlivých učeben (moderní informační a komunikační technologie</w:t>
      </w:r>
      <w:r w:rsidR="00354333" w:rsidRPr="004537F2">
        <w:rPr>
          <w:lang w:val="cs-CZ"/>
        </w:rPr>
        <w:t xml:space="preserve"> a </w:t>
      </w:r>
      <w:r w:rsidR="0008336C" w:rsidRPr="004537F2">
        <w:rPr>
          <w:lang w:val="cs-CZ"/>
        </w:rPr>
        <w:t>pomůcky</w:t>
      </w:r>
      <w:r w:rsidR="00354333" w:rsidRPr="004537F2">
        <w:rPr>
          <w:lang w:val="cs-CZ"/>
        </w:rPr>
        <w:t>)</w:t>
      </w:r>
      <w:r w:rsidR="009C7152" w:rsidRPr="004537F2">
        <w:rPr>
          <w:lang w:val="cs-CZ"/>
        </w:rPr>
        <w:t xml:space="preserve">, </w:t>
      </w:r>
      <w:r w:rsidR="0096619D" w:rsidRPr="004537F2">
        <w:rPr>
          <w:lang w:val="cs-CZ"/>
        </w:rPr>
        <w:t xml:space="preserve">podporou </w:t>
      </w:r>
      <w:r w:rsidR="00354333" w:rsidRPr="004537F2">
        <w:rPr>
          <w:lang w:val="cs-CZ"/>
        </w:rPr>
        <w:t xml:space="preserve">gramotností, </w:t>
      </w:r>
      <w:r w:rsidR="0096619D" w:rsidRPr="004537F2">
        <w:rPr>
          <w:lang w:val="cs-CZ"/>
        </w:rPr>
        <w:t>podporou</w:t>
      </w:r>
      <w:r w:rsidR="009C7152" w:rsidRPr="004537F2">
        <w:rPr>
          <w:lang w:val="cs-CZ"/>
        </w:rPr>
        <w:t xml:space="preserve"> společného vzdělávání</w:t>
      </w:r>
      <w:r w:rsidR="00096469" w:rsidRPr="004537F2">
        <w:rPr>
          <w:lang w:val="cs-CZ"/>
        </w:rPr>
        <w:t xml:space="preserve"> a vytváření </w:t>
      </w:r>
      <w:r w:rsidR="000132CD" w:rsidRPr="004537F2">
        <w:rPr>
          <w:lang w:val="cs-CZ"/>
        </w:rPr>
        <w:t xml:space="preserve">potřebných </w:t>
      </w:r>
      <w:r w:rsidR="00096469" w:rsidRPr="004537F2">
        <w:rPr>
          <w:lang w:val="cs-CZ"/>
        </w:rPr>
        <w:t>kompetencí u žáků</w:t>
      </w:r>
      <w:r w:rsidR="000132CD" w:rsidRPr="004537F2">
        <w:rPr>
          <w:lang w:val="cs-CZ"/>
        </w:rPr>
        <w:t xml:space="preserve"> pro uplatnění na trhu práce. </w:t>
      </w:r>
      <w:r w:rsidR="009C7152" w:rsidRPr="004537F2">
        <w:rPr>
          <w:lang w:val="cs-CZ"/>
        </w:rPr>
        <w:t>Mezi požadavky na pomůcky se objevují nové moderní didaktické pomůcky pro žáky, interaktivní dataprojektory, robotické pomůcky a zajištění dostatečného ma</w:t>
      </w:r>
      <w:r w:rsidR="00096469" w:rsidRPr="004537F2">
        <w:rPr>
          <w:lang w:val="cs-CZ"/>
        </w:rPr>
        <w:t xml:space="preserve">teriálu pro výuku polytechniky. Základní školy potřebují </w:t>
      </w:r>
      <w:r w:rsidR="009C7152" w:rsidRPr="004537F2">
        <w:rPr>
          <w:lang w:val="cs-CZ"/>
        </w:rPr>
        <w:t xml:space="preserve">finanční prostředky na </w:t>
      </w:r>
      <w:r w:rsidR="00096469" w:rsidRPr="004537F2">
        <w:rPr>
          <w:lang w:val="cs-CZ"/>
        </w:rPr>
        <w:t xml:space="preserve">zajištění moderní výuky. </w:t>
      </w:r>
    </w:p>
    <w:p w14:paraId="0B7986A3" w14:textId="7352D2D3" w:rsidR="00362BD6" w:rsidRPr="004537F2" w:rsidRDefault="00362BD6" w:rsidP="009C7152">
      <w:pPr>
        <w:pStyle w:val="Odstavec"/>
        <w:rPr>
          <w:lang w:val="cs-CZ"/>
        </w:rPr>
      </w:pPr>
      <w:r w:rsidRPr="004537F2">
        <w:rPr>
          <w:lang w:val="cs-CZ"/>
        </w:rPr>
        <w:t xml:space="preserve">Jako velký nedostatek v ORP Teplice je spatřována nemožnost zaměstnat kvalifikované učitele především matematiky pro druhý stupeň základních škol. Tyto osoby na pracovním trhu nejsou. Tím je ohroženo kvalitní vzdělávání žáků především druhého stupně základních škol.  </w:t>
      </w:r>
    </w:p>
    <w:p w14:paraId="56AF076F" w14:textId="2CA79E78" w:rsidR="00AA2010" w:rsidRPr="004537F2" w:rsidRDefault="00AA2010" w:rsidP="009C7152">
      <w:r w:rsidRPr="004537F2">
        <w:t>Dalším problémem je narůstající rizikové chování žáků, šikana,</w:t>
      </w:r>
      <w:r w:rsidR="009B1160" w:rsidRPr="004537F2">
        <w:t xml:space="preserve"> </w:t>
      </w:r>
      <w:r w:rsidR="00CF1AEC" w:rsidRPr="004537F2">
        <w:t xml:space="preserve">kyberšikana, </w:t>
      </w:r>
      <w:r w:rsidRPr="004537F2">
        <w:t>psychické problémy a poruchy</w:t>
      </w:r>
      <w:r w:rsidR="003E5F2B" w:rsidRPr="004537F2">
        <w:t xml:space="preserve"> žáků. </w:t>
      </w:r>
      <w:r w:rsidRPr="004537F2">
        <w:t xml:space="preserve"> </w:t>
      </w:r>
      <w:r w:rsidR="00CF1AEC" w:rsidRPr="004537F2">
        <w:t xml:space="preserve"> </w:t>
      </w:r>
    </w:p>
    <w:p w14:paraId="5BAE2BE1" w14:textId="7DDD1589" w:rsidR="00BA6E0F" w:rsidRPr="004537F2" w:rsidRDefault="00354333" w:rsidP="00222545">
      <w:pPr>
        <w:pStyle w:val="Odstavec"/>
        <w:rPr>
          <w:lang w:val="cs-CZ"/>
        </w:rPr>
      </w:pPr>
      <w:r w:rsidRPr="004537F2">
        <w:rPr>
          <w:lang w:val="cs-CZ"/>
        </w:rPr>
        <w:t>V současné době je žádoucí zaměřit se dále</w:t>
      </w:r>
      <w:r w:rsidR="00683F10">
        <w:rPr>
          <w:lang w:val="cs-CZ"/>
        </w:rPr>
        <w:t xml:space="preserve"> </w:t>
      </w:r>
      <w:r w:rsidRPr="004537F2">
        <w:rPr>
          <w:lang w:val="cs-CZ"/>
        </w:rPr>
        <w:t>na širokou rodičovskou veřejnost a ubezpečit ji, že základní škola je službou s jasnými cíli a kurikulem, které musí vzhledem k legislativnímu ukotvení plnit. Z požadavků ze strany rodičovské veřejnosti vyplývá, že potřebují mít jasně definovány cíle a postupy, jak mají vše, co se týká docházky je</w:t>
      </w:r>
      <w:r w:rsidR="00222545" w:rsidRPr="004537F2">
        <w:rPr>
          <w:lang w:val="cs-CZ"/>
        </w:rPr>
        <w:t xml:space="preserve">jich dětí do školy, zvládnout. </w:t>
      </w:r>
    </w:p>
    <w:p w14:paraId="549C5455" w14:textId="5F23764C" w:rsidR="00354333" w:rsidRPr="004537F2" w:rsidRDefault="003E5F2B" w:rsidP="006269D2">
      <w:pPr>
        <w:pStyle w:val="Odstavec"/>
        <w:rPr>
          <w:lang w:val="cs-CZ"/>
        </w:rPr>
      </w:pPr>
      <w:r w:rsidRPr="004537F2">
        <w:rPr>
          <w:lang w:val="cs-CZ"/>
        </w:rPr>
        <w:t xml:space="preserve">Základní školy </w:t>
      </w:r>
      <w:r w:rsidR="00222545" w:rsidRPr="004537F2">
        <w:rPr>
          <w:lang w:val="cs-CZ"/>
        </w:rPr>
        <w:t xml:space="preserve">ORP Teplice </w:t>
      </w:r>
      <w:r w:rsidRPr="004537F2">
        <w:rPr>
          <w:lang w:val="cs-CZ"/>
        </w:rPr>
        <w:t>jsou velmi často zapojeny do různých projektů,</w:t>
      </w:r>
      <w:r w:rsidR="00222545" w:rsidRPr="004537F2">
        <w:rPr>
          <w:lang w:val="cs-CZ"/>
        </w:rPr>
        <w:t xml:space="preserve"> které jsou vyhlašovány MŠMT, především</w:t>
      </w:r>
      <w:r w:rsidR="00A52EC8">
        <w:rPr>
          <w:lang w:val="cs-CZ"/>
        </w:rPr>
        <w:t xml:space="preserve"> </w:t>
      </w:r>
      <w:r w:rsidRPr="004537F2">
        <w:rPr>
          <w:lang w:val="cs-CZ"/>
        </w:rPr>
        <w:t>Šablo</w:t>
      </w:r>
      <w:r w:rsidR="00222545" w:rsidRPr="004537F2">
        <w:rPr>
          <w:lang w:val="cs-CZ"/>
        </w:rPr>
        <w:t>ny</w:t>
      </w:r>
      <w:r w:rsidR="00CA6808">
        <w:rPr>
          <w:lang w:val="cs-CZ"/>
        </w:rPr>
        <w:t xml:space="preserve"> </w:t>
      </w:r>
      <w:r w:rsidR="00CD3979">
        <w:rPr>
          <w:lang w:val="cs-CZ"/>
        </w:rPr>
        <w:t>z OP VVV</w:t>
      </w:r>
      <w:r w:rsidR="00B6153D">
        <w:rPr>
          <w:lang w:val="cs-CZ"/>
        </w:rPr>
        <w:t xml:space="preserve"> a OP JAK, a také financované z Národního plánu obnovy</w:t>
      </w:r>
      <w:r w:rsidR="00222545" w:rsidRPr="004537F2">
        <w:rPr>
          <w:lang w:val="cs-CZ"/>
        </w:rPr>
        <w:t>.</w:t>
      </w:r>
      <w:r w:rsidR="00CF1AEC" w:rsidRPr="004537F2">
        <w:rPr>
          <w:lang w:val="cs-CZ"/>
        </w:rPr>
        <w:t xml:space="preserve"> </w:t>
      </w:r>
      <w:r w:rsidR="00222545" w:rsidRPr="004537F2">
        <w:rPr>
          <w:lang w:val="cs-CZ"/>
        </w:rPr>
        <w:t>T</w:t>
      </w:r>
      <w:r w:rsidRPr="004537F2">
        <w:rPr>
          <w:lang w:val="cs-CZ"/>
        </w:rPr>
        <w:t xml:space="preserve">yto projekty umožňují </w:t>
      </w:r>
      <w:r w:rsidR="00222545" w:rsidRPr="004537F2">
        <w:rPr>
          <w:lang w:val="cs-CZ"/>
        </w:rPr>
        <w:t>z</w:t>
      </w:r>
      <w:r w:rsidR="006269D2" w:rsidRPr="004537F2">
        <w:rPr>
          <w:lang w:val="cs-CZ"/>
        </w:rPr>
        <w:t> </w:t>
      </w:r>
      <w:r w:rsidR="00124F66" w:rsidRPr="004537F2">
        <w:rPr>
          <w:lang w:val="cs-CZ"/>
        </w:rPr>
        <w:t>velké</w:t>
      </w:r>
      <w:r w:rsidR="006269D2" w:rsidRPr="004537F2">
        <w:rPr>
          <w:lang w:val="cs-CZ"/>
        </w:rPr>
        <w:t xml:space="preserve"> </w:t>
      </w:r>
      <w:r w:rsidR="00222545" w:rsidRPr="004537F2">
        <w:rPr>
          <w:lang w:val="cs-CZ"/>
        </w:rPr>
        <w:t xml:space="preserve">části </w:t>
      </w:r>
      <w:r w:rsidRPr="004537F2">
        <w:rPr>
          <w:lang w:val="cs-CZ"/>
        </w:rPr>
        <w:t>školám uspokojit výše uvedené potřeby. Dále se školy ve spolupráci se svými zřizovateli zapojují do dalších projektů v rámci jedn</w:t>
      </w:r>
      <w:r w:rsidR="00124F66" w:rsidRPr="004537F2">
        <w:rPr>
          <w:lang w:val="cs-CZ"/>
        </w:rPr>
        <w:t xml:space="preserve">otlivých výzev. </w:t>
      </w:r>
      <w:r w:rsidRPr="004537F2">
        <w:rPr>
          <w:lang w:val="cs-CZ"/>
        </w:rPr>
        <w:t>Školy by uvítaly, aby dotační tituly byly vyhlašovány častěji, s menší administrativní zátěží a širší možností pokrytí jejich jednotlivých potřeb.</w:t>
      </w:r>
      <w:r w:rsidR="00EA7E7F">
        <w:rPr>
          <w:lang w:val="cs-CZ"/>
        </w:rPr>
        <w:t xml:space="preserve"> Chybí jim například finanční prostředky na dopravu žáků za</w:t>
      </w:r>
      <w:r w:rsidR="009B0367">
        <w:rPr>
          <w:lang w:val="cs-CZ"/>
        </w:rPr>
        <w:t xml:space="preserve"> pravidelnými </w:t>
      </w:r>
      <w:r w:rsidR="00EA7E7F">
        <w:rPr>
          <w:lang w:val="cs-CZ"/>
        </w:rPr>
        <w:t>vzdělávacími aktivitami mimo školu, které mimo jiné podporují mezipředmětové vazby. Šablony sice umožňují</w:t>
      </w:r>
      <w:r w:rsidR="009B0367">
        <w:rPr>
          <w:lang w:val="cs-CZ"/>
        </w:rPr>
        <w:t xml:space="preserve"> hradit tyto náklady při realizaci aktivit mimo školu,</w:t>
      </w:r>
      <w:r w:rsidR="00EA7E7F">
        <w:rPr>
          <w:lang w:val="cs-CZ"/>
        </w:rPr>
        <w:t xml:space="preserve"> ovšem vzhledem k rozpočtovému omezení finance </w:t>
      </w:r>
      <w:r w:rsidR="009B0367">
        <w:rPr>
          <w:lang w:val="cs-CZ"/>
        </w:rPr>
        <w:t xml:space="preserve">na pravidelné aktivity </w:t>
      </w:r>
      <w:r w:rsidR="00EA7E7F">
        <w:rPr>
          <w:lang w:val="cs-CZ"/>
        </w:rPr>
        <w:t xml:space="preserve">nestačí. </w:t>
      </w:r>
    </w:p>
    <w:p w14:paraId="55AFA42D" w14:textId="47AC93A2" w:rsidR="003A6D89" w:rsidRDefault="00F35149" w:rsidP="003A6D89">
      <w:pPr>
        <w:pStyle w:val="Odstavec"/>
        <w:rPr>
          <w:lang w:val="cs-CZ"/>
        </w:rPr>
      </w:pPr>
      <w:r w:rsidRPr="004537F2">
        <w:rPr>
          <w:lang w:val="cs-CZ"/>
        </w:rPr>
        <w:t>D</w:t>
      </w:r>
      <w:r w:rsidR="006269D2" w:rsidRPr="004537F2">
        <w:rPr>
          <w:lang w:val="cs-CZ"/>
        </w:rPr>
        <w:t>ále je v oblasti základního vzdělávání pr</w:t>
      </w:r>
      <w:r w:rsidRPr="004537F2">
        <w:rPr>
          <w:lang w:val="cs-CZ"/>
        </w:rPr>
        <w:t>ostor pro zlepšení školního poradenského pracoviště</w:t>
      </w:r>
      <w:r w:rsidR="006269D2" w:rsidRPr="004537F2">
        <w:rPr>
          <w:lang w:val="cs-CZ"/>
        </w:rPr>
        <w:t xml:space="preserve">. Chybí především </w:t>
      </w:r>
      <w:r w:rsidRPr="004537F2">
        <w:rPr>
          <w:lang w:val="cs-CZ"/>
        </w:rPr>
        <w:t>školní psychologov</w:t>
      </w:r>
      <w:r w:rsidR="006269D2" w:rsidRPr="004537F2">
        <w:rPr>
          <w:lang w:val="cs-CZ"/>
        </w:rPr>
        <w:t>é a školní speciální pedagogové</w:t>
      </w:r>
      <w:r w:rsidRPr="004537F2">
        <w:rPr>
          <w:lang w:val="cs-CZ"/>
        </w:rPr>
        <w:t>.</w:t>
      </w:r>
      <w:r w:rsidR="009B0367">
        <w:rPr>
          <w:lang w:val="cs-CZ"/>
        </w:rPr>
        <w:t xml:space="preserve"> Tento problém je jedním </w:t>
      </w:r>
      <w:r w:rsidR="009B0367">
        <w:rPr>
          <w:lang w:val="cs-CZ"/>
        </w:rPr>
        <w:lastRenderedPageBreak/>
        <w:t>ze stěžejních</w:t>
      </w:r>
      <w:r w:rsidR="00B40DEF">
        <w:rPr>
          <w:lang w:val="cs-CZ"/>
        </w:rPr>
        <w:t xml:space="preserve"> vzhledem k vysokému počtu žáků se speciálními vzdělávacími potřebami a psychickými problémy. </w:t>
      </w:r>
      <w:r w:rsidR="009B0367">
        <w:rPr>
          <w:lang w:val="cs-CZ"/>
        </w:rPr>
        <w:t xml:space="preserve"> </w:t>
      </w:r>
    </w:p>
    <w:p w14:paraId="0224F337" w14:textId="2AF7AB8A" w:rsidR="00C557FA" w:rsidRPr="004537F2" w:rsidRDefault="00CA6808" w:rsidP="003A6D89">
      <w:pPr>
        <w:pStyle w:val="Odstavec"/>
        <w:rPr>
          <w:lang w:val="cs-CZ"/>
        </w:rPr>
      </w:pPr>
      <w:r>
        <w:rPr>
          <w:lang w:val="cs-CZ"/>
        </w:rPr>
        <w:t>Prostor ke zlepšení je vnímán také</w:t>
      </w:r>
      <w:r w:rsidRPr="00CA6808">
        <w:rPr>
          <w:lang w:val="cs-CZ"/>
        </w:rPr>
        <w:t xml:space="preserve"> </w:t>
      </w:r>
      <w:r>
        <w:rPr>
          <w:lang w:val="cs-CZ"/>
        </w:rPr>
        <w:t xml:space="preserve">u </w:t>
      </w:r>
      <w:r w:rsidRPr="00CA6808">
        <w:rPr>
          <w:lang w:val="cs-CZ"/>
        </w:rPr>
        <w:t>žákovsk</w:t>
      </w:r>
      <w:r>
        <w:rPr>
          <w:lang w:val="cs-CZ"/>
        </w:rPr>
        <w:t>ých</w:t>
      </w:r>
      <w:r w:rsidRPr="00CA6808">
        <w:rPr>
          <w:lang w:val="cs-CZ"/>
        </w:rPr>
        <w:t xml:space="preserve"> parlament</w:t>
      </w:r>
      <w:r>
        <w:rPr>
          <w:lang w:val="cs-CZ"/>
        </w:rPr>
        <w:t xml:space="preserve">ů </w:t>
      </w:r>
      <w:r w:rsidRPr="00CA6808">
        <w:rPr>
          <w:lang w:val="cs-CZ"/>
        </w:rPr>
        <w:t>jako efektivní</w:t>
      </w:r>
      <w:r w:rsidR="00DD7169">
        <w:rPr>
          <w:lang w:val="cs-CZ"/>
        </w:rPr>
        <w:t>ho</w:t>
      </w:r>
      <w:r w:rsidRPr="00CA6808">
        <w:rPr>
          <w:lang w:val="cs-CZ"/>
        </w:rPr>
        <w:t xml:space="preserve"> nástroj</w:t>
      </w:r>
      <w:r w:rsidR="00DD7169">
        <w:rPr>
          <w:lang w:val="cs-CZ"/>
        </w:rPr>
        <w:t>e</w:t>
      </w:r>
      <w:r w:rsidRPr="00CA6808">
        <w:rPr>
          <w:lang w:val="cs-CZ"/>
        </w:rPr>
        <w:t xml:space="preserve"> podpory sociálních a občanských dovedností žáků, </w:t>
      </w:r>
      <w:r w:rsidR="00C557FA">
        <w:rPr>
          <w:lang w:val="cs-CZ"/>
        </w:rPr>
        <w:t>respektive u p</w:t>
      </w:r>
      <w:r w:rsidR="00C557FA" w:rsidRPr="00C557FA">
        <w:rPr>
          <w:lang w:val="cs-CZ"/>
        </w:rPr>
        <w:t>odpor</w:t>
      </w:r>
      <w:r w:rsidR="00C557FA">
        <w:rPr>
          <w:lang w:val="cs-CZ"/>
        </w:rPr>
        <w:t>y</w:t>
      </w:r>
      <w:r w:rsidR="00C557FA" w:rsidRPr="00C557FA">
        <w:rPr>
          <w:lang w:val="cs-CZ"/>
        </w:rPr>
        <w:t xml:space="preserve"> vzniku nových a rozvoje stávajících žákovských parlamentů škol.</w:t>
      </w:r>
      <w:r w:rsidR="00C557FA">
        <w:rPr>
          <w:lang w:val="cs-CZ"/>
        </w:rPr>
        <w:t xml:space="preserve"> Žákovské parlamenty s</w:t>
      </w:r>
      <w:r>
        <w:rPr>
          <w:lang w:val="cs-CZ"/>
        </w:rPr>
        <w:t>e ovšem u některých pracovníků škol setkávají s</w:t>
      </w:r>
      <w:r w:rsidR="00DD7169">
        <w:rPr>
          <w:lang w:val="cs-CZ"/>
        </w:rPr>
        <w:t> </w:t>
      </w:r>
      <w:r>
        <w:rPr>
          <w:lang w:val="cs-CZ"/>
        </w:rPr>
        <w:t>nepochopením</w:t>
      </w:r>
      <w:r w:rsidR="00DD7169">
        <w:rPr>
          <w:lang w:val="cs-CZ"/>
        </w:rPr>
        <w:t xml:space="preserve">, respektive neuvědoměním si jejich přínosu. </w:t>
      </w:r>
    </w:p>
    <w:p w14:paraId="1E4F0B16" w14:textId="5EEF7276" w:rsidR="002D2172" w:rsidRPr="004537F2" w:rsidRDefault="00992848" w:rsidP="003A6D89">
      <w:pPr>
        <w:pStyle w:val="Odstavec"/>
        <w:rPr>
          <w:lang w:val="cs-CZ"/>
        </w:rPr>
      </w:pPr>
      <w:r>
        <w:rPr>
          <w:lang w:val="cs-CZ"/>
        </w:rPr>
        <w:t>T</w:t>
      </w:r>
      <w:r w:rsidR="00E84E8A" w:rsidRPr="004537F2">
        <w:rPr>
          <w:lang w:val="cs-CZ"/>
        </w:rPr>
        <w:t>ématem se od roku 2020 v souvislosti s pandemií COVID-19 stala distanční výuka, na kterou školy ne</w:t>
      </w:r>
      <w:r w:rsidR="00B40DEF">
        <w:rPr>
          <w:lang w:val="cs-CZ"/>
        </w:rPr>
        <w:t xml:space="preserve">byly </w:t>
      </w:r>
      <w:r w:rsidR="00E84E8A" w:rsidRPr="004537F2">
        <w:rPr>
          <w:lang w:val="cs-CZ"/>
        </w:rPr>
        <w:t>připraveny. Především starší učitelé vykaz</w:t>
      </w:r>
      <w:r w:rsidR="00345CE8">
        <w:rPr>
          <w:lang w:val="cs-CZ"/>
        </w:rPr>
        <w:t>ovali</w:t>
      </w:r>
      <w:r w:rsidR="00E84E8A" w:rsidRPr="004537F2">
        <w:rPr>
          <w:lang w:val="cs-CZ"/>
        </w:rPr>
        <w:t xml:space="preserve"> velké problémy s realizací distanční výuky</w:t>
      </w:r>
      <w:r w:rsidR="004020A2" w:rsidRPr="004537F2">
        <w:rPr>
          <w:lang w:val="cs-CZ"/>
        </w:rPr>
        <w:t xml:space="preserve"> a využíváním digitálních technologií, ale rovněž mladší ročníky často </w:t>
      </w:r>
      <w:r w:rsidR="00E84E8A" w:rsidRPr="004537F2">
        <w:rPr>
          <w:lang w:val="cs-CZ"/>
        </w:rPr>
        <w:t>ne</w:t>
      </w:r>
      <w:r w:rsidR="00345CE8">
        <w:rPr>
          <w:lang w:val="cs-CZ"/>
        </w:rPr>
        <w:t xml:space="preserve">byly </w:t>
      </w:r>
      <w:r w:rsidR="00E84E8A" w:rsidRPr="004537F2">
        <w:rPr>
          <w:lang w:val="cs-CZ"/>
        </w:rPr>
        <w:t xml:space="preserve">vybaveny potřebnými kompetencemi. </w:t>
      </w:r>
      <w:r w:rsidR="004020A2" w:rsidRPr="004537F2">
        <w:rPr>
          <w:lang w:val="cs-CZ"/>
        </w:rPr>
        <w:t xml:space="preserve">Problém </w:t>
      </w:r>
      <w:r w:rsidR="00345CE8">
        <w:rPr>
          <w:lang w:val="cs-CZ"/>
        </w:rPr>
        <w:t>byl</w:t>
      </w:r>
      <w:r w:rsidR="004020A2" w:rsidRPr="004537F2">
        <w:rPr>
          <w:lang w:val="cs-CZ"/>
        </w:rPr>
        <w:t xml:space="preserve"> spatřován také ve vybavení pro distanční výuku, které se školy snaž</w:t>
      </w:r>
      <w:r w:rsidR="00345CE8">
        <w:rPr>
          <w:lang w:val="cs-CZ"/>
        </w:rPr>
        <w:t>ily i</w:t>
      </w:r>
      <w:r w:rsidR="004020A2" w:rsidRPr="004537F2">
        <w:rPr>
          <w:lang w:val="cs-CZ"/>
        </w:rPr>
        <w:t>ntenzivně zajišťovat různými způsoby. Naráže</w:t>
      </w:r>
      <w:r w:rsidR="00345CE8">
        <w:rPr>
          <w:lang w:val="cs-CZ"/>
        </w:rPr>
        <w:t>ly</w:t>
      </w:r>
      <w:r w:rsidR="004020A2" w:rsidRPr="004537F2">
        <w:rPr>
          <w:lang w:val="cs-CZ"/>
        </w:rPr>
        <w:t xml:space="preserve"> ale také na nedostatečné vybavení ze strany žáků. </w:t>
      </w:r>
      <w:r w:rsidR="00345CE8">
        <w:rPr>
          <w:lang w:val="cs-CZ"/>
        </w:rPr>
        <w:t>Distanční v</w:t>
      </w:r>
      <w:r w:rsidR="004020A2" w:rsidRPr="004537F2">
        <w:rPr>
          <w:lang w:val="cs-CZ"/>
        </w:rPr>
        <w:t>ýuka žáků ze sociálně znevýhodněné prostředí je značným problémem. Školy se problém snaž</w:t>
      </w:r>
      <w:r w:rsidR="00345CE8">
        <w:rPr>
          <w:lang w:val="cs-CZ"/>
        </w:rPr>
        <w:t xml:space="preserve">ily </w:t>
      </w:r>
      <w:r w:rsidR="004020A2" w:rsidRPr="004537F2">
        <w:rPr>
          <w:lang w:val="cs-CZ"/>
        </w:rPr>
        <w:t xml:space="preserve">řešit zapůjčováním digitálních technologií </w:t>
      </w:r>
      <w:r w:rsidR="00D17845" w:rsidRPr="004537F2">
        <w:rPr>
          <w:lang w:val="cs-CZ"/>
        </w:rPr>
        <w:t xml:space="preserve">některým </w:t>
      </w:r>
      <w:r w:rsidR="004020A2" w:rsidRPr="004537F2">
        <w:rPr>
          <w:lang w:val="cs-CZ"/>
        </w:rPr>
        <w:t>žákům a zajišťováním jejich připojení k internetu.</w:t>
      </w:r>
      <w:r w:rsidR="00D17845" w:rsidRPr="004537F2">
        <w:rPr>
          <w:lang w:val="cs-CZ"/>
        </w:rPr>
        <w:t xml:space="preserve"> </w:t>
      </w:r>
      <w:r w:rsidR="004020A2" w:rsidRPr="004537F2">
        <w:rPr>
          <w:lang w:val="cs-CZ"/>
        </w:rPr>
        <w:t xml:space="preserve"> </w:t>
      </w:r>
    </w:p>
    <w:p w14:paraId="18CCF701" w14:textId="77777777" w:rsidR="00D81D1F" w:rsidRPr="004537F2" w:rsidRDefault="00D81D1F" w:rsidP="003A6D89">
      <w:pPr>
        <w:pStyle w:val="Odstavec"/>
        <w:rPr>
          <w:lang w:val="cs-CZ"/>
        </w:rPr>
      </w:pPr>
    </w:p>
    <w:p w14:paraId="0CED2042" w14:textId="4732F668" w:rsidR="00EE2D1A" w:rsidRPr="004537F2" w:rsidRDefault="00EE2D1A" w:rsidP="00EB374E">
      <w:pPr>
        <w:pStyle w:val="Nadpis4"/>
      </w:pPr>
      <w:r w:rsidRPr="004537F2">
        <w:t xml:space="preserve">3. </w:t>
      </w:r>
      <w:r w:rsidR="00820AE4" w:rsidRPr="004537F2">
        <w:t>Oblast</w:t>
      </w:r>
      <w:r w:rsidR="00345CE8">
        <w:t xml:space="preserve"> </w:t>
      </w:r>
      <w:r w:rsidRPr="004537F2">
        <w:t>infrastruktury školských zařízení včetně</w:t>
      </w:r>
      <w:r w:rsidR="00B13961" w:rsidRPr="004537F2">
        <w:t xml:space="preserve"> základních uměleckých škol</w:t>
      </w:r>
      <w:r w:rsidR="005B4FF9" w:rsidRPr="004537F2">
        <w:t xml:space="preserve">     </w:t>
      </w:r>
      <w:r w:rsidRPr="004537F2">
        <w:t xml:space="preserve"> </w:t>
      </w:r>
    </w:p>
    <w:p w14:paraId="51CE9BFE" w14:textId="1F9645EB" w:rsidR="002A7B84" w:rsidRPr="00A7030C" w:rsidRDefault="00371557" w:rsidP="00986855">
      <w:pPr>
        <w:pStyle w:val="Odstavec"/>
        <w:rPr>
          <w:lang w:val="cs-CZ"/>
        </w:rPr>
      </w:pPr>
      <w:r w:rsidRPr="00A7030C">
        <w:rPr>
          <w:lang w:val="cs-CZ"/>
        </w:rPr>
        <w:t xml:space="preserve">Předškolní vzdělávání je v území ORP kapacitně dostačující stejně jako </w:t>
      </w:r>
      <w:r w:rsidR="002A7B84" w:rsidRPr="00A7030C">
        <w:rPr>
          <w:lang w:val="cs-CZ"/>
        </w:rPr>
        <w:t xml:space="preserve">v případě </w:t>
      </w:r>
      <w:r w:rsidR="00507E09" w:rsidRPr="00A7030C">
        <w:rPr>
          <w:lang w:val="cs-CZ"/>
        </w:rPr>
        <w:t>základní</w:t>
      </w:r>
      <w:r w:rsidR="002A7B84" w:rsidRPr="00A7030C">
        <w:rPr>
          <w:lang w:val="cs-CZ"/>
        </w:rPr>
        <w:t xml:space="preserve">ho vzdělávání a základního uměleckého vzdělávání. </w:t>
      </w:r>
    </w:p>
    <w:p w14:paraId="1D9EBE2B" w14:textId="56D9A757" w:rsidR="00507E09" w:rsidRPr="004537F2" w:rsidRDefault="00507E09" w:rsidP="00986855">
      <w:pPr>
        <w:pStyle w:val="Odstavec"/>
        <w:rPr>
          <w:lang w:val="cs-CZ"/>
        </w:rPr>
      </w:pPr>
      <w:r w:rsidRPr="00A7030C">
        <w:rPr>
          <w:lang w:val="cs-CZ"/>
        </w:rPr>
        <w:t xml:space="preserve">Problémem v oblasti infrastruktury mateřských škol jsou bariérové přístupy nejen do budov, ale také bariérové trasy uvnitř zařízení. Tento problém nelze </w:t>
      </w:r>
      <w:r w:rsidR="00DC139D" w:rsidRPr="00A7030C">
        <w:rPr>
          <w:lang w:val="cs-CZ"/>
        </w:rPr>
        <w:t xml:space="preserve">vždy </w:t>
      </w:r>
      <w:r w:rsidRPr="00A7030C">
        <w:rPr>
          <w:lang w:val="cs-CZ"/>
        </w:rPr>
        <w:t xml:space="preserve">technickými a stavebními úpravami odstranit. Hřiště, </w:t>
      </w:r>
      <w:r w:rsidR="00DC139D" w:rsidRPr="00A7030C">
        <w:rPr>
          <w:lang w:val="cs-CZ"/>
        </w:rPr>
        <w:t xml:space="preserve">dětská sportoviště, </w:t>
      </w:r>
      <w:r w:rsidRPr="00A7030C">
        <w:rPr>
          <w:lang w:val="cs-CZ"/>
        </w:rPr>
        <w:t>herní prvky, venkovní prostory, prvky pro environmentální vý</w:t>
      </w:r>
      <w:r w:rsidR="002A7B84" w:rsidRPr="00A7030C">
        <w:rPr>
          <w:lang w:val="cs-CZ"/>
        </w:rPr>
        <w:t>chovu a</w:t>
      </w:r>
      <w:r w:rsidR="002A7B84" w:rsidRPr="004537F2">
        <w:rPr>
          <w:lang w:val="cs-CZ"/>
        </w:rPr>
        <w:t xml:space="preserve"> chov drobných zvířat jsou </w:t>
      </w:r>
      <w:r w:rsidRPr="004537F2">
        <w:rPr>
          <w:lang w:val="cs-CZ"/>
        </w:rPr>
        <w:t>dal</w:t>
      </w:r>
      <w:r w:rsidR="002A7B84" w:rsidRPr="004537F2">
        <w:rPr>
          <w:lang w:val="cs-CZ"/>
        </w:rPr>
        <w:t>ší definovanou</w:t>
      </w:r>
      <w:r w:rsidR="00170C9E" w:rsidRPr="004537F2">
        <w:rPr>
          <w:lang w:val="cs-CZ"/>
        </w:rPr>
        <w:t xml:space="preserve"> </w:t>
      </w:r>
      <w:r w:rsidRPr="004537F2">
        <w:rPr>
          <w:lang w:val="cs-CZ"/>
        </w:rPr>
        <w:t>potřeb</w:t>
      </w:r>
      <w:r w:rsidR="00DC139D" w:rsidRPr="004537F2">
        <w:rPr>
          <w:lang w:val="cs-CZ"/>
        </w:rPr>
        <w:t xml:space="preserve">ou. </w:t>
      </w:r>
      <w:r w:rsidRPr="004537F2">
        <w:rPr>
          <w:lang w:val="cs-CZ"/>
        </w:rPr>
        <w:t>Mezi investičními potřebami</w:t>
      </w:r>
      <w:r w:rsidR="00DC139D" w:rsidRPr="004537F2">
        <w:rPr>
          <w:lang w:val="cs-CZ"/>
        </w:rPr>
        <w:t xml:space="preserve"> se často </w:t>
      </w:r>
      <w:r w:rsidRPr="004537F2">
        <w:rPr>
          <w:lang w:val="cs-CZ"/>
        </w:rPr>
        <w:t xml:space="preserve">objevují </w:t>
      </w:r>
      <w:r w:rsidR="00DC139D" w:rsidRPr="004537F2">
        <w:rPr>
          <w:lang w:val="cs-CZ"/>
        </w:rPr>
        <w:t xml:space="preserve">také </w:t>
      </w:r>
      <w:r w:rsidR="00170C9E" w:rsidRPr="004537F2">
        <w:rPr>
          <w:lang w:val="cs-CZ"/>
        </w:rPr>
        <w:t>úp</w:t>
      </w:r>
      <w:r w:rsidRPr="004537F2">
        <w:rPr>
          <w:lang w:val="cs-CZ"/>
        </w:rPr>
        <w:t>ravy chodníků, vestibulů apod.</w:t>
      </w:r>
      <w:r w:rsidR="00170C9E" w:rsidRPr="004537F2">
        <w:rPr>
          <w:lang w:val="cs-CZ"/>
        </w:rPr>
        <w:t xml:space="preserve"> </w:t>
      </w:r>
      <w:r w:rsidRPr="004537F2">
        <w:rPr>
          <w:lang w:val="cs-CZ"/>
        </w:rPr>
        <w:t>Pláště některých budov mateřských škol stále ještě potřebují zateplit nebo novou fasádu, a to i přes hojné využívání</w:t>
      </w:r>
      <w:r w:rsidR="00170C9E" w:rsidRPr="004537F2">
        <w:rPr>
          <w:lang w:val="cs-CZ"/>
        </w:rPr>
        <w:t xml:space="preserve"> dotací z </w:t>
      </w:r>
      <w:r w:rsidR="00F755F2">
        <w:rPr>
          <w:lang w:val="cs-CZ"/>
        </w:rPr>
        <w:t>O</w:t>
      </w:r>
      <w:r w:rsidR="00170C9E" w:rsidRPr="004537F2">
        <w:rPr>
          <w:lang w:val="cs-CZ"/>
        </w:rPr>
        <w:t>peračního programu Ži</w:t>
      </w:r>
      <w:r w:rsidRPr="004537F2">
        <w:rPr>
          <w:lang w:val="cs-CZ"/>
        </w:rPr>
        <w:t>votní prostředí. Většina mateřských škol je vybavena venkovními prostory s víceúčelovým hřištěm. Všechny mateřské školy jsou vybaveny kuchyní a jídelnou s dostatečnou kapacitou pro všechny děti.</w:t>
      </w:r>
    </w:p>
    <w:p w14:paraId="7DD81B27" w14:textId="7D666C83" w:rsidR="00256E33" w:rsidRPr="004537F2" w:rsidRDefault="00820AE4" w:rsidP="009C7152">
      <w:pPr>
        <w:pStyle w:val="Odstavec"/>
        <w:rPr>
          <w:lang w:val="cs-CZ"/>
        </w:rPr>
      </w:pPr>
      <w:r w:rsidRPr="004537F2">
        <w:rPr>
          <w:lang w:val="cs-CZ"/>
        </w:rPr>
        <w:t>Základní školy v rámci ORP Teplice se snaží ve spolupráci se svými zřizovateli modernizovat své budo</w:t>
      </w:r>
      <w:r w:rsidR="00DC139D" w:rsidRPr="004537F2">
        <w:rPr>
          <w:lang w:val="cs-CZ"/>
        </w:rPr>
        <w:t xml:space="preserve">vy, </w:t>
      </w:r>
      <w:r w:rsidR="002724C2" w:rsidRPr="004537F2">
        <w:rPr>
          <w:lang w:val="cs-CZ"/>
        </w:rPr>
        <w:t xml:space="preserve">aby kapacitně i vybavením </w:t>
      </w:r>
      <w:r w:rsidRPr="004537F2">
        <w:rPr>
          <w:lang w:val="cs-CZ"/>
        </w:rPr>
        <w:t>odpovídaly současným trendům</w:t>
      </w:r>
      <w:r w:rsidR="00256E33" w:rsidRPr="004537F2">
        <w:rPr>
          <w:lang w:val="cs-CZ"/>
        </w:rPr>
        <w:t>. Distanční výuka s sebou přinesla novou výzvu a mnoho škol ORP Teplice</w:t>
      </w:r>
      <w:r w:rsidR="008C2DD9" w:rsidRPr="004537F2">
        <w:rPr>
          <w:lang w:val="cs-CZ"/>
        </w:rPr>
        <w:t xml:space="preserve"> potřebuje svá zařízení </w:t>
      </w:r>
      <w:r w:rsidR="00256E33" w:rsidRPr="004537F2">
        <w:rPr>
          <w:lang w:val="cs-CZ"/>
        </w:rPr>
        <w:t xml:space="preserve">značně zdigitalizovat. </w:t>
      </w:r>
    </w:p>
    <w:p w14:paraId="571C0F9A" w14:textId="77777777" w:rsidR="00550673" w:rsidRPr="004537F2" w:rsidRDefault="00DC139D" w:rsidP="009C7152">
      <w:pPr>
        <w:pStyle w:val="Odstavec"/>
        <w:rPr>
          <w:lang w:val="cs-CZ"/>
        </w:rPr>
      </w:pPr>
      <w:r w:rsidRPr="004537F2">
        <w:rPr>
          <w:lang w:val="cs-CZ"/>
        </w:rPr>
        <w:t xml:space="preserve">Školy ve velkém využívají pro </w:t>
      </w:r>
      <w:r w:rsidR="00820AE4" w:rsidRPr="004537F2">
        <w:rPr>
          <w:lang w:val="cs-CZ"/>
        </w:rPr>
        <w:t>své modernizace různé dotační tituly vyhlá</w:t>
      </w:r>
      <w:r w:rsidR="002724C2" w:rsidRPr="004537F2">
        <w:rPr>
          <w:lang w:val="cs-CZ"/>
        </w:rPr>
        <w:t>šené jednotlivými institucemi České republiky</w:t>
      </w:r>
      <w:r w:rsidR="00820AE4" w:rsidRPr="004537F2">
        <w:rPr>
          <w:lang w:val="cs-CZ"/>
        </w:rPr>
        <w:t>, a</w:t>
      </w:r>
      <w:r w:rsidR="002724C2" w:rsidRPr="004537F2">
        <w:rPr>
          <w:lang w:val="cs-CZ"/>
        </w:rPr>
        <w:t xml:space="preserve">le i dotační tituly vyhlášené Evropskou unií. </w:t>
      </w:r>
      <w:r w:rsidR="00820AE4" w:rsidRPr="004537F2">
        <w:rPr>
          <w:lang w:val="cs-CZ"/>
        </w:rPr>
        <w:t>Školy jsou velmi dobře dostupné pro své žáky v rámci sítě městské</w:t>
      </w:r>
      <w:r w:rsidR="00507E09" w:rsidRPr="004537F2">
        <w:rPr>
          <w:lang w:val="cs-CZ"/>
        </w:rPr>
        <w:t xml:space="preserve"> i příměstské hromadné dopravy.</w:t>
      </w:r>
    </w:p>
    <w:p w14:paraId="094F5A4D" w14:textId="55107A8F" w:rsidR="009C7152" w:rsidRPr="004537F2" w:rsidRDefault="009C7152" w:rsidP="009C7152">
      <w:pPr>
        <w:pStyle w:val="Odstavec"/>
        <w:rPr>
          <w:lang w:val="cs-CZ"/>
        </w:rPr>
      </w:pPr>
      <w:r w:rsidRPr="004537F2">
        <w:rPr>
          <w:lang w:val="cs-CZ"/>
        </w:rPr>
        <w:t>Hlavní</w:t>
      </w:r>
      <w:r w:rsidR="00BE328A" w:rsidRPr="004537F2">
        <w:rPr>
          <w:lang w:val="cs-CZ"/>
        </w:rPr>
        <w:t xml:space="preserve"> potřeby investičního charakteru </w:t>
      </w:r>
      <w:r w:rsidRPr="004537F2">
        <w:rPr>
          <w:lang w:val="cs-CZ"/>
        </w:rPr>
        <w:t>segmentu základního školství</w:t>
      </w:r>
      <w:r w:rsidR="00BE328A" w:rsidRPr="004537F2">
        <w:rPr>
          <w:lang w:val="cs-CZ"/>
        </w:rPr>
        <w:t xml:space="preserve">, které řeší aktuální problémy, jsou </w:t>
      </w:r>
      <w:r w:rsidRPr="004537F2">
        <w:rPr>
          <w:lang w:val="cs-CZ"/>
        </w:rPr>
        <w:t xml:space="preserve">bezbariérové přístupy do škol, renovace a výstavba nových sportovišť, </w:t>
      </w:r>
      <w:r w:rsidRPr="004537F2">
        <w:rPr>
          <w:lang w:val="cs-CZ"/>
        </w:rPr>
        <w:lastRenderedPageBreak/>
        <w:t>výstavba přírodních učeben v areálech škol, výstavb</w:t>
      </w:r>
      <w:r w:rsidR="00BE328A" w:rsidRPr="004537F2">
        <w:rPr>
          <w:lang w:val="cs-CZ"/>
        </w:rPr>
        <w:t xml:space="preserve">a moderních odborných učeben pro </w:t>
      </w:r>
      <w:r w:rsidRPr="004537F2">
        <w:rPr>
          <w:lang w:val="cs-CZ"/>
        </w:rPr>
        <w:t>polytechni</w:t>
      </w:r>
      <w:r w:rsidR="00BE328A" w:rsidRPr="004537F2">
        <w:rPr>
          <w:lang w:val="cs-CZ"/>
        </w:rPr>
        <w:t xml:space="preserve">cké vzdělávání a přírodních vědy. </w:t>
      </w:r>
      <w:r w:rsidR="00910142">
        <w:rPr>
          <w:lang w:val="cs-CZ"/>
        </w:rPr>
        <w:t>Důležité je zdůraznit, že p</w:t>
      </w:r>
      <w:r w:rsidR="00910142" w:rsidRPr="00910142">
        <w:rPr>
          <w:lang w:val="cs-CZ"/>
        </w:rPr>
        <w:t xml:space="preserve">ožadavky na bezbariérové užívání staveb </w:t>
      </w:r>
      <w:r w:rsidR="00910142">
        <w:rPr>
          <w:lang w:val="cs-CZ"/>
        </w:rPr>
        <w:t xml:space="preserve">u IROP i OP ST </w:t>
      </w:r>
      <w:r w:rsidR="00910142" w:rsidRPr="00910142">
        <w:rPr>
          <w:lang w:val="cs-CZ"/>
        </w:rPr>
        <w:t>nelze plnit prostřednictvím schodolezu</w:t>
      </w:r>
      <w:r w:rsidR="00910142">
        <w:rPr>
          <w:lang w:val="cs-CZ"/>
        </w:rPr>
        <w:t>.</w:t>
      </w:r>
    </w:p>
    <w:p w14:paraId="7F361E8C" w14:textId="43E99B53" w:rsidR="009C7152" w:rsidRPr="004537F2" w:rsidRDefault="00BE328A" w:rsidP="009C7152">
      <w:pPr>
        <w:pStyle w:val="Odstavec"/>
        <w:rPr>
          <w:lang w:val="cs-CZ"/>
        </w:rPr>
      </w:pPr>
      <w:r w:rsidRPr="004537F2">
        <w:rPr>
          <w:lang w:val="cs-CZ"/>
        </w:rPr>
        <w:t>Školy z ORP Teplice by uvítaly, kdyby</w:t>
      </w:r>
      <w:r w:rsidR="009C7152" w:rsidRPr="004537F2">
        <w:rPr>
          <w:lang w:val="cs-CZ"/>
        </w:rPr>
        <w:t xml:space="preserve"> dotační t</w:t>
      </w:r>
      <w:r w:rsidRPr="004537F2">
        <w:rPr>
          <w:lang w:val="cs-CZ"/>
        </w:rPr>
        <w:t xml:space="preserve">ituly byly vyhlašovány častěji, </w:t>
      </w:r>
      <w:r w:rsidR="009C7152" w:rsidRPr="004537F2">
        <w:rPr>
          <w:lang w:val="cs-CZ"/>
        </w:rPr>
        <w:t xml:space="preserve">s menší administrativní zátěží a širší možností pokrytí jejich </w:t>
      </w:r>
      <w:r w:rsidR="00D153C2" w:rsidRPr="004537F2">
        <w:rPr>
          <w:lang w:val="cs-CZ"/>
        </w:rPr>
        <w:t>jednotlivých potřeb v oblasti infrastruktury.</w:t>
      </w:r>
    </w:p>
    <w:p w14:paraId="1C9D470F" w14:textId="38730507" w:rsidR="002B3DAF" w:rsidRPr="004537F2" w:rsidRDefault="009453D7" w:rsidP="002B3DAF">
      <w:pPr>
        <w:pStyle w:val="Odstavec"/>
        <w:rPr>
          <w:lang w:val="cs-CZ"/>
        </w:rPr>
      </w:pPr>
      <w:r w:rsidRPr="004537F2">
        <w:rPr>
          <w:lang w:val="cs-CZ"/>
        </w:rPr>
        <w:t xml:space="preserve">V ORP Teplice chybí samostatné středisko výchovné péče. </w:t>
      </w:r>
    </w:p>
    <w:p w14:paraId="12F715B0" w14:textId="6B8A43CB" w:rsidR="00F35149" w:rsidRPr="004537F2" w:rsidRDefault="00F35149" w:rsidP="00EE2D1A">
      <w:pPr>
        <w:rPr>
          <w:rFonts w:cstheme="minorHAnsi"/>
          <w:szCs w:val="24"/>
        </w:rPr>
      </w:pPr>
    </w:p>
    <w:p w14:paraId="7FFB367A" w14:textId="364C84DA" w:rsidR="00EE2D1A" w:rsidRPr="004537F2" w:rsidRDefault="00EE2D1A" w:rsidP="00EB374E">
      <w:pPr>
        <w:pStyle w:val="Nadpis4"/>
        <w:rPr>
          <w:color w:val="FF0000"/>
        </w:rPr>
      </w:pPr>
      <w:r w:rsidRPr="004537F2">
        <w:t xml:space="preserve">4. </w:t>
      </w:r>
      <w:r w:rsidR="00AF1FBA" w:rsidRPr="004537F2">
        <w:t>O</w:t>
      </w:r>
      <w:r w:rsidR="0008336C" w:rsidRPr="004537F2">
        <w:t>blast</w:t>
      </w:r>
      <w:r w:rsidRPr="004537F2">
        <w:t xml:space="preserve"> rozvoje pedagogických pracovníků a pracovníků ve vzdělávání</w:t>
      </w:r>
    </w:p>
    <w:p w14:paraId="6BFF43EA" w14:textId="437E8D57" w:rsidR="005B2412" w:rsidRPr="004537F2" w:rsidRDefault="00472058" w:rsidP="005B2412">
      <w:pPr>
        <w:pStyle w:val="Odstavec"/>
        <w:rPr>
          <w:lang w:val="cs-CZ"/>
        </w:rPr>
      </w:pPr>
      <w:r w:rsidRPr="004537F2">
        <w:rPr>
          <w:lang w:val="cs-CZ"/>
        </w:rPr>
        <w:t>V oblasti rozvoje pedagogických pracovníků a pracovníků ve vzdělávání je nezbytné z</w:t>
      </w:r>
      <w:r w:rsidR="00A268EA" w:rsidRPr="004537F2">
        <w:rPr>
          <w:lang w:val="cs-CZ"/>
        </w:rPr>
        <w:t xml:space="preserve">lepšovat </w:t>
      </w:r>
      <w:r w:rsidR="000632AF" w:rsidRPr="004537F2">
        <w:rPr>
          <w:lang w:val="cs-CZ"/>
        </w:rPr>
        <w:t xml:space="preserve">jejich </w:t>
      </w:r>
      <w:r w:rsidR="00A268EA" w:rsidRPr="004537F2">
        <w:rPr>
          <w:lang w:val="cs-CZ"/>
        </w:rPr>
        <w:t>kompetence</w:t>
      </w:r>
      <w:r w:rsidR="000632AF" w:rsidRPr="004537F2">
        <w:rPr>
          <w:lang w:val="cs-CZ"/>
        </w:rPr>
        <w:t xml:space="preserve"> </w:t>
      </w:r>
      <w:r w:rsidR="005B2412" w:rsidRPr="004537F2">
        <w:rPr>
          <w:lang w:val="cs-CZ"/>
        </w:rPr>
        <w:t>kvalitn</w:t>
      </w:r>
      <w:r w:rsidR="00A7030C">
        <w:rPr>
          <w:lang w:val="cs-CZ"/>
        </w:rPr>
        <w:t>ím vzdě</w:t>
      </w:r>
      <w:r w:rsidR="00AB22DE">
        <w:rPr>
          <w:lang w:val="cs-CZ"/>
        </w:rPr>
        <w:t xml:space="preserve">láváním. </w:t>
      </w:r>
      <w:r w:rsidR="00A7030C">
        <w:rPr>
          <w:lang w:val="cs-CZ"/>
        </w:rPr>
        <w:t xml:space="preserve">Minitým </w:t>
      </w:r>
      <w:r w:rsidR="005B2412" w:rsidRPr="004537F2">
        <w:rPr>
          <w:lang w:val="cs-CZ"/>
        </w:rPr>
        <w:t>P</w:t>
      </w:r>
      <w:r w:rsidR="00A7030C">
        <w:rPr>
          <w:lang w:val="cs-CZ"/>
        </w:rPr>
        <w:t>ředškolní vzdělávání potvrdil</w:t>
      </w:r>
      <w:r w:rsidR="005B2412" w:rsidRPr="004537F2">
        <w:rPr>
          <w:lang w:val="cs-CZ"/>
        </w:rPr>
        <w:t xml:space="preserve"> výsledky šetření MAP ORP Teplice z roku 2017 mezi mateřskými školami, kdy zástupci mateřských škol v dotazníkovém šetření vybírali z okruhu 20 témat. </w:t>
      </w:r>
      <w:r w:rsidR="003A36CB">
        <w:rPr>
          <w:lang w:val="cs-CZ"/>
        </w:rPr>
        <w:t>Minitým potvrdil</w:t>
      </w:r>
      <w:r w:rsidR="00AC597F">
        <w:rPr>
          <w:lang w:val="cs-CZ"/>
        </w:rPr>
        <w:t xml:space="preserve"> </w:t>
      </w:r>
      <w:r w:rsidR="005B2412" w:rsidRPr="004537F2">
        <w:rPr>
          <w:lang w:val="cs-CZ"/>
        </w:rPr>
        <w:t>potřeby související se vzděláváním pedagogů, a to především v oblasti Hejného matematika, Feuersteinova metoda, čtenářské dílny, zvládání agresivních dětí a dále spolupráce s rodiči a konfliktní situace, hry na hudební nástroje, jóga pro děti a práce s drumbeny.</w:t>
      </w:r>
    </w:p>
    <w:p w14:paraId="5C061ABF" w14:textId="2B1DCA25" w:rsidR="00A268EA" w:rsidRPr="004537F2" w:rsidRDefault="005B2412" w:rsidP="00472058">
      <w:pPr>
        <w:pStyle w:val="Odstavec"/>
        <w:rPr>
          <w:lang w:val="cs-CZ"/>
        </w:rPr>
      </w:pPr>
      <w:r w:rsidRPr="004537F2">
        <w:rPr>
          <w:lang w:val="cs-CZ"/>
        </w:rPr>
        <w:t>P</w:t>
      </w:r>
      <w:r w:rsidR="001D7979">
        <w:rPr>
          <w:lang w:val="cs-CZ"/>
        </w:rPr>
        <w:t>racovní skupiny</w:t>
      </w:r>
      <w:r w:rsidR="00472058" w:rsidRPr="004537F2">
        <w:rPr>
          <w:lang w:val="cs-CZ"/>
        </w:rPr>
        <w:t xml:space="preserve"> </w:t>
      </w:r>
      <w:r w:rsidRPr="004537F2">
        <w:rPr>
          <w:lang w:val="cs-CZ"/>
        </w:rPr>
        <w:t xml:space="preserve">Čtenářská gramotnost a rozvoj potenciálu každého žáka, Matematická gramotnost a rozvoj potenciálu každého žáka a Rovné příležitosti </w:t>
      </w:r>
      <w:r w:rsidR="00472058" w:rsidRPr="004537F2">
        <w:rPr>
          <w:lang w:val="cs-CZ"/>
        </w:rPr>
        <w:t>shledaly největší nedostatky v </w:t>
      </w:r>
      <w:r w:rsidR="00A34590" w:rsidRPr="004537F2">
        <w:rPr>
          <w:lang w:val="cs-CZ"/>
        </w:rPr>
        <w:t>těchto oblastech dalšího vzdělávání</w:t>
      </w:r>
      <w:r w:rsidR="00472058" w:rsidRPr="004537F2">
        <w:rPr>
          <w:lang w:val="cs-CZ"/>
        </w:rPr>
        <w:t>:</w:t>
      </w:r>
    </w:p>
    <w:p w14:paraId="405F82DB" w14:textId="3FA03024" w:rsidR="00E46F98" w:rsidRPr="004537F2" w:rsidRDefault="00A34590" w:rsidP="007555C9">
      <w:pPr>
        <w:pStyle w:val="Odstavecseseznamem"/>
        <w:numPr>
          <w:ilvl w:val="0"/>
          <w:numId w:val="52"/>
        </w:numPr>
        <w:spacing w:after="0" w:line="360" w:lineRule="auto"/>
        <w:jc w:val="left"/>
        <w:rPr>
          <w:rFonts w:cstheme="minorHAnsi"/>
        </w:rPr>
      </w:pPr>
      <w:r w:rsidRPr="004537F2">
        <w:t xml:space="preserve">Rovné příležitosti </w:t>
      </w:r>
      <w:r w:rsidR="000632AF" w:rsidRPr="004537F2">
        <w:t>ve vzdělávání</w:t>
      </w:r>
      <w:r w:rsidR="00EC6E7D" w:rsidRPr="004537F2">
        <w:t>;</w:t>
      </w:r>
    </w:p>
    <w:p w14:paraId="1B09DC9E" w14:textId="19BB6AA9" w:rsidR="00E46F98" w:rsidRPr="004537F2" w:rsidRDefault="00E46F98" w:rsidP="007555C9">
      <w:pPr>
        <w:pStyle w:val="Odstavecseseznamem"/>
        <w:numPr>
          <w:ilvl w:val="0"/>
          <w:numId w:val="52"/>
        </w:numPr>
        <w:spacing w:after="0" w:line="360" w:lineRule="auto"/>
        <w:jc w:val="left"/>
        <w:rPr>
          <w:rFonts w:cstheme="minorHAnsi"/>
        </w:rPr>
      </w:pPr>
      <w:r w:rsidRPr="004537F2">
        <w:rPr>
          <w:rFonts w:cstheme="minorHAnsi"/>
        </w:rPr>
        <w:t>Vzdělávání heterogenní skupiny žáků a žáků s minimálními výstupy umístěných v běžných třídách</w:t>
      </w:r>
      <w:r w:rsidR="00EC6E7D" w:rsidRPr="004537F2">
        <w:rPr>
          <w:rFonts w:cstheme="minorHAnsi"/>
        </w:rPr>
        <w:t>;</w:t>
      </w:r>
    </w:p>
    <w:p w14:paraId="40741EA1" w14:textId="43C5D747" w:rsidR="00A34590" w:rsidRPr="004537F2" w:rsidRDefault="00A34590" w:rsidP="007555C9">
      <w:pPr>
        <w:pStyle w:val="Odstavecseseznamem"/>
        <w:numPr>
          <w:ilvl w:val="0"/>
          <w:numId w:val="52"/>
        </w:numPr>
        <w:spacing w:after="0" w:line="360" w:lineRule="auto"/>
        <w:jc w:val="left"/>
        <w:rPr>
          <w:rFonts w:cstheme="minorHAnsi"/>
        </w:rPr>
      </w:pPr>
      <w:r w:rsidRPr="004537F2">
        <w:rPr>
          <w:rFonts w:cstheme="minorHAnsi"/>
        </w:rPr>
        <w:t>Výuka žáků s  poruchami (specifické poruchy učení, poruchy pozornosti, poruchy chování ad.)</w:t>
      </w:r>
      <w:r w:rsidR="00EC6E7D" w:rsidRPr="004537F2">
        <w:rPr>
          <w:rFonts w:cstheme="minorHAnsi"/>
        </w:rPr>
        <w:t>;</w:t>
      </w:r>
    </w:p>
    <w:p w14:paraId="497A88A8" w14:textId="74C3CDE9" w:rsidR="00267EA6" w:rsidRPr="004537F2" w:rsidRDefault="00A34590" w:rsidP="007555C9">
      <w:pPr>
        <w:pStyle w:val="Odstavec"/>
        <w:numPr>
          <w:ilvl w:val="0"/>
          <w:numId w:val="51"/>
        </w:numPr>
        <w:rPr>
          <w:lang w:val="cs-CZ"/>
        </w:rPr>
      </w:pPr>
      <w:r w:rsidRPr="004537F2">
        <w:rPr>
          <w:lang w:val="cs-CZ"/>
        </w:rPr>
        <w:t xml:space="preserve">Praktická </w:t>
      </w:r>
      <w:r w:rsidR="00A268EA" w:rsidRPr="004537F2">
        <w:rPr>
          <w:lang w:val="cs-CZ"/>
        </w:rPr>
        <w:t>práce s pomůckami</w:t>
      </w:r>
      <w:r w:rsidR="00E46F98" w:rsidRPr="004537F2">
        <w:rPr>
          <w:lang w:val="cs-CZ"/>
        </w:rPr>
        <w:t xml:space="preserve"> pro různé gramotnosti</w:t>
      </w:r>
      <w:r w:rsidR="00EC6E7D" w:rsidRPr="004537F2">
        <w:rPr>
          <w:lang w:val="cs-CZ"/>
        </w:rPr>
        <w:t>;</w:t>
      </w:r>
    </w:p>
    <w:p w14:paraId="751E3577" w14:textId="167165AD" w:rsidR="00140585" w:rsidRPr="004537F2" w:rsidRDefault="00A34590" w:rsidP="007555C9">
      <w:pPr>
        <w:pStyle w:val="Odstavec"/>
        <w:numPr>
          <w:ilvl w:val="0"/>
          <w:numId w:val="51"/>
        </w:numPr>
        <w:rPr>
          <w:lang w:val="cs-CZ"/>
        </w:rPr>
      </w:pPr>
      <w:r w:rsidRPr="004537F2">
        <w:rPr>
          <w:lang w:val="cs-CZ"/>
        </w:rPr>
        <w:t>Pr</w:t>
      </w:r>
      <w:r w:rsidR="00267EA6" w:rsidRPr="004537F2">
        <w:rPr>
          <w:lang w:val="cs-CZ"/>
        </w:rPr>
        <w:t xml:space="preserve">áce s moderními </w:t>
      </w:r>
      <w:r w:rsidRPr="004537F2">
        <w:rPr>
          <w:lang w:val="cs-CZ"/>
        </w:rPr>
        <w:t>technologiemi</w:t>
      </w:r>
      <w:r w:rsidR="00EC6E7D" w:rsidRPr="004537F2">
        <w:rPr>
          <w:lang w:val="cs-CZ"/>
        </w:rPr>
        <w:t>;</w:t>
      </w:r>
    </w:p>
    <w:p w14:paraId="5E1CDA71" w14:textId="5D52B4E3" w:rsidR="003E7BC0" w:rsidRPr="004537F2" w:rsidRDefault="00A34590" w:rsidP="007555C9">
      <w:pPr>
        <w:pStyle w:val="Odstavec"/>
        <w:numPr>
          <w:ilvl w:val="0"/>
          <w:numId w:val="51"/>
        </w:numPr>
        <w:rPr>
          <w:lang w:val="cs-CZ"/>
        </w:rPr>
      </w:pPr>
      <w:r w:rsidRPr="004537F2">
        <w:rPr>
          <w:lang w:val="cs-CZ"/>
        </w:rPr>
        <w:t>E</w:t>
      </w:r>
      <w:r w:rsidR="00FE5C67" w:rsidRPr="004537F2">
        <w:rPr>
          <w:lang w:val="cs-CZ"/>
        </w:rPr>
        <w:t>fektivní metody výuky matematiky, využívání didaktických pomůcek, mezipředmětové vztahy, poruchy žáků v souvislosti s výukou matematiky, hodnocení žáků (co by mělo být prioritou apod.)</w:t>
      </w:r>
      <w:r w:rsidR="00EC6E7D" w:rsidRPr="004537F2">
        <w:rPr>
          <w:lang w:val="cs-CZ"/>
        </w:rPr>
        <w:t>;</w:t>
      </w:r>
    </w:p>
    <w:p w14:paraId="09002A3E" w14:textId="3EA6531B" w:rsidR="00FE5C67" w:rsidRPr="004537F2" w:rsidRDefault="003E7BC0" w:rsidP="007555C9">
      <w:pPr>
        <w:pStyle w:val="Odstavec"/>
        <w:numPr>
          <w:ilvl w:val="0"/>
          <w:numId w:val="51"/>
        </w:numPr>
        <w:rPr>
          <w:lang w:val="cs-CZ"/>
        </w:rPr>
      </w:pPr>
      <w:r w:rsidRPr="004537F2">
        <w:rPr>
          <w:lang w:val="cs-CZ"/>
        </w:rPr>
        <w:t>Spolupráce mezi pedagogem a asistentem pedagoga</w:t>
      </w:r>
      <w:r w:rsidR="00EC6E7D" w:rsidRPr="004537F2">
        <w:rPr>
          <w:lang w:val="cs-CZ"/>
        </w:rPr>
        <w:t>;</w:t>
      </w:r>
    </w:p>
    <w:p w14:paraId="6EDC2A01" w14:textId="11C0F22F" w:rsidR="00517833" w:rsidRPr="004537F2" w:rsidRDefault="00517833" w:rsidP="007555C9">
      <w:pPr>
        <w:pStyle w:val="Odstavecseseznamem"/>
        <w:numPr>
          <w:ilvl w:val="0"/>
          <w:numId w:val="52"/>
        </w:numPr>
        <w:spacing w:after="0" w:line="360" w:lineRule="auto"/>
        <w:ind w:left="714" w:hanging="357"/>
        <w:jc w:val="left"/>
        <w:rPr>
          <w:rFonts w:cstheme="minorHAnsi"/>
        </w:rPr>
      </w:pPr>
      <w:r w:rsidRPr="004537F2">
        <w:rPr>
          <w:rFonts w:cstheme="minorHAnsi"/>
        </w:rPr>
        <w:t>Formativní hodnocení</w:t>
      </w:r>
      <w:r w:rsidR="00EC6E7D" w:rsidRPr="004537F2">
        <w:rPr>
          <w:rFonts w:cstheme="minorHAnsi"/>
        </w:rPr>
        <w:t>.</w:t>
      </w:r>
    </w:p>
    <w:p w14:paraId="3217A1CF" w14:textId="77777777" w:rsidR="00EC6E7D" w:rsidRPr="004537F2" w:rsidRDefault="00EC6E7D" w:rsidP="00EC6E7D">
      <w:pPr>
        <w:spacing w:after="0" w:line="360" w:lineRule="auto"/>
        <w:jc w:val="left"/>
        <w:rPr>
          <w:rFonts w:cstheme="minorHAnsi"/>
        </w:rPr>
      </w:pPr>
    </w:p>
    <w:p w14:paraId="48F08B60" w14:textId="6D81E80A" w:rsidR="00B57C9D" w:rsidRPr="004537F2" w:rsidRDefault="001721E6" w:rsidP="00A34590">
      <w:pPr>
        <w:pStyle w:val="Odstavec"/>
        <w:rPr>
          <w:lang w:val="cs-CZ"/>
        </w:rPr>
      </w:pPr>
      <w:r w:rsidRPr="004537F2">
        <w:rPr>
          <w:lang w:val="cs-CZ"/>
        </w:rPr>
        <w:lastRenderedPageBreak/>
        <w:t>Prac</w:t>
      </w:r>
      <w:r w:rsidR="001D7979">
        <w:rPr>
          <w:lang w:val="cs-CZ"/>
        </w:rPr>
        <w:t xml:space="preserve">ovní skupiny </w:t>
      </w:r>
      <w:r w:rsidRPr="004537F2">
        <w:rPr>
          <w:lang w:val="cs-CZ"/>
        </w:rPr>
        <w:t xml:space="preserve">diskutovaly </w:t>
      </w:r>
      <w:r w:rsidR="00721FBD" w:rsidRPr="004537F2">
        <w:rPr>
          <w:lang w:val="cs-CZ"/>
        </w:rPr>
        <w:t>rovněž nad strategickými dokumenty v souvislosti s nastupující čtvrtou</w:t>
      </w:r>
      <w:r w:rsidR="00F755F2">
        <w:rPr>
          <w:lang w:val="cs-CZ"/>
        </w:rPr>
        <w:t xml:space="preserve"> a</w:t>
      </w:r>
      <w:r w:rsidR="00A47504">
        <w:rPr>
          <w:lang w:val="cs-CZ"/>
        </w:rPr>
        <w:t xml:space="preserve"> </w:t>
      </w:r>
      <w:r w:rsidR="00F755F2">
        <w:rPr>
          <w:lang w:val="cs-CZ"/>
        </w:rPr>
        <w:t>pátou</w:t>
      </w:r>
      <w:r w:rsidR="00A47504">
        <w:rPr>
          <w:lang w:val="cs-CZ"/>
        </w:rPr>
        <w:t xml:space="preserve"> </w:t>
      </w:r>
      <w:r w:rsidR="00721FBD" w:rsidRPr="004537F2">
        <w:rPr>
          <w:lang w:val="cs-CZ"/>
        </w:rPr>
        <w:t xml:space="preserve">průmyslovou revolucí. </w:t>
      </w:r>
      <w:r w:rsidR="004B0AC5" w:rsidRPr="004537F2">
        <w:rPr>
          <w:lang w:val="cs-CZ"/>
        </w:rPr>
        <w:t xml:space="preserve">Výstupem diskuze bylo, že je </w:t>
      </w:r>
      <w:r w:rsidR="00B57C9D" w:rsidRPr="004537F2">
        <w:rPr>
          <w:lang w:val="cs-CZ"/>
        </w:rPr>
        <w:t xml:space="preserve">nezbytné rozšiřovat </w:t>
      </w:r>
      <w:r w:rsidR="00731E47" w:rsidRPr="004537F2">
        <w:rPr>
          <w:lang w:val="cs-CZ"/>
        </w:rPr>
        <w:t xml:space="preserve">další </w:t>
      </w:r>
      <w:r w:rsidR="00B57C9D" w:rsidRPr="004537F2">
        <w:rPr>
          <w:lang w:val="cs-CZ"/>
        </w:rPr>
        <w:t>vzdělávání v oblasti nastupující</w:t>
      </w:r>
      <w:r w:rsidR="00A47504">
        <w:rPr>
          <w:lang w:val="cs-CZ"/>
        </w:rPr>
        <w:t>ch</w:t>
      </w:r>
      <w:r w:rsidR="00B57C9D" w:rsidRPr="004537F2">
        <w:rPr>
          <w:lang w:val="cs-CZ"/>
        </w:rPr>
        <w:t xml:space="preserve"> průmyslov</w:t>
      </w:r>
      <w:r w:rsidR="00A47504">
        <w:rPr>
          <w:lang w:val="cs-CZ"/>
        </w:rPr>
        <w:t>ých r</w:t>
      </w:r>
      <w:r w:rsidR="00B57C9D" w:rsidRPr="004537F2">
        <w:rPr>
          <w:lang w:val="cs-CZ"/>
        </w:rPr>
        <w:t>evolu</w:t>
      </w:r>
      <w:r w:rsidR="00A47504">
        <w:rPr>
          <w:lang w:val="cs-CZ"/>
        </w:rPr>
        <w:t>cí</w:t>
      </w:r>
      <w:r w:rsidR="00F608C9">
        <w:rPr>
          <w:lang w:val="cs-CZ"/>
        </w:rPr>
        <w:t xml:space="preserve">. </w:t>
      </w:r>
      <w:r w:rsidR="001D7979">
        <w:rPr>
          <w:lang w:val="cs-CZ"/>
        </w:rPr>
        <w:t>D</w:t>
      </w:r>
      <w:r w:rsidR="00E24A05">
        <w:t>ošlo</w:t>
      </w:r>
      <w:r w:rsidR="00E24A05">
        <w:rPr>
          <w:lang w:val="cs-CZ"/>
        </w:rPr>
        <w:t xml:space="preserve"> </w:t>
      </w:r>
      <w:r w:rsidR="00E24A05">
        <w:t>k revizi Rámcového vzdělávacího programu pro základní vzdělávání v oblasti nové informatiky a digitálních kompetencí</w:t>
      </w:r>
      <w:r w:rsidR="00E24A05">
        <w:rPr>
          <w:lang w:val="cs-CZ"/>
        </w:rPr>
        <w:t xml:space="preserve"> a na pracovníky škol jsou kladeny nové požadavky </w:t>
      </w:r>
      <w:r w:rsidR="00A90396">
        <w:rPr>
          <w:lang w:val="cs-CZ"/>
        </w:rPr>
        <w:t>v souvislosti se</w:t>
      </w:r>
      <w:r w:rsidR="00E24A05">
        <w:rPr>
          <w:lang w:val="cs-CZ"/>
        </w:rPr>
        <w:t xml:space="preserve"> zvyšování</w:t>
      </w:r>
      <w:r w:rsidR="00A90396">
        <w:rPr>
          <w:lang w:val="cs-CZ"/>
        </w:rPr>
        <w:t xml:space="preserve">m </w:t>
      </w:r>
      <w:r w:rsidR="00E24A05">
        <w:rPr>
          <w:lang w:val="cs-CZ"/>
        </w:rPr>
        <w:t xml:space="preserve">digitálních kompetencí a </w:t>
      </w:r>
      <w:r w:rsidR="00AF6E6C">
        <w:rPr>
          <w:lang w:val="cs-CZ"/>
        </w:rPr>
        <w:t>rozvoj</w:t>
      </w:r>
      <w:r w:rsidR="00A90396">
        <w:rPr>
          <w:lang w:val="cs-CZ"/>
        </w:rPr>
        <w:t xml:space="preserve">em </w:t>
      </w:r>
      <w:r w:rsidR="00E24A05">
        <w:rPr>
          <w:lang w:val="cs-CZ"/>
        </w:rPr>
        <w:t xml:space="preserve">informatického myšlení žáků. </w:t>
      </w:r>
      <w:r w:rsidR="00F608C9">
        <w:rPr>
          <w:lang w:val="cs-CZ"/>
        </w:rPr>
        <w:t xml:space="preserve"> </w:t>
      </w:r>
    </w:p>
    <w:p w14:paraId="5C3A3A82" w14:textId="0ECE3C9A" w:rsidR="003E7BC0" w:rsidRPr="004537F2" w:rsidRDefault="00857588" w:rsidP="00A34590">
      <w:pPr>
        <w:pStyle w:val="Odstavec"/>
        <w:rPr>
          <w:lang w:val="cs-CZ"/>
        </w:rPr>
      </w:pPr>
      <w:r w:rsidRPr="004537F2">
        <w:rPr>
          <w:lang w:val="cs-CZ"/>
        </w:rPr>
        <w:t>Učitelé obecně nemají zájem o další vzdělávání z důvodu špatných zkušeností s přínosem pro jejich kompetence vlivem neodborných lektorů. Mají ale zájem o další vzdělávání poskytované zkušenými lektory. Další vzdělávání si pedagogové často vybírají podle lektora, u kterého předpokládají přínos pro rozvoj jejich kompetencí.</w:t>
      </w:r>
    </w:p>
    <w:p w14:paraId="06E41C77" w14:textId="3A229851" w:rsidR="00A34590" w:rsidRPr="004537F2" w:rsidRDefault="00A34590" w:rsidP="00A34590">
      <w:pPr>
        <w:pStyle w:val="Odstavec"/>
        <w:rPr>
          <w:lang w:val="cs-CZ"/>
        </w:rPr>
      </w:pPr>
      <w:r w:rsidRPr="004537F2">
        <w:rPr>
          <w:lang w:val="cs-CZ"/>
        </w:rPr>
        <w:t xml:space="preserve">Důležitou součástí vzdělávání je také sdílení příkladů dobré praxe v oblasti funkčního přístupu k rovným příležitostem ve vzdělávání, matematické gramotnosti a v dalších tématech. </w:t>
      </w:r>
    </w:p>
    <w:p w14:paraId="5FAEA801" w14:textId="16FBA7C0" w:rsidR="003E7BC0" w:rsidRPr="004537F2" w:rsidRDefault="00747D3E" w:rsidP="00472058">
      <w:pPr>
        <w:pStyle w:val="Odstavec"/>
        <w:rPr>
          <w:rFonts w:asciiTheme="minorHAnsi" w:hAnsiTheme="minorHAnsi" w:cstheme="minorHAnsi"/>
          <w:lang w:val="cs-CZ"/>
        </w:rPr>
      </w:pPr>
      <w:r w:rsidRPr="004537F2">
        <w:rPr>
          <w:lang w:val="cs-CZ"/>
        </w:rPr>
        <w:t xml:space="preserve">V oblasti dalšího vzdělávání je důležité zdůraznit </w:t>
      </w:r>
      <w:r w:rsidR="003E7BC0" w:rsidRPr="004537F2">
        <w:rPr>
          <w:lang w:val="cs-CZ"/>
        </w:rPr>
        <w:t xml:space="preserve">potřebu </w:t>
      </w:r>
      <w:r w:rsidRPr="004537F2">
        <w:rPr>
          <w:lang w:val="cs-CZ"/>
        </w:rPr>
        <w:t>vzdělávání asistentů pedagogů. J</w:t>
      </w:r>
      <w:r w:rsidR="00D738E6" w:rsidRPr="004537F2">
        <w:rPr>
          <w:lang w:val="cs-CZ"/>
        </w:rPr>
        <w:t>ejich vzdělávání v rozsahu 80-</w:t>
      </w:r>
      <w:r w:rsidRPr="004537F2">
        <w:rPr>
          <w:lang w:val="cs-CZ"/>
        </w:rPr>
        <w:t>120 h</w:t>
      </w:r>
      <w:r w:rsidR="00F10864" w:rsidRPr="004537F2">
        <w:rPr>
          <w:lang w:val="cs-CZ"/>
        </w:rPr>
        <w:t xml:space="preserve">odin není dostačující. Souhra pedagogů s asistenty pedagogů na vyšším stupni není dostatečná. Potenciál asistentů pedagoga není využíván </w:t>
      </w:r>
      <w:r w:rsidR="00F10864" w:rsidRPr="004537F2">
        <w:rPr>
          <w:rFonts w:asciiTheme="minorHAnsi" w:hAnsiTheme="minorHAnsi" w:cstheme="minorHAnsi"/>
          <w:lang w:val="cs-CZ"/>
        </w:rPr>
        <w:t xml:space="preserve">naplno. </w:t>
      </w:r>
      <w:r w:rsidRPr="004537F2">
        <w:rPr>
          <w:lang w:val="cs-CZ"/>
        </w:rPr>
        <w:t>Je potřeba asistenty vzdělávat v</w:t>
      </w:r>
      <w:r w:rsidR="003E7BC0" w:rsidRPr="004537F2">
        <w:rPr>
          <w:lang w:val="cs-CZ"/>
        </w:rPr>
        <w:t xml:space="preserve"> oblasti poruch žáků, </w:t>
      </w:r>
      <w:r w:rsidRPr="004537F2">
        <w:rPr>
          <w:lang w:val="cs-CZ"/>
        </w:rPr>
        <w:t>práce s žáky</w:t>
      </w:r>
      <w:r w:rsidR="003E7BC0" w:rsidRPr="004537F2">
        <w:rPr>
          <w:lang w:val="cs-CZ"/>
        </w:rPr>
        <w:t xml:space="preserve"> a spolupr</w:t>
      </w:r>
      <w:r w:rsidR="00F10864" w:rsidRPr="004537F2">
        <w:rPr>
          <w:lang w:val="cs-CZ"/>
        </w:rPr>
        <w:t>áci s pedagogickými pracovníky.</w:t>
      </w:r>
    </w:p>
    <w:p w14:paraId="27940983" w14:textId="234B0C40" w:rsidR="00472058" w:rsidRPr="004537F2" w:rsidRDefault="00F10864" w:rsidP="00BA6E0F">
      <w:pPr>
        <w:pStyle w:val="Odstavec"/>
        <w:rPr>
          <w:rFonts w:cstheme="minorHAnsi"/>
          <w:bCs/>
          <w:lang w:val="cs-CZ"/>
        </w:rPr>
      </w:pPr>
      <w:r w:rsidRPr="004537F2">
        <w:rPr>
          <w:rFonts w:cstheme="minorHAnsi"/>
          <w:bCs/>
          <w:lang w:val="cs-CZ"/>
        </w:rPr>
        <w:t xml:space="preserve">Problémy spočívají také v systému </w:t>
      </w:r>
      <w:r w:rsidR="00A34590" w:rsidRPr="004537F2">
        <w:rPr>
          <w:rFonts w:cstheme="minorHAnsi"/>
          <w:bCs/>
          <w:lang w:val="cs-CZ"/>
        </w:rPr>
        <w:t>vzdělávání psychologů, kteří odcházejí do jiných oborů.</w:t>
      </w:r>
    </w:p>
    <w:p w14:paraId="1121BB8F" w14:textId="77777777" w:rsidR="00BA6E0F" w:rsidRPr="004537F2" w:rsidRDefault="00BA6E0F" w:rsidP="00BA6E0F">
      <w:pPr>
        <w:pStyle w:val="Odstavec"/>
        <w:rPr>
          <w:lang w:val="cs-CZ"/>
        </w:rPr>
      </w:pPr>
    </w:p>
    <w:p w14:paraId="6365D07E" w14:textId="00F97D07" w:rsidR="00EE2D1A" w:rsidRPr="004537F2" w:rsidRDefault="00EE2D1A" w:rsidP="00EB374E">
      <w:pPr>
        <w:pStyle w:val="Nadpis4"/>
        <w:rPr>
          <w:color w:val="FF0000"/>
        </w:rPr>
      </w:pPr>
      <w:r w:rsidRPr="004537F2">
        <w:t xml:space="preserve">5. </w:t>
      </w:r>
      <w:r w:rsidR="00AF1FBA" w:rsidRPr="004537F2">
        <w:t xml:space="preserve">Oblast </w:t>
      </w:r>
      <w:r w:rsidRPr="004537F2">
        <w:t xml:space="preserve">spolupráce a zapojení všech subjektů v procesu vzdělávání </w:t>
      </w:r>
    </w:p>
    <w:p w14:paraId="7D3E618E" w14:textId="578CF280" w:rsidR="00F04170" w:rsidRPr="004537F2" w:rsidRDefault="00E67F92" w:rsidP="00614319">
      <w:pPr>
        <w:pStyle w:val="Odstavec"/>
        <w:rPr>
          <w:lang w:val="cs-CZ"/>
        </w:rPr>
      </w:pPr>
      <w:r w:rsidRPr="004537F2">
        <w:rPr>
          <w:lang w:val="cs-CZ"/>
        </w:rPr>
        <w:t xml:space="preserve">V oblasti </w:t>
      </w:r>
      <w:r w:rsidR="00614319" w:rsidRPr="004537F2">
        <w:rPr>
          <w:lang w:val="cs-CZ"/>
        </w:rPr>
        <w:t>spolupráce a zapojení všech subjektů do procesu vzdělávání</w:t>
      </w:r>
      <w:r w:rsidR="003E4EA8" w:rsidRPr="004537F2">
        <w:rPr>
          <w:lang w:val="cs-CZ"/>
        </w:rPr>
        <w:t xml:space="preserve"> chybí </w:t>
      </w:r>
      <w:r w:rsidR="000875C5" w:rsidRPr="004537F2">
        <w:rPr>
          <w:lang w:val="cs-CZ"/>
        </w:rPr>
        <w:t>prostor pro pravidelné vzájemné sdílení zkušeností mezi školami (příklady dobré praxe</w:t>
      </w:r>
      <w:r w:rsidRPr="004537F2">
        <w:rPr>
          <w:lang w:val="cs-CZ"/>
        </w:rPr>
        <w:t>, akce pro jiné školy, diskuze</w:t>
      </w:r>
      <w:r w:rsidR="00614319" w:rsidRPr="004537F2">
        <w:rPr>
          <w:lang w:val="cs-CZ"/>
        </w:rPr>
        <w:t xml:space="preserve"> apod.</w:t>
      </w:r>
      <w:r w:rsidR="000875C5" w:rsidRPr="004537F2">
        <w:rPr>
          <w:lang w:val="cs-CZ"/>
        </w:rPr>
        <w:t>) napříč jednotlivými školami v ORP Teplice.</w:t>
      </w:r>
      <w:r w:rsidR="00614319" w:rsidRPr="004537F2">
        <w:rPr>
          <w:lang w:val="cs-CZ"/>
        </w:rPr>
        <w:t xml:space="preserve"> </w:t>
      </w:r>
      <w:r w:rsidR="003E4EA8" w:rsidRPr="004537F2">
        <w:rPr>
          <w:lang w:val="cs-CZ"/>
        </w:rPr>
        <w:t>Za problém je</w:t>
      </w:r>
      <w:r w:rsidR="008115DE" w:rsidRPr="004537F2">
        <w:rPr>
          <w:lang w:val="cs-CZ"/>
        </w:rPr>
        <w:t xml:space="preserve"> považována také nedostatečná </w:t>
      </w:r>
      <w:r w:rsidR="00614319" w:rsidRPr="004537F2">
        <w:rPr>
          <w:lang w:val="cs-CZ"/>
        </w:rPr>
        <w:t xml:space="preserve">spolupráce </w:t>
      </w:r>
      <w:r w:rsidR="000875C5" w:rsidRPr="004537F2">
        <w:rPr>
          <w:lang w:val="cs-CZ"/>
        </w:rPr>
        <w:t>základních škol s mateřskými školami, se středními školami, vysokými</w:t>
      </w:r>
      <w:r w:rsidR="002C721B">
        <w:rPr>
          <w:lang w:val="cs-CZ"/>
        </w:rPr>
        <w:t xml:space="preserve"> školami technického zaměření, </w:t>
      </w:r>
      <w:r w:rsidR="000875C5" w:rsidRPr="004537F2">
        <w:rPr>
          <w:lang w:val="cs-CZ"/>
        </w:rPr>
        <w:t>firmami technického zaměření v oblasti polytechnického vzdělávání</w:t>
      </w:r>
      <w:r w:rsidR="002C721B">
        <w:rPr>
          <w:lang w:val="cs-CZ"/>
        </w:rPr>
        <w:t xml:space="preserve"> a organizacemi neformálního vzdělávání</w:t>
      </w:r>
      <w:r w:rsidR="000875C5" w:rsidRPr="004537F2">
        <w:rPr>
          <w:lang w:val="cs-CZ"/>
        </w:rPr>
        <w:t>.</w:t>
      </w:r>
      <w:r w:rsidR="00096469" w:rsidRPr="004537F2">
        <w:rPr>
          <w:lang w:val="cs-CZ"/>
        </w:rPr>
        <w:t xml:space="preserve"> Je potřeba zlepšit spolupráci mezi jednotlivými školami také na úrovni</w:t>
      </w:r>
      <w:r w:rsidR="00430FFC" w:rsidRPr="004537F2">
        <w:rPr>
          <w:lang w:val="cs-CZ"/>
        </w:rPr>
        <w:t xml:space="preserve"> školních a okresních soutěží, stáží a </w:t>
      </w:r>
      <w:r w:rsidR="00096469" w:rsidRPr="004537F2">
        <w:rPr>
          <w:lang w:val="cs-CZ"/>
        </w:rPr>
        <w:t>vytváření partnerských pro</w:t>
      </w:r>
      <w:r w:rsidR="00F04170" w:rsidRPr="004537F2">
        <w:rPr>
          <w:lang w:val="cs-CZ"/>
        </w:rPr>
        <w:t>jektů mezi jednotlivými školami včetně zahraničních škol.</w:t>
      </w:r>
    </w:p>
    <w:p w14:paraId="2DD27671" w14:textId="4712AEC4" w:rsidR="00753690" w:rsidRPr="004537F2" w:rsidRDefault="00753690" w:rsidP="00614319">
      <w:pPr>
        <w:pStyle w:val="Odstavec"/>
        <w:rPr>
          <w:lang w:val="cs-CZ"/>
        </w:rPr>
      </w:pPr>
      <w:r w:rsidRPr="004537F2">
        <w:rPr>
          <w:lang w:val="cs-CZ"/>
        </w:rPr>
        <w:t xml:space="preserve">Potenciál v oblasti spolupráce pedagogických pracovníků s asistenty pedagoga není využíván naplno. </w:t>
      </w:r>
    </w:p>
    <w:p w14:paraId="154493FA" w14:textId="577736FE" w:rsidR="00F34C70" w:rsidRPr="004537F2" w:rsidRDefault="00F34C70" w:rsidP="00614319">
      <w:pPr>
        <w:pStyle w:val="Odstavec"/>
        <w:rPr>
          <w:lang w:val="cs-CZ"/>
        </w:rPr>
      </w:pPr>
      <w:r w:rsidRPr="004537F2">
        <w:rPr>
          <w:lang w:val="cs-CZ"/>
        </w:rPr>
        <w:t>J</w:t>
      </w:r>
      <w:r w:rsidR="00614319" w:rsidRPr="004537F2">
        <w:rPr>
          <w:lang w:val="cs-CZ"/>
        </w:rPr>
        <w:t>e důl</w:t>
      </w:r>
      <w:r w:rsidR="008115DE" w:rsidRPr="004537F2">
        <w:rPr>
          <w:lang w:val="cs-CZ"/>
        </w:rPr>
        <w:t xml:space="preserve">ežité zlepšit </w:t>
      </w:r>
      <w:r w:rsidR="00F84D4B" w:rsidRPr="004537F2">
        <w:rPr>
          <w:lang w:val="cs-CZ"/>
        </w:rPr>
        <w:t>spolupráci s rodiči, především v</w:t>
      </w:r>
      <w:r w:rsidR="000875C5" w:rsidRPr="004537F2">
        <w:rPr>
          <w:lang w:val="cs-CZ"/>
        </w:rPr>
        <w:t> </w:t>
      </w:r>
      <w:r w:rsidR="00F84D4B" w:rsidRPr="004537F2">
        <w:rPr>
          <w:lang w:val="cs-CZ"/>
        </w:rPr>
        <w:t>o</w:t>
      </w:r>
      <w:r w:rsidR="007C6FCE" w:rsidRPr="004537F2">
        <w:rPr>
          <w:lang w:val="cs-CZ"/>
        </w:rPr>
        <w:t>blasti</w:t>
      </w:r>
      <w:r w:rsidR="000875C5" w:rsidRPr="004537F2">
        <w:rPr>
          <w:lang w:val="cs-CZ"/>
        </w:rPr>
        <w:t xml:space="preserve"> funkční komunikace v paralelách rodič – žák – učitel – vedení školy,</w:t>
      </w:r>
      <w:r w:rsidR="007C6FCE" w:rsidRPr="004537F2">
        <w:rPr>
          <w:lang w:val="cs-CZ"/>
        </w:rPr>
        <w:t xml:space="preserve"> matematické gramotnosti, dále čtenářské a jazykové gramotnosti, začleňování digitálních technologií do vzdělávání a </w:t>
      </w:r>
      <w:r w:rsidR="00F672A2" w:rsidRPr="004537F2">
        <w:rPr>
          <w:lang w:val="cs-CZ"/>
        </w:rPr>
        <w:t>v dalších tématech</w:t>
      </w:r>
      <w:r w:rsidR="008115DE" w:rsidRPr="004537F2">
        <w:rPr>
          <w:lang w:val="cs-CZ"/>
        </w:rPr>
        <w:t xml:space="preserve">. Pro plnohodnotné zapojení rodičů do procesu vzdělávání je </w:t>
      </w:r>
      <w:r w:rsidR="00F04170" w:rsidRPr="004537F2">
        <w:rPr>
          <w:lang w:val="cs-CZ"/>
        </w:rPr>
        <w:t xml:space="preserve">zásadní </w:t>
      </w:r>
      <w:r w:rsidR="008115DE" w:rsidRPr="004537F2">
        <w:rPr>
          <w:lang w:val="cs-CZ"/>
        </w:rPr>
        <w:t>jejich edukace.</w:t>
      </w:r>
    </w:p>
    <w:p w14:paraId="78DE6A2A" w14:textId="686F99AA" w:rsidR="002B3DAF" w:rsidRPr="004537F2" w:rsidRDefault="001B122B" w:rsidP="00301DFA">
      <w:pPr>
        <w:pStyle w:val="Odstavec"/>
        <w:rPr>
          <w:lang w:val="cs-CZ"/>
        </w:rPr>
      </w:pPr>
      <w:r w:rsidRPr="004537F2">
        <w:rPr>
          <w:lang w:val="cs-CZ"/>
        </w:rPr>
        <w:lastRenderedPageBreak/>
        <w:t>Chybí mezioborová spolupráce v oblasti duševního zdraví žáků.</w:t>
      </w:r>
      <w:r w:rsidR="00550673" w:rsidRPr="004537F2">
        <w:rPr>
          <w:lang w:val="cs-CZ"/>
        </w:rPr>
        <w:t xml:space="preserve"> </w:t>
      </w:r>
      <w:r w:rsidR="002B3DAF">
        <w:rPr>
          <w:lang w:val="cs-CZ"/>
        </w:rPr>
        <w:t xml:space="preserve">Je zaznamenán </w:t>
      </w:r>
      <w:r w:rsidR="002B3DAF" w:rsidRPr="002B3DAF">
        <w:rPr>
          <w:lang w:val="cs-CZ"/>
        </w:rPr>
        <w:t>nedostatek dětských psychologů, psychoterapeutů a psychiatr</w:t>
      </w:r>
      <w:r w:rsidR="002B3DAF">
        <w:rPr>
          <w:lang w:val="cs-CZ"/>
        </w:rPr>
        <w:t>ů</w:t>
      </w:r>
      <w:r w:rsidR="002B3DAF" w:rsidRPr="002B3DAF">
        <w:rPr>
          <w:lang w:val="cs-CZ"/>
        </w:rPr>
        <w:t>.</w:t>
      </w:r>
      <w:r w:rsidR="002B3DAF">
        <w:rPr>
          <w:lang w:val="cs-CZ"/>
        </w:rPr>
        <w:t xml:space="preserve"> </w:t>
      </w:r>
      <w:r w:rsidR="00D80240" w:rsidRPr="004537F2">
        <w:rPr>
          <w:lang w:val="cs-CZ"/>
        </w:rPr>
        <w:t>Je potřeba zlepšit také propojení s neziskovými organizacemi a sociální službami a využívat podporu nestátních neziskových organizací a sociálních služeb při shánění vybavení pro žáky, při zajištění kontaktu s rodinami žáků, při doučování žáků ad.</w:t>
      </w:r>
      <w:r w:rsidR="002B3DAF">
        <w:rPr>
          <w:lang w:val="cs-CZ"/>
        </w:rPr>
        <w:t xml:space="preserve"> C</w:t>
      </w:r>
      <w:r w:rsidR="002B3DAF" w:rsidRPr="002B3DAF">
        <w:rPr>
          <w:lang w:val="cs-CZ"/>
        </w:rPr>
        <w:t>hybí finanční podpora škol</w:t>
      </w:r>
      <w:r w:rsidR="002B3DAF">
        <w:rPr>
          <w:lang w:val="cs-CZ"/>
        </w:rPr>
        <w:t xml:space="preserve">, která by umožnila </w:t>
      </w:r>
      <w:r w:rsidR="002B3DAF" w:rsidRPr="002B3DAF">
        <w:rPr>
          <w:lang w:val="cs-CZ"/>
        </w:rPr>
        <w:t>objednávat programy primární prevence</w:t>
      </w:r>
      <w:r w:rsidR="002B3DAF">
        <w:rPr>
          <w:lang w:val="cs-CZ"/>
        </w:rPr>
        <w:t>.</w:t>
      </w:r>
    </w:p>
    <w:p w14:paraId="02D4C17F" w14:textId="3847085C" w:rsidR="00096469" w:rsidRPr="004537F2" w:rsidRDefault="00096469" w:rsidP="00301DFA">
      <w:pPr>
        <w:pStyle w:val="Odstavec"/>
        <w:rPr>
          <w:lang w:val="cs-CZ"/>
        </w:rPr>
      </w:pPr>
      <w:r w:rsidRPr="004537F2">
        <w:rPr>
          <w:lang w:val="cs-CZ"/>
        </w:rPr>
        <w:t xml:space="preserve">Velkým problémem je administrativní zátěž škol na úkor pedagogické činnosti. </w:t>
      </w:r>
      <w:r w:rsidR="00B840D0" w:rsidRPr="004537F2">
        <w:rPr>
          <w:lang w:val="cs-CZ"/>
        </w:rPr>
        <w:t>V rámci snižování administrativy a zvyšování kvality vzdělávání c</w:t>
      </w:r>
      <w:r w:rsidR="00A95613" w:rsidRPr="004537F2">
        <w:rPr>
          <w:lang w:val="cs-CZ"/>
        </w:rPr>
        <w:t>hybí fungující komunikační platforma</w:t>
      </w:r>
      <w:r w:rsidR="003E4EA8" w:rsidRPr="004537F2">
        <w:rPr>
          <w:lang w:val="cs-CZ"/>
        </w:rPr>
        <w:t xml:space="preserve"> mezi jednotlivými </w:t>
      </w:r>
      <w:r w:rsidR="00A95613" w:rsidRPr="004537F2">
        <w:rPr>
          <w:lang w:val="cs-CZ"/>
        </w:rPr>
        <w:t xml:space="preserve">institucemi, </w:t>
      </w:r>
      <w:r w:rsidR="003E4EA8" w:rsidRPr="004537F2">
        <w:rPr>
          <w:lang w:val="cs-CZ"/>
        </w:rPr>
        <w:t>a to především mezi MŠMT, zřizovateli, orgány státní s</w:t>
      </w:r>
      <w:r w:rsidR="00B840D0" w:rsidRPr="004537F2">
        <w:rPr>
          <w:lang w:val="cs-CZ"/>
        </w:rPr>
        <w:t xml:space="preserve">právy a </w:t>
      </w:r>
      <w:r w:rsidR="00A95613" w:rsidRPr="004537F2">
        <w:rPr>
          <w:lang w:val="cs-CZ"/>
        </w:rPr>
        <w:t xml:space="preserve">pedagogicko-psychologickými </w:t>
      </w:r>
      <w:r w:rsidR="00B840D0" w:rsidRPr="004537F2">
        <w:rPr>
          <w:lang w:val="cs-CZ"/>
        </w:rPr>
        <w:t>poradnami</w:t>
      </w:r>
      <w:r w:rsidR="003E4EA8" w:rsidRPr="004537F2">
        <w:rPr>
          <w:lang w:val="cs-CZ"/>
        </w:rPr>
        <w:t xml:space="preserve">. </w:t>
      </w:r>
    </w:p>
    <w:p w14:paraId="2BA04B29" w14:textId="77777777" w:rsidR="00430FFC" w:rsidRPr="004537F2" w:rsidRDefault="00430FFC" w:rsidP="005B6AE6">
      <w:pPr>
        <w:pStyle w:val="Odstavec"/>
        <w:rPr>
          <w:lang w:val="cs-CZ"/>
        </w:rPr>
      </w:pPr>
    </w:p>
    <w:p w14:paraId="53FC5A73" w14:textId="7DAF3123" w:rsidR="00EE2D1A" w:rsidRPr="004537F2" w:rsidRDefault="00EE2D1A" w:rsidP="00EB374E">
      <w:pPr>
        <w:pStyle w:val="Nadpis4"/>
        <w:rPr>
          <w:color w:val="FF0000"/>
        </w:rPr>
      </w:pPr>
      <w:r w:rsidRPr="004537F2">
        <w:t xml:space="preserve">6. </w:t>
      </w:r>
      <w:r w:rsidR="00AF1FBA" w:rsidRPr="004537F2">
        <w:t xml:space="preserve">Oblast </w:t>
      </w:r>
      <w:r w:rsidRPr="004537F2">
        <w:t>zájmového a neformální vzdělávání</w:t>
      </w:r>
      <w:r w:rsidR="00AF1FBA" w:rsidRPr="004537F2">
        <w:t xml:space="preserve"> </w:t>
      </w:r>
    </w:p>
    <w:p w14:paraId="55178984" w14:textId="2E53C0AD" w:rsidR="00644F4F" w:rsidRPr="004537F2" w:rsidRDefault="002C721B" w:rsidP="00644F4F">
      <w:pPr>
        <w:pStyle w:val="Odstavec"/>
        <w:rPr>
          <w:lang w:val="cs-CZ"/>
        </w:rPr>
      </w:pPr>
      <w:r>
        <w:rPr>
          <w:lang w:val="cs-CZ"/>
        </w:rPr>
        <w:t xml:space="preserve">Pracovní skupiny </w:t>
      </w:r>
      <w:r w:rsidR="00644F4F" w:rsidRPr="004537F2">
        <w:rPr>
          <w:lang w:val="cs-CZ"/>
        </w:rPr>
        <w:t xml:space="preserve">potvrdily, že úspěch školy v ORP Teplice spatřují v nabídce volnočasových aktivit pro žáky a rozvoji jejich kompetencí. Rovněž v této oblasti ale bylo definováno několik problémů.          </w:t>
      </w:r>
    </w:p>
    <w:p w14:paraId="581A5576" w14:textId="4A15AEEF" w:rsidR="003E3107" w:rsidRPr="004537F2" w:rsidRDefault="00D10665" w:rsidP="003E3107">
      <w:pPr>
        <w:pStyle w:val="Odstavec"/>
        <w:rPr>
          <w:lang w:val="cs-CZ"/>
        </w:rPr>
      </w:pPr>
      <w:r w:rsidRPr="004537F2">
        <w:rPr>
          <w:lang w:val="cs-CZ"/>
        </w:rPr>
        <w:t xml:space="preserve">Aktuálním </w:t>
      </w:r>
      <w:r w:rsidR="001F2E95" w:rsidRPr="004537F2">
        <w:rPr>
          <w:lang w:val="cs-CZ"/>
        </w:rPr>
        <w:t xml:space="preserve">tématem </w:t>
      </w:r>
      <w:r w:rsidR="00D53AD1" w:rsidRPr="004537F2">
        <w:rPr>
          <w:lang w:val="cs-CZ"/>
        </w:rPr>
        <w:t xml:space="preserve">v oblasti zájmového a neformálního vzdělávání </w:t>
      </w:r>
      <w:r w:rsidR="001F2E95" w:rsidRPr="004537F2">
        <w:rPr>
          <w:lang w:val="cs-CZ"/>
        </w:rPr>
        <w:t xml:space="preserve">je </w:t>
      </w:r>
      <w:r w:rsidRPr="004537F2">
        <w:rPr>
          <w:lang w:val="cs-CZ"/>
        </w:rPr>
        <w:t xml:space="preserve">propojování formálního a neformálního vzdělávání a související spolupráce těchto institucí. Uvedená spolupráce přispívá k rozvoji vzdělanosti dětí a žáků a ke snazšímu přechodu mezi jednotlivými stupni vzdělávání a také k rozšíření volnočasových aktivit. </w:t>
      </w:r>
      <w:r w:rsidR="00164A66" w:rsidRPr="004537F2">
        <w:rPr>
          <w:lang w:val="cs-CZ"/>
        </w:rPr>
        <w:t>Školy již spolupracují v oblasti čtenářské gramotnosti například s knihovnami. Celkově ale lze konstatovat, že propojování formálního a neformálního vzdělávání je v ORP T</w:t>
      </w:r>
      <w:r w:rsidR="00C13F3B" w:rsidRPr="004537F2">
        <w:rPr>
          <w:lang w:val="cs-CZ"/>
        </w:rPr>
        <w:t xml:space="preserve">eplice zatím spíše </w:t>
      </w:r>
      <w:r w:rsidR="00F04170" w:rsidRPr="004537F2">
        <w:rPr>
          <w:lang w:val="cs-CZ"/>
        </w:rPr>
        <w:t xml:space="preserve">nevyužitou možností. </w:t>
      </w:r>
      <w:r w:rsidR="003E3107" w:rsidRPr="004537F2">
        <w:rPr>
          <w:lang w:val="cs-CZ"/>
        </w:rPr>
        <w:t xml:space="preserve">Pracovní skupiny se shodly, že by v oblasti bylo přínosné rozšířit kvalitní volnočasové aktivity </w:t>
      </w:r>
      <w:r w:rsidR="00EE6CEA">
        <w:rPr>
          <w:lang w:val="cs-CZ"/>
        </w:rPr>
        <w:t xml:space="preserve">a také preventivní aktivity </w:t>
      </w:r>
      <w:r w:rsidR="003E3107" w:rsidRPr="004537F2">
        <w:rPr>
          <w:lang w:val="cs-CZ"/>
        </w:rPr>
        <w:t>a propojit je s</w:t>
      </w:r>
      <w:r w:rsidR="00EE6CEA">
        <w:rPr>
          <w:lang w:val="cs-CZ"/>
        </w:rPr>
        <w:t> </w:t>
      </w:r>
      <w:r w:rsidR="003E3107" w:rsidRPr="004537F2">
        <w:rPr>
          <w:lang w:val="cs-CZ"/>
        </w:rPr>
        <w:t>výukou</w:t>
      </w:r>
      <w:r w:rsidR="00EE6CEA">
        <w:rPr>
          <w:lang w:val="cs-CZ"/>
        </w:rPr>
        <w:t xml:space="preserve">. </w:t>
      </w:r>
      <w:r w:rsidR="007B04C2" w:rsidRPr="004537F2">
        <w:rPr>
          <w:lang w:val="cs-CZ"/>
        </w:rPr>
        <w:t xml:space="preserve">S tím souvisí tvorba nových programů zaměřených na propojování formálního a neformálního vzdělávání. </w:t>
      </w:r>
    </w:p>
    <w:p w14:paraId="0B2AD237" w14:textId="581C9FC2" w:rsidR="00644F4F" w:rsidRPr="004537F2" w:rsidRDefault="00B94FBD" w:rsidP="00644F4F">
      <w:pPr>
        <w:pStyle w:val="Odstavec"/>
        <w:rPr>
          <w:lang w:val="cs-CZ"/>
        </w:rPr>
      </w:pPr>
      <w:r w:rsidRPr="004537F2">
        <w:rPr>
          <w:lang w:val="cs-CZ"/>
        </w:rPr>
        <w:t xml:space="preserve">V oblasti je také nezbytné zlepšit fyzickou kondici </w:t>
      </w:r>
      <w:r w:rsidR="004B7771" w:rsidRPr="004537F2">
        <w:rPr>
          <w:lang w:val="cs-CZ"/>
        </w:rPr>
        <w:t>dětí a žáků</w:t>
      </w:r>
      <w:r w:rsidR="00A855E3">
        <w:rPr>
          <w:lang w:val="cs-CZ"/>
        </w:rPr>
        <w:t xml:space="preserve">, </w:t>
      </w:r>
      <w:r w:rsidRPr="004537F2">
        <w:rPr>
          <w:lang w:val="cs-CZ"/>
        </w:rPr>
        <w:t xml:space="preserve">podpořit </w:t>
      </w:r>
      <w:r w:rsidR="00C13F3B" w:rsidRPr="004537F2">
        <w:rPr>
          <w:lang w:val="cs-CZ"/>
        </w:rPr>
        <w:t xml:space="preserve">žádoucí využití volného času a </w:t>
      </w:r>
      <w:r w:rsidR="003E3107" w:rsidRPr="004537F2">
        <w:rPr>
          <w:lang w:val="cs-CZ"/>
        </w:rPr>
        <w:t xml:space="preserve">prohloubit zájem </w:t>
      </w:r>
      <w:r w:rsidR="004B7771" w:rsidRPr="004537F2">
        <w:rPr>
          <w:lang w:val="cs-CZ"/>
        </w:rPr>
        <w:t xml:space="preserve">dětí a žáků o sportovní aktivity. </w:t>
      </w:r>
      <w:r w:rsidR="003E3107" w:rsidRPr="004537F2">
        <w:rPr>
          <w:lang w:val="cs-CZ"/>
        </w:rPr>
        <w:t xml:space="preserve">Jak již bylo uvedeno u jiných oblastí, narůstají psychické problémy </w:t>
      </w:r>
      <w:r w:rsidR="00F04170" w:rsidRPr="004537F2">
        <w:rPr>
          <w:lang w:val="cs-CZ"/>
        </w:rPr>
        <w:t xml:space="preserve">a rizikové chování </w:t>
      </w:r>
      <w:r w:rsidR="003E3107" w:rsidRPr="004537F2">
        <w:rPr>
          <w:lang w:val="cs-CZ"/>
        </w:rPr>
        <w:t xml:space="preserve">žáků. Sportovní aktivity pomáhají udržovat duševní zdraví žáků, předcházet duševním problémům a odstraňovat psychické problémy. </w:t>
      </w:r>
    </w:p>
    <w:p w14:paraId="2886A6E2" w14:textId="0A962AE6" w:rsidR="00644F4F" w:rsidRPr="004537F2" w:rsidRDefault="00644F4F" w:rsidP="00644F4F">
      <w:r w:rsidRPr="004537F2">
        <w:t xml:space="preserve">Ve výše uvedených souvislostech je potřeba zaměřit se </w:t>
      </w:r>
      <w:r w:rsidR="00F04170" w:rsidRPr="004537F2">
        <w:t xml:space="preserve">také </w:t>
      </w:r>
      <w:r w:rsidRPr="004537F2">
        <w:t>na žáky ze sociálně znevýhod</w:t>
      </w:r>
      <w:r w:rsidR="00F04170" w:rsidRPr="004537F2">
        <w:t xml:space="preserve">něného prostředí s cílem vhodného trávení volného času. </w:t>
      </w:r>
      <w:r w:rsidRPr="004537F2">
        <w:t xml:space="preserve">Žáci ze sociálně znevýhodněného prostředí nejsou motivováni k volnočasovému vzdělávání. Je proto důležité vytvářet vhodné volnočasové vzdělávání vytvořené dle jejich potřeb. </w:t>
      </w:r>
    </w:p>
    <w:p w14:paraId="3E2CF705" w14:textId="6D76E1DF" w:rsidR="00020DD7" w:rsidRPr="004537F2" w:rsidRDefault="00844FE9" w:rsidP="00844FE9">
      <w:pPr>
        <w:pStyle w:val="Odstavec"/>
        <w:rPr>
          <w:lang w:val="cs-CZ"/>
        </w:rPr>
      </w:pPr>
      <w:r w:rsidRPr="004537F2">
        <w:rPr>
          <w:lang w:val="cs-CZ"/>
        </w:rPr>
        <w:t xml:space="preserve">V neposlední řadě chybí </w:t>
      </w:r>
      <w:r w:rsidR="00F04170" w:rsidRPr="004537F2">
        <w:rPr>
          <w:lang w:val="cs-CZ"/>
        </w:rPr>
        <w:t xml:space="preserve">dostatek kvalitních </w:t>
      </w:r>
      <w:r w:rsidR="001C5D98" w:rsidRPr="004537F2">
        <w:rPr>
          <w:lang w:val="cs-CZ"/>
        </w:rPr>
        <w:t xml:space="preserve">pracovníků v zájmovém a neformálním </w:t>
      </w:r>
      <w:r w:rsidRPr="004537F2">
        <w:rPr>
          <w:lang w:val="cs-CZ"/>
        </w:rPr>
        <w:t>vzdělávání. Je proto žádoucí zapojovat také odborníky z jiných oblastí (odborníky na polytechniku, r</w:t>
      </w:r>
      <w:r w:rsidR="00020DD7" w:rsidRPr="004537F2">
        <w:rPr>
          <w:lang w:val="cs-CZ"/>
        </w:rPr>
        <w:t xml:space="preserve">obotiku z komerční sféry apod.). </w:t>
      </w:r>
    </w:p>
    <w:p w14:paraId="15E6D1C6" w14:textId="214E367B" w:rsidR="00020DD7" w:rsidRPr="004537F2" w:rsidRDefault="00020DD7" w:rsidP="00844FE9">
      <w:pPr>
        <w:pStyle w:val="Odstavec"/>
        <w:rPr>
          <w:lang w:val="cs-CZ"/>
        </w:rPr>
      </w:pPr>
    </w:p>
    <w:p w14:paraId="0DBEF430" w14:textId="695EF339" w:rsidR="005D322E" w:rsidRPr="004537F2" w:rsidRDefault="0077785D" w:rsidP="005D322E">
      <w:pPr>
        <w:pStyle w:val="Nadpis3"/>
      </w:pPr>
      <w:bookmarkStart w:id="151" w:name="_Toc216632641"/>
      <w:r w:rsidRPr="004537F2">
        <w:t xml:space="preserve">II_10.2 </w:t>
      </w:r>
      <w:r w:rsidR="005D322E" w:rsidRPr="004537F2">
        <w:t>SWOT-3 analýza povinných témat MAP v území ORP Teplice</w:t>
      </w:r>
      <w:bookmarkEnd w:id="151"/>
    </w:p>
    <w:p w14:paraId="493EEBE9" w14:textId="401DC169" w:rsidR="00304211" w:rsidRPr="00F21383" w:rsidRDefault="00EA75A3" w:rsidP="00304211">
      <w:pPr>
        <w:pStyle w:val="Odstavec"/>
        <w:rPr>
          <w:lang w:val="cs-CZ"/>
        </w:rPr>
      </w:pPr>
      <w:r>
        <w:rPr>
          <w:lang w:val="cs-CZ"/>
        </w:rPr>
        <w:t>Pracovní skupiny MAP IV</w:t>
      </w:r>
      <w:r w:rsidR="00A14317" w:rsidRPr="00F21383">
        <w:rPr>
          <w:lang w:val="cs-CZ"/>
        </w:rPr>
        <w:t xml:space="preserve"> ORP Teplice revidovaly </w:t>
      </w:r>
      <w:r w:rsidR="00304211" w:rsidRPr="00F21383">
        <w:rPr>
          <w:lang w:val="cs-CZ"/>
        </w:rPr>
        <w:t xml:space="preserve">SWOT-3 </w:t>
      </w:r>
      <w:r w:rsidR="00B151E0" w:rsidRPr="00F21383">
        <w:rPr>
          <w:lang w:val="cs-CZ"/>
        </w:rPr>
        <w:t xml:space="preserve">analýzy </w:t>
      </w:r>
      <w:r w:rsidR="00680C9F" w:rsidRPr="00F21383">
        <w:rPr>
          <w:lang w:val="cs-CZ"/>
        </w:rPr>
        <w:t>pro tato čtyři</w:t>
      </w:r>
      <w:r w:rsidR="00F54042" w:rsidRPr="00F21383">
        <w:rPr>
          <w:lang w:val="cs-CZ"/>
        </w:rPr>
        <w:t xml:space="preserve"> povinná</w:t>
      </w:r>
      <w:r w:rsidR="00304211" w:rsidRPr="00F21383">
        <w:rPr>
          <w:lang w:val="cs-CZ"/>
        </w:rPr>
        <w:t xml:space="preserve"> témata</w:t>
      </w:r>
      <w:r w:rsidR="00F54042" w:rsidRPr="00F21383">
        <w:rPr>
          <w:lang w:val="cs-CZ"/>
        </w:rPr>
        <w:t xml:space="preserve"> MAP</w:t>
      </w:r>
      <w:r w:rsidR="00856E95" w:rsidRPr="00F21383">
        <w:rPr>
          <w:lang w:val="cs-CZ"/>
        </w:rPr>
        <w:t xml:space="preserve">:   </w:t>
      </w:r>
      <w:r w:rsidR="00304211" w:rsidRPr="00F21383">
        <w:rPr>
          <w:lang w:val="cs-CZ"/>
        </w:rPr>
        <w:t xml:space="preserve"> </w:t>
      </w:r>
    </w:p>
    <w:p w14:paraId="42AC08A0" w14:textId="71863F23" w:rsidR="00680C9F" w:rsidRPr="00F21383" w:rsidRDefault="00680C9F" w:rsidP="007555C9">
      <w:pPr>
        <w:pStyle w:val="Odstavec"/>
        <w:numPr>
          <w:ilvl w:val="0"/>
          <w:numId w:val="31"/>
        </w:numPr>
        <w:rPr>
          <w:lang w:val="cs-CZ"/>
        </w:rPr>
      </w:pPr>
      <w:r w:rsidRPr="00F21383">
        <w:rPr>
          <w:lang w:val="cs-CZ"/>
        </w:rPr>
        <w:t>Podpora čtenářské gramotnosti</w:t>
      </w:r>
      <w:r w:rsidR="00767F58" w:rsidRPr="00F21383">
        <w:rPr>
          <w:lang w:val="cs-CZ"/>
        </w:rPr>
        <w:t>;</w:t>
      </w:r>
    </w:p>
    <w:p w14:paraId="5CD3C5C7" w14:textId="67095659" w:rsidR="00680C9F" w:rsidRPr="00F21383" w:rsidRDefault="00680C9F" w:rsidP="007555C9">
      <w:pPr>
        <w:pStyle w:val="Odstavec"/>
        <w:numPr>
          <w:ilvl w:val="0"/>
          <w:numId w:val="31"/>
        </w:numPr>
        <w:rPr>
          <w:lang w:val="cs-CZ"/>
        </w:rPr>
      </w:pPr>
      <w:r w:rsidRPr="00F21383">
        <w:rPr>
          <w:lang w:val="cs-CZ"/>
        </w:rPr>
        <w:t>Podpora matematické gramotnosti</w:t>
      </w:r>
      <w:r w:rsidR="00767F58" w:rsidRPr="00F21383">
        <w:rPr>
          <w:lang w:val="cs-CZ"/>
        </w:rPr>
        <w:t>;</w:t>
      </w:r>
    </w:p>
    <w:p w14:paraId="43575376" w14:textId="13B0AC30" w:rsidR="00680C9F" w:rsidRPr="00F21383" w:rsidRDefault="00680C9F" w:rsidP="007555C9">
      <w:pPr>
        <w:pStyle w:val="Odstavec"/>
        <w:numPr>
          <w:ilvl w:val="0"/>
          <w:numId w:val="31"/>
        </w:numPr>
        <w:rPr>
          <w:lang w:val="cs-CZ"/>
        </w:rPr>
      </w:pPr>
      <w:r w:rsidRPr="00F21383">
        <w:rPr>
          <w:lang w:val="cs-CZ"/>
        </w:rPr>
        <w:t>Rozvoj potenciálu každého žáka (podpora individualizace výuky a vyššího využívání didaktických postupů umožňujících vzdělávání heterogenních kolektivů)</w:t>
      </w:r>
      <w:r w:rsidR="00767F58" w:rsidRPr="00F21383">
        <w:rPr>
          <w:lang w:val="cs-CZ"/>
        </w:rPr>
        <w:t>;</w:t>
      </w:r>
    </w:p>
    <w:p w14:paraId="0D429D1E" w14:textId="68508E48" w:rsidR="00680C9F" w:rsidRPr="00F21383" w:rsidRDefault="00680C9F" w:rsidP="007555C9">
      <w:pPr>
        <w:pStyle w:val="Odstavec"/>
        <w:numPr>
          <w:ilvl w:val="0"/>
          <w:numId w:val="31"/>
        </w:numPr>
        <w:rPr>
          <w:lang w:val="cs-CZ"/>
        </w:rPr>
      </w:pPr>
      <w:r w:rsidRPr="00F21383">
        <w:rPr>
          <w:lang w:val="cs-CZ"/>
        </w:rPr>
        <w:t>Podpora pedagogických, didaktických a manažerských kompetencí pracovníků ve vzdělávání</w:t>
      </w:r>
      <w:r w:rsidR="00767F58" w:rsidRPr="00F21383">
        <w:rPr>
          <w:lang w:val="cs-CZ"/>
        </w:rPr>
        <w:t>.</w:t>
      </w:r>
    </w:p>
    <w:p w14:paraId="4818428A" w14:textId="2D2278AD" w:rsidR="00301D17" w:rsidRPr="00F21383" w:rsidRDefault="00301D17" w:rsidP="00525487">
      <w:pPr>
        <w:pStyle w:val="Odstavec"/>
        <w:rPr>
          <w:lang w:val="cs-CZ"/>
        </w:rPr>
      </w:pPr>
    </w:p>
    <w:p w14:paraId="2EF2A245" w14:textId="1BA33D2E" w:rsidR="00525487" w:rsidRPr="004537F2" w:rsidRDefault="00680C9F" w:rsidP="00525487">
      <w:pPr>
        <w:pStyle w:val="Odstavec"/>
        <w:rPr>
          <w:rStyle w:val="Nadpis4Char"/>
          <w:lang w:val="cs-CZ"/>
        </w:rPr>
      </w:pPr>
      <w:r w:rsidRPr="00F21383">
        <w:rPr>
          <w:rStyle w:val="Nadpis4Char"/>
          <w:lang w:val="cs-CZ"/>
        </w:rPr>
        <w:t>Podpora čtenářské gramotnosti</w:t>
      </w:r>
    </w:p>
    <w:p w14:paraId="04C85484" w14:textId="1528D238" w:rsidR="009A5EE1" w:rsidRPr="004537F2" w:rsidRDefault="009C62CC" w:rsidP="00D80C83">
      <w:pPr>
        <w:pStyle w:val="Odstavec"/>
        <w:rPr>
          <w:lang w:val="cs-CZ"/>
        </w:rPr>
      </w:pPr>
      <w:r w:rsidRPr="004537F2">
        <w:rPr>
          <w:lang w:val="cs-CZ"/>
        </w:rPr>
        <w:t>Výstupe</w:t>
      </w:r>
      <w:r w:rsidR="00AE59EC">
        <w:rPr>
          <w:lang w:val="cs-CZ"/>
        </w:rPr>
        <w:t>m diskuze pr</w:t>
      </w:r>
      <w:r w:rsidRPr="004537F2">
        <w:rPr>
          <w:lang w:val="cs-CZ"/>
        </w:rPr>
        <w:t xml:space="preserve">acovní skupiny Čtenářská gramotnost a rozvoj potenciálu každého žáka při identifikování příčin problémů, specifikaci možných nápravných kroků a aktualizace návrhu priorit a cílů </w:t>
      </w:r>
      <w:r w:rsidR="00B264FC">
        <w:rPr>
          <w:lang w:val="cs-CZ"/>
        </w:rPr>
        <w:t>bylo rovněž projednání silných stránek</w:t>
      </w:r>
      <w:r w:rsidR="00EC6260" w:rsidRPr="004537F2">
        <w:rPr>
          <w:lang w:val="cs-CZ"/>
        </w:rPr>
        <w:t xml:space="preserve"> </w:t>
      </w:r>
      <w:r w:rsidR="00484EEE" w:rsidRPr="004537F2">
        <w:rPr>
          <w:lang w:val="cs-CZ"/>
        </w:rPr>
        <w:t>v </w:t>
      </w:r>
      <w:r w:rsidR="00880F04" w:rsidRPr="004537F2">
        <w:rPr>
          <w:lang w:val="cs-CZ"/>
        </w:rPr>
        <w:t>řešené</w:t>
      </w:r>
      <w:r w:rsidR="00484EEE" w:rsidRPr="004537F2">
        <w:rPr>
          <w:lang w:val="cs-CZ"/>
        </w:rPr>
        <w:t xml:space="preserve"> oblasti. </w:t>
      </w:r>
      <w:r w:rsidR="00920A06" w:rsidRPr="004537F2">
        <w:rPr>
          <w:lang w:val="cs-CZ"/>
        </w:rPr>
        <w:t>Mezi silné stránky patří, že ž</w:t>
      </w:r>
      <w:r w:rsidR="00A2547B" w:rsidRPr="004537F2">
        <w:rPr>
          <w:rFonts w:asciiTheme="minorHAnsi" w:hAnsiTheme="minorHAnsi" w:cstheme="minorHAnsi"/>
          <w:lang w:val="cs-CZ"/>
        </w:rPr>
        <w:t xml:space="preserve">áci na </w:t>
      </w:r>
      <w:r w:rsidR="00484EEE" w:rsidRPr="004537F2">
        <w:rPr>
          <w:rFonts w:asciiTheme="minorHAnsi" w:hAnsiTheme="minorHAnsi" w:cstheme="minorHAnsi"/>
          <w:lang w:val="cs-CZ"/>
        </w:rPr>
        <w:t>prvním stupni</w:t>
      </w:r>
      <w:r w:rsidR="00920A06" w:rsidRPr="004537F2">
        <w:rPr>
          <w:rFonts w:asciiTheme="minorHAnsi" w:hAnsiTheme="minorHAnsi" w:cstheme="minorHAnsi"/>
          <w:lang w:val="cs-CZ"/>
        </w:rPr>
        <w:t xml:space="preserve"> mají </w:t>
      </w:r>
      <w:r w:rsidR="00A2547B" w:rsidRPr="004537F2">
        <w:rPr>
          <w:rFonts w:asciiTheme="minorHAnsi" w:hAnsiTheme="minorHAnsi" w:cstheme="minorHAnsi"/>
          <w:lang w:val="cs-CZ"/>
        </w:rPr>
        <w:t>zájem číst</w:t>
      </w:r>
      <w:r w:rsidR="00880F04" w:rsidRPr="004537F2">
        <w:rPr>
          <w:rFonts w:asciiTheme="minorHAnsi" w:hAnsiTheme="minorHAnsi" w:cstheme="minorHAnsi"/>
          <w:lang w:val="cs-CZ"/>
        </w:rPr>
        <w:t xml:space="preserve">. Žáci </w:t>
      </w:r>
      <w:r w:rsidR="00A2547B" w:rsidRPr="004537F2">
        <w:rPr>
          <w:rFonts w:asciiTheme="minorHAnsi" w:hAnsiTheme="minorHAnsi" w:cstheme="minorHAnsi"/>
          <w:lang w:val="cs-CZ"/>
        </w:rPr>
        <w:t xml:space="preserve">mají </w:t>
      </w:r>
      <w:r w:rsidR="00880F04" w:rsidRPr="004537F2">
        <w:rPr>
          <w:rFonts w:asciiTheme="minorHAnsi" w:hAnsiTheme="minorHAnsi" w:cstheme="minorHAnsi"/>
          <w:lang w:val="cs-CZ"/>
        </w:rPr>
        <w:t xml:space="preserve">také </w:t>
      </w:r>
      <w:r w:rsidR="00A2547B" w:rsidRPr="004537F2">
        <w:rPr>
          <w:rFonts w:asciiTheme="minorHAnsi" w:hAnsiTheme="minorHAnsi" w:cstheme="minorHAnsi"/>
          <w:lang w:val="cs-CZ"/>
        </w:rPr>
        <w:t>zájem o čtenářské kluby. U těch</w:t>
      </w:r>
      <w:r w:rsidR="00920A06" w:rsidRPr="004537F2">
        <w:rPr>
          <w:rFonts w:asciiTheme="minorHAnsi" w:hAnsiTheme="minorHAnsi" w:cstheme="minorHAnsi"/>
          <w:lang w:val="cs-CZ"/>
        </w:rPr>
        <w:t xml:space="preserve"> žáků</w:t>
      </w:r>
      <w:r w:rsidR="00A2547B" w:rsidRPr="004537F2">
        <w:rPr>
          <w:rFonts w:asciiTheme="minorHAnsi" w:hAnsiTheme="minorHAnsi" w:cstheme="minorHAnsi"/>
          <w:lang w:val="cs-CZ"/>
        </w:rPr>
        <w:t>, kteří je navštěvují, je vidět velká změna</w:t>
      </w:r>
      <w:r w:rsidR="00880F04" w:rsidRPr="004537F2">
        <w:rPr>
          <w:rFonts w:asciiTheme="minorHAnsi" w:hAnsiTheme="minorHAnsi" w:cstheme="minorHAnsi"/>
          <w:lang w:val="cs-CZ"/>
        </w:rPr>
        <w:t xml:space="preserve"> ve čtenářské gramotnosti</w:t>
      </w:r>
      <w:r w:rsidR="00A2547B" w:rsidRPr="004537F2">
        <w:rPr>
          <w:rFonts w:asciiTheme="minorHAnsi" w:hAnsiTheme="minorHAnsi" w:cstheme="minorHAnsi"/>
          <w:lang w:val="cs-CZ"/>
        </w:rPr>
        <w:t xml:space="preserve">. Na některých školách jsou k dispozici knihovny, kam chodí převážně </w:t>
      </w:r>
      <w:r w:rsidR="000941D9" w:rsidRPr="004537F2">
        <w:rPr>
          <w:rFonts w:asciiTheme="minorHAnsi" w:hAnsiTheme="minorHAnsi" w:cstheme="minorHAnsi"/>
          <w:lang w:val="cs-CZ"/>
        </w:rPr>
        <w:t xml:space="preserve">žáci prvního </w:t>
      </w:r>
      <w:r w:rsidR="00A2547B" w:rsidRPr="004537F2">
        <w:rPr>
          <w:rFonts w:asciiTheme="minorHAnsi" w:hAnsiTheme="minorHAnsi" w:cstheme="minorHAnsi"/>
          <w:lang w:val="cs-CZ"/>
        </w:rPr>
        <w:t>stupně</w:t>
      </w:r>
      <w:r w:rsidR="000941D9" w:rsidRPr="004537F2">
        <w:rPr>
          <w:rFonts w:asciiTheme="minorHAnsi" w:hAnsiTheme="minorHAnsi" w:cstheme="minorHAnsi"/>
          <w:lang w:val="cs-CZ"/>
        </w:rPr>
        <w:t xml:space="preserve">. </w:t>
      </w:r>
      <w:r w:rsidR="00A2547B" w:rsidRPr="004537F2">
        <w:rPr>
          <w:rFonts w:asciiTheme="minorHAnsi" w:hAnsiTheme="minorHAnsi" w:cstheme="minorHAnsi"/>
          <w:lang w:val="cs-CZ"/>
        </w:rPr>
        <w:t>Při výuce žáků prvn</w:t>
      </w:r>
      <w:r w:rsidR="00920A06" w:rsidRPr="004537F2">
        <w:rPr>
          <w:rFonts w:asciiTheme="minorHAnsi" w:hAnsiTheme="minorHAnsi" w:cstheme="minorHAnsi"/>
          <w:lang w:val="cs-CZ"/>
        </w:rPr>
        <w:t xml:space="preserve">ího stupně je rovněž </w:t>
      </w:r>
      <w:r w:rsidR="00A2547B" w:rsidRPr="004537F2">
        <w:rPr>
          <w:rFonts w:asciiTheme="minorHAnsi" w:hAnsiTheme="minorHAnsi" w:cstheme="minorHAnsi"/>
          <w:lang w:val="cs-CZ"/>
        </w:rPr>
        <w:t>spolupráce s knihovnami na velmi dobré úrovni</w:t>
      </w:r>
      <w:r w:rsidR="000941D9" w:rsidRPr="004537F2">
        <w:rPr>
          <w:rFonts w:asciiTheme="minorHAnsi" w:hAnsiTheme="minorHAnsi" w:cstheme="minorHAnsi"/>
          <w:lang w:val="cs-CZ"/>
        </w:rPr>
        <w:t>.</w:t>
      </w:r>
      <w:r w:rsidR="00920A06" w:rsidRPr="004537F2">
        <w:rPr>
          <w:rFonts w:asciiTheme="minorHAnsi" w:hAnsiTheme="minorHAnsi" w:cstheme="minorHAnsi"/>
          <w:lang w:val="cs-CZ"/>
        </w:rPr>
        <w:t xml:space="preserve"> Knihovny se snaží ve spolupráci se školami navyšovat počet knih pro dílny čtení. Oblíbenými aktivitami žáků i učitelů v oblasti čtenářské gramotnosti jsou také dílny čtení. </w:t>
      </w:r>
      <w:r w:rsidR="00D80C83" w:rsidRPr="004537F2">
        <w:rPr>
          <w:rFonts w:asciiTheme="minorHAnsi" w:hAnsiTheme="minorHAnsi" w:cstheme="minorHAnsi"/>
          <w:lang w:val="cs-CZ"/>
        </w:rPr>
        <w:t xml:space="preserve">V ORP Teplice je také využíván přístup „starší čtou mladším“ a žáci mají zájem o zapojení do soutěží. </w:t>
      </w:r>
      <w:r w:rsidR="00920A06" w:rsidRPr="004537F2">
        <w:rPr>
          <w:lang w:val="cs-CZ"/>
        </w:rPr>
        <w:t>Školy realizují aktivity podporující čtenářskou gramotnost i bez Š</w:t>
      </w:r>
      <w:r w:rsidR="00D80C83" w:rsidRPr="004537F2">
        <w:rPr>
          <w:lang w:val="cs-CZ"/>
        </w:rPr>
        <w:t xml:space="preserve">ablon. Asistenti pedagogů spolupracují v případě podpory čtenářské gramotnosti </w:t>
      </w:r>
      <w:r w:rsidR="00167D7E" w:rsidRPr="004537F2">
        <w:rPr>
          <w:lang w:val="cs-CZ"/>
        </w:rPr>
        <w:t xml:space="preserve">velmi dobře především </w:t>
      </w:r>
      <w:r w:rsidR="00D80C83" w:rsidRPr="004537F2">
        <w:rPr>
          <w:lang w:val="cs-CZ"/>
        </w:rPr>
        <w:t>na prvním stupni.</w:t>
      </w:r>
      <w:r w:rsidR="009A5EE1" w:rsidRPr="004537F2">
        <w:rPr>
          <w:lang w:val="cs-CZ"/>
        </w:rPr>
        <w:t xml:space="preserve"> </w:t>
      </w:r>
    </w:p>
    <w:p w14:paraId="2BA705AE" w14:textId="64395ADE" w:rsidR="00A15B06" w:rsidRPr="004537F2" w:rsidRDefault="00A817D0" w:rsidP="004377CB">
      <w:pPr>
        <w:pStyle w:val="Odstavec"/>
        <w:rPr>
          <w:lang w:val="cs-CZ"/>
        </w:rPr>
      </w:pPr>
      <w:r w:rsidRPr="004537F2">
        <w:rPr>
          <w:lang w:val="cs-CZ"/>
        </w:rPr>
        <w:t>Slabou stránku představuje skutečnost, že žáci neumějí číst s porozuměním</w:t>
      </w:r>
      <w:r w:rsidR="00FF6C78" w:rsidRPr="004537F2">
        <w:rPr>
          <w:lang w:val="cs-CZ"/>
        </w:rPr>
        <w:t xml:space="preserve">. </w:t>
      </w:r>
      <w:r w:rsidRPr="004537F2">
        <w:rPr>
          <w:lang w:val="cs-CZ"/>
        </w:rPr>
        <w:t xml:space="preserve">U žáků na druhém stupni </w:t>
      </w:r>
      <w:r w:rsidR="00FF6C78" w:rsidRPr="004537F2">
        <w:rPr>
          <w:lang w:val="cs-CZ"/>
        </w:rPr>
        <w:t xml:space="preserve">dále </w:t>
      </w:r>
      <w:r w:rsidRPr="004537F2">
        <w:rPr>
          <w:lang w:val="cs-CZ"/>
        </w:rPr>
        <w:t>upadá zájem o čtení</w:t>
      </w:r>
      <w:r w:rsidR="00FF6C78" w:rsidRPr="004537F2">
        <w:rPr>
          <w:lang w:val="cs-CZ"/>
        </w:rPr>
        <w:t xml:space="preserve">. </w:t>
      </w:r>
      <w:r w:rsidRPr="004537F2">
        <w:rPr>
          <w:lang w:val="cs-CZ"/>
        </w:rPr>
        <w:t>Na některých školách chybí projektové dny zaměř</w:t>
      </w:r>
      <w:r w:rsidR="00FF6C78" w:rsidRPr="004537F2">
        <w:rPr>
          <w:lang w:val="cs-CZ"/>
        </w:rPr>
        <w:t>ené na čtenářskou gramotnost a na ně</w:t>
      </w:r>
      <w:r w:rsidRPr="004537F2">
        <w:rPr>
          <w:lang w:val="cs-CZ"/>
        </w:rPr>
        <w:t>kterých školách je naopak mnoho projektových dnů a akcí na úkor výuky</w:t>
      </w:r>
      <w:r w:rsidR="00BE2B26" w:rsidRPr="004537F2">
        <w:rPr>
          <w:lang w:val="cs-CZ"/>
        </w:rPr>
        <w:t xml:space="preserve">. </w:t>
      </w:r>
      <w:r w:rsidRPr="004537F2">
        <w:rPr>
          <w:lang w:val="cs-CZ"/>
        </w:rPr>
        <w:t>Žáci druhého stupně knihovny často nenavštěvují</w:t>
      </w:r>
      <w:r w:rsidR="00BE2B26" w:rsidRPr="004537F2">
        <w:rPr>
          <w:lang w:val="cs-CZ"/>
        </w:rPr>
        <w:t xml:space="preserve"> a ve školách i knihovnách chybí větší počet knih pro dílny čtení. </w:t>
      </w:r>
      <w:r w:rsidRPr="004537F2">
        <w:rPr>
          <w:lang w:val="cs-CZ"/>
        </w:rPr>
        <w:t xml:space="preserve">Chybí mezipředmětové propojení českého jazyka s dalšími předměty (matematika, </w:t>
      </w:r>
      <w:r w:rsidRPr="00B264FC">
        <w:rPr>
          <w:lang w:val="cs-CZ"/>
        </w:rPr>
        <w:t>fyzika, chemie ad.). Učitelé jiných předmětů si neuvědomují důležitost mezipředmětových vztahů</w:t>
      </w:r>
      <w:r w:rsidR="00BE2B26" w:rsidRPr="00B264FC">
        <w:rPr>
          <w:lang w:val="cs-CZ"/>
        </w:rPr>
        <w:t xml:space="preserve">. Ve školách také </w:t>
      </w:r>
      <w:r w:rsidRPr="00B264FC">
        <w:rPr>
          <w:lang w:val="cs-CZ"/>
        </w:rPr>
        <w:t>chybí aktivity pro rozvoj kritického myšlení žáků</w:t>
      </w:r>
      <w:r w:rsidR="00BE2B26" w:rsidRPr="00B264FC">
        <w:rPr>
          <w:lang w:val="cs-CZ"/>
        </w:rPr>
        <w:t>.</w:t>
      </w:r>
      <w:r w:rsidR="004377CB" w:rsidRPr="00B264FC">
        <w:rPr>
          <w:lang w:val="cs-CZ"/>
        </w:rPr>
        <w:t xml:space="preserve"> Školy v ORP Teplice narážejí na problém s</w:t>
      </w:r>
      <w:r w:rsidR="00325EF6" w:rsidRPr="00B264FC">
        <w:rPr>
          <w:lang w:val="cs-CZ"/>
        </w:rPr>
        <w:t> </w:t>
      </w:r>
      <w:r w:rsidR="004377CB" w:rsidRPr="00B264FC">
        <w:rPr>
          <w:lang w:val="cs-CZ"/>
        </w:rPr>
        <w:t>žáky</w:t>
      </w:r>
      <w:r w:rsidR="00325EF6" w:rsidRPr="00B264FC">
        <w:rPr>
          <w:lang w:val="cs-CZ"/>
        </w:rPr>
        <w:t xml:space="preserve"> z Ukrajiny a žáky</w:t>
      </w:r>
      <w:r w:rsidR="004377CB" w:rsidRPr="00B264FC">
        <w:rPr>
          <w:lang w:val="cs-CZ"/>
        </w:rPr>
        <w:t xml:space="preserve"> </w:t>
      </w:r>
      <w:r w:rsidRPr="00B264FC">
        <w:rPr>
          <w:lang w:val="cs-CZ"/>
        </w:rPr>
        <w:t xml:space="preserve">vracející se s rodinami z </w:t>
      </w:r>
      <w:r w:rsidR="004377CB" w:rsidRPr="00B264FC">
        <w:rPr>
          <w:lang w:val="cs-CZ"/>
        </w:rPr>
        <w:t xml:space="preserve">Anglie, kteří </w:t>
      </w:r>
      <w:r w:rsidRPr="00B264FC">
        <w:rPr>
          <w:lang w:val="cs-CZ"/>
        </w:rPr>
        <w:t>mají problém s písmeny i čtením</w:t>
      </w:r>
      <w:r w:rsidR="004377CB" w:rsidRPr="00B264FC">
        <w:rPr>
          <w:lang w:val="cs-CZ"/>
        </w:rPr>
        <w:t xml:space="preserve">. </w:t>
      </w:r>
      <w:r w:rsidR="00BE2B26" w:rsidRPr="00B264FC">
        <w:rPr>
          <w:lang w:val="cs-CZ"/>
        </w:rPr>
        <w:t xml:space="preserve">Základní školy v ORP Teplice </w:t>
      </w:r>
      <w:r w:rsidRPr="00B264FC">
        <w:rPr>
          <w:lang w:val="cs-CZ"/>
        </w:rPr>
        <w:t>navštěvují cizinci především z</w:t>
      </w:r>
      <w:r w:rsidR="00830B47" w:rsidRPr="00B264FC">
        <w:rPr>
          <w:lang w:val="cs-CZ"/>
        </w:rPr>
        <w:t> </w:t>
      </w:r>
      <w:r w:rsidRPr="00B264FC">
        <w:rPr>
          <w:lang w:val="cs-CZ"/>
        </w:rPr>
        <w:t>řad</w:t>
      </w:r>
      <w:r w:rsidR="00830B47" w:rsidRPr="00B264FC">
        <w:rPr>
          <w:lang w:val="cs-CZ"/>
        </w:rPr>
        <w:t xml:space="preserve"> Ukrajinců, dále</w:t>
      </w:r>
      <w:r w:rsidRPr="00B264FC">
        <w:rPr>
          <w:lang w:val="cs-CZ"/>
        </w:rPr>
        <w:t xml:space="preserve"> Ara</w:t>
      </w:r>
      <w:r w:rsidR="00830B47" w:rsidRPr="00B264FC">
        <w:rPr>
          <w:lang w:val="cs-CZ"/>
        </w:rPr>
        <w:t xml:space="preserve">bů, </w:t>
      </w:r>
      <w:r w:rsidR="00BE2B26" w:rsidRPr="00B264FC">
        <w:rPr>
          <w:lang w:val="cs-CZ"/>
        </w:rPr>
        <w:t xml:space="preserve">Rusů, Vietnamců a </w:t>
      </w:r>
      <w:r w:rsidRPr="00B264FC">
        <w:rPr>
          <w:lang w:val="cs-CZ"/>
        </w:rPr>
        <w:t xml:space="preserve">Moldavanů. Žáci </w:t>
      </w:r>
      <w:r w:rsidR="00BE2B26" w:rsidRPr="00B264FC">
        <w:rPr>
          <w:lang w:val="cs-CZ"/>
        </w:rPr>
        <w:t xml:space="preserve">těchto národností </w:t>
      </w:r>
      <w:r w:rsidRPr="00B264FC">
        <w:rPr>
          <w:lang w:val="cs-CZ"/>
        </w:rPr>
        <w:t xml:space="preserve">často umí česky relativně dobře, </w:t>
      </w:r>
      <w:r w:rsidR="00325EF6" w:rsidRPr="00B264FC">
        <w:rPr>
          <w:lang w:val="cs-CZ"/>
        </w:rPr>
        <w:t xml:space="preserve">případně se česky učí poměrně rychle při vhodné </w:t>
      </w:r>
      <w:r w:rsidR="00325EF6" w:rsidRPr="00B264FC">
        <w:rPr>
          <w:lang w:val="cs-CZ"/>
        </w:rPr>
        <w:lastRenderedPageBreak/>
        <w:t xml:space="preserve">výuce/doučování ze strany škol, </w:t>
      </w:r>
      <w:r w:rsidRPr="00B264FC">
        <w:rPr>
          <w:lang w:val="cs-CZ"/>
        </w:rPr>
        <w:t>ale komunikace</w:t>
      </w:r>
      <w:r w:rsidRPr="004537F2">
        <w:rPr>
          <w:lang w:val="cs-CZ"/>
        </w:rPr>
        <w:t xml:space="preserve"> s jejich rodiči, kteří mají s češtinou problém, je obtížná</w:t>
      </w:r>
      <w:r w:rsidR="00271457" w:rsidRPr="004537F2">
        <w:rPr>
          <w:lang w:val="cs-CZ"/>
        </w:rPr>
        <w:t>.</w:t>
      </w:r>
    </w:p>
    <w:p w14:paraId="2CF2F5A6" w14:textId="0E81FBD6" w:rsidR="004377CB" w:rsidRPr="004537F2" w:rsidRDefault="00A817D0" w:rsidP="004377CB">
      <w:pPr>
        <w:pStyle w:val="Odstavec"/>
        <w:rPr>
          <w:lang w:val="cs-CZ"/>
        </w:rPr>
      </w:pPr>
      <w:r w:rsidRPr="004537F2">
        <w:rPr>
          <w:lang w:val="cs-CZ"/>
        </w:rPr>
        <w:t>V souvislosti s výukou cizích jazyků mají žáci problém s orientací ve větě, nedokážou spojit to, co znají z českého jazyka.</w:t>
      </w:r>
      <w:r w:rsidR="00A54078" w:rsidRPr="004537F2">
        <w:rPr>
          <w:lang w:val="cs-CZ"/>
        </w:rPr>
        <w:t xml:space="preserve"> V souvislosti s nadanými žáky je slabá stránka spatřována v jevu, že žák s poruchou </w:t>
      </w:r>
      <w:r w:rsidR="002706CC" w:rsidRPr="004537F2">
        <w:rPr>
          <w:lang w:val="cs-CZ"/>
        </w:rPr>
        <w:t xml:space="preserve">má často </w:t>
      </w:r>
      <w:r w:rsidR="004377CB" w:rsidRPr="004537F2">
        <w:rPr>
          <w:lang w:val="cs-CZ"/>
        </w:rPr>
        <w:t>přednost před nadaným žákem a na nadané žáky není ve výuce čas</w:t>
      </w:r>
      <w:r w:rsidR="00A54078" w:rsidRPr="004537F2">
        <w:rPr>
          <w:lang w:val="cs-CZ"/>
        </w:rPr>
        <w:t>.</w:t>
      </w:r>
      <w:r w:rsidR="002706CC" w:rsidRPr="004537F2">
        <w:rPr>
          <w:lang w:val="cs-CZ"/>
        </w:rPr>
        <w:t xml:space="preserve"> </w:t>
      </w:r>
      <w:r w:rsidR="00FA7769" w:rsidRPr="004537F2">
        <w:rPr>
          <w:lang w:val="cs-CZ"/>
        </w:rPr>
        <w:t xml:space="preserve"> </w:t>
      </w:r>
    </w:p>
    <w:p w14:paraId="60029EEF" w14:textId="73C8EDDF" w:rsidR="00FA7769" w:rsidRPr="004537F2" w:rsidRDefault="00FA7769" w:rsidP="00B64A03">
      <w:pPr>
        <w:pStyle w:val="Odstavec"/>
        <w:rPr>
          <w:rFonts w:asciiTheme="minorHAnsi" w:hAnsiTheme="minorHAnsi" w:cstheme="minorHAnsi"/>
          <w:bCs/>
          <w:lang w:val="cs-CZ"/>
        </w:rPr>
      </w:pPr>
      <w:r w:rsidRPr="004537F2">
        <w:rPr>
          <w:lang w:val="cs-CZ"/>
        </w:rPr>
        <w:t>Příležitosti jsou spatřovány ve využití zájmu žáků o čtení na prvním stupni, zv</w:t>
      </w:r>
      <w:r w:rsidRPr="004537F2">
        <w:rPr>
          <w:rFonts w:asciiTheme="minorHAnsi" w:hAnsiTheme="minorHAnsi" w:cstheme="minorHAnsi"/>
          <w:bCs/>
          <w:lang w:val="cs-CZ"/>
        </w:rPr>
        <w:t xml:space="preserve">ýšení zájmu žáků druhého stupně o četbu, </w:t>
      </w:r>
      <w:r w:rsidR="00B64A03" w:rsidRPr="004537F2">
        <w:rPr>
          <w:rFonts w:asciiTheme="minorHAnsi" w:hAnsiTheme="minorHAnsi" w:cstheme="minorHAnsi"/>
          <w:bCs/>
          <w:lang w:val="cs-CZ"/>
        </w:rPr>
        <w:t xml:space="preserve">v </w:t>
      </w:r>
      <w:r w:rsidRPr="004537F2">
        <w:rPr>
          <w:rFonts w:asciiTheme="minorHAnsi" w:hAnsiTheme="minorHAnsi" w:cstheme="minorHAnsi"/>
          <w:bCs/>
          <w:lang w:val="cs-CZ"/>
        </w:rPr>
        <w:t xml:space="preserve">rozšíření dílen </w:t>
      </w:r>
      <w:r w:rsidR="00B64A03" w:rsidRPr="004537F2">
        <w:rPr>
          <w:rFonts w:asciiTheme="minorHAnsi" w:hAnsiTheme="minorHAnsi" w:cstheme="minorHAnsi"/>
          <w:bCs/>
          <w:lang w:val="cs-CZ"/>
        </w:rPr>
        <w:t xml:space="preserve">čtení a vybavení </w:t>
      </w:r>
      <w:r w:rsidRPr="004537F2">
        <w:rPr>
          <w:rFonts w:asciiTheme="minorHAnsi" w:hAnsiTheme="minorHAnsi" w:cstheme="minorHAnsi"/>
          <w:bCs/>
          <w:lang w:val="cs-CZ"/>
        </w:rPr>
        <w:t xml:space="preserve">knihoven a škol knihami v </w:t>
      </w:r>
      <w:r w:rsidR="009550EB" w:rsidRPr="004537F2">
        <w:rPr>
          <w:rFonts w:asciiTheme="minorHAnsi" w:hAnsiTheme="minorHAnsi" w:cstheme="minorHAnsi"/>
          <w:bCs/>
          <w:lang w:val="cs-CZ"/>
        </w:rPr>
        <w:t xml:space="preserve">potřebném množství nebo </w:t>
      </w:r>
      <w:r w:rsidR="00B64A03" w:rsidRPr="004537F2">
        <w:rPr>
          <w:rFonts w:asciiTheme="minorHAnsi" w:hAnsiTheme="minorHAnsi" w:cstheme="minorHAnsi"/>
          <w:bCs/>
          <w:lang w:val="cs-CZ"/>
        </w:rPr>
        <w:t xml:space="preserve">v </w:t>
      </w:r>
      <w:r w:rsidRPr="004537F2">
        <w:rPr>
          <w:rFonts w:asciiTheme="minorHAnsi" w:hAnsiTheme="minorHAnsi" w:cstheme="minorHAnsi"/>
          <w:bCs/>
          <w:lang w:val="cs-CZ"/>
        </w:rPr>
        <w:t>podpoře aktivit zaměřených na kritické myšlení žáků</w:t>
      </w:r>
      <w:r w:rsidR="009550EB" w:rsidRPr="004537F2">
        <w:rPr>
          <w:rFonts w:asciiTheme="minorHAnsi" w:hAnsiTheme="minorHAnsi" w:cstheme="minorHAnsi"/>
          <w:bCs/>
          <w:lang w:val="cs-CZ"/>
        </w:rPr>
        <w:t xml:space="preserve"> </w:t>
      </w:r>
      <w:r w:rsidR="009550EB" w:rsidRPr="004537F2">
        <w:rPr>
          <w:lang w:val="cs-CZ"/>
        </w:rPr>
        <w:t>a metakognici. Aktivity zaměřené na kritické myšlení a metakognici u žáků zvyšují schopnosti</w:t>
      </w:r>
      <w:r w:rsidR="00A2518D">
        <w:rPr>
          <w:lang w:val="cs-CZ"/>
        </w:rPr>
        <w:t xml:space="preserve"> </w:t>
      </w:r>
      <w:r w:rsidR="009550EB" w:rsidRPr="004537F2">
        <w:rPr>
          <w:lang w:val="cs-CZ"/>
        </w:rPr>
        <w:t xml:space="preserve">dávat si naučené vědomosti </w:t>
      </w:r>
      <w:r w:rsidR="009550EB" w:rsidRPr="00B264FC">
        <w:rPr>
          <w:lang w:val="cs-CZ"/>
        </w:rPr>
        <w:t>do souvislostí s novými poznatky atd.</w:t>
      </w:r>
      <w:r w:rsidR="00F53CC7" w:rsidRPr="00B264FC">
        <w:rPr>
          <w:lang w:val="cs-CZ"/>
        </w:rPr>
        <w:t xml:space="preserve"> Příležitosti spočívají dále </w:t>
      </w:r>
      <w:r w:rsidR="00B64A03" w:rsidRPr="00B264FC">
        <w:rPr>
          <w:rFonts w:asciiTheme="minorHAnsi" w:hAnsiTheme="minorHAnsi" w:cstheme="minorHAnsi"/>
          <w:bCs/>
          <w:lang w:val="cs-CZ"/>
        </w:rPr>
        <w:t xml:space="preserve">ve </w:t>
      </w:r>
      <w:r w:rsidR="00325EF6" w:rsidRPr="00B264FC">
        <w:rPr>
          <w:rFonts w:asciiTheme="minorHAnsi" w:hAnsiTheme="minorHAnsi" w:cstheme="minorHAnsi"/>
          <w:bCs/>
          <w:lang w:val="cs-CZ"/>
        </w:rPr>
        <w:t xml:space="preserve"> spolupráci s dalšími organizacemi, </w:t>
      </w:r>
      <w:r w:rsidRPr="00B264FC">
        <w:rPr>
          <w:rFonts w:asciiTheme="minorHAnsi" w:hAnsiTheme="minorHAnsi" w:cstheme="minorHAnsi"/>
          <w:bCs/>
          <w:lang w:val="cs-CZ"/>
        </w:rPr>
        <w:t>zlepšení</w:t>
      </w:r>
      <w:r w:rsidRPr="004537F2">
        <w:rPr>
          <w:rFonts w:asciiTheme="minorHAnsi" w:hAnsiTheme="minorHAnsi" w:cstheme="minorHAnsi"/>
          <w:bCs/>
          <w:lang w:val="cs-CZ"/>
        </w:rPr>
        <w:t xml:space="preserve"> mezipředmětových</w:t>
      </w:r>
      <w:r w:rsidR="00B64A03" w:rsidRPr="004537F2">
        <w:rPr>
          <w:rFonts w:asciiTheme="minorHAnsi" w:hAnsiTheme="minorHAnsi" w:cstheme="minorHAnsi"/>
          <w:bCs/>
          <w:lang w:val="cs-CZ"/>
        </w:rPr>
        <w:t xml:space="preserve"> vztahů, rozšiřování zajímavých a přínosných aktivit pod</w:t>
      </w:r>
      <w:r w:rsidRPr="004537F2">
        <w:rPr>
          <w:rFonts w:asciiTheme="minorHAnsi" w:hAnsiTheme="minorHAnsi" w:cstheme="minorHAnsi"/>
          <w:bCs/>
          <w:lang w:val="cs-CZ"/>
        </w:rPr>
        <w:t>porující čtenářskou gramotnost, například listování, kde herci odehrají žákům představení dle knihy, předčítání od odborníků stylem, který žáky zaujme, čtení pomáhá, kdy po přečtení knihy dostanou žáci virtuální odměnu, kterou mohou věnovat na charitu, již si sami vybe</w:t>
      </w:r>
      <w:r w:rsidR="00741CD2" w:rsidRPr="004537F2">
        <w:rPr>
          <w:rFonts w:asciiTheme="minorHAnsi" w:hAnsiTheme="minorHAnsi" w:cstheme="minorHAnsi"/>
          <w:bCs/>
          <w:lang w:val="cs-CZ"/>
        </w:rPr>
        <w:t xml:space="preserve">rou, </w:t>
      </w:r>
      <w:r w:rsidR="00B64A03" w:rsidRPr="004537F2">
        <w:rPr>
          <w:rFonts w:asciiTheme="minorHAnsi" w:hAnsiTheme="minorHAnsi" w:cstheme="minorHAnsi"/>
          <w:bCs/>
          <w:lang w:val="cs-CZ"/>
        </w:rPr>
        <w:t>nebo ro</w:t>
      </w:r>
      <w:r w:rsidR="00157AE7" w:rsidRPr="004537F2">
        <w:rPr>
          <w:rFonts w:asciiTheme="minorHAnsi" w:hAnsiTheme="minorHAnsi" w:cstheme="minorHAnsi"/>
          <w:bCs/>
          <w:lang w:val="cs-CZ"/>
        </w:rPr>
        <w:t xml:space="preserve">zšíření akcí </w:t>
      </w:r>
      <w:r w:rsidR="00325EF6">
        <w:rPr>
          <w:rFonts w:asciiTheme="minorHAnsi" w:hAnsiTheme="minorHAnsi" w:cstheme="minorHAnsi"/>
          <w:bCs/>
          <w:lang w:val="cs-CZ"/>
        </w:rPr>
        <w:t>typu Edison.</w:t>
      </w:r>
    </w:p>
    <w:p w14:paraId="2D228C44" w14:textId="3008B180" w:rsidR="00104054" w:rsidRPr="004537F2" w:rsidRDefault="00C11883" w:rsidP="00C11883">
      <w:pPr>
        <w:pStyle w:val="Odstavec"/>
        <w:rPr>
          <w:lang w:val="cs-CZ"/>
        </w:rPr>
      </w:pPr>
      <w:r w:rsidRPr="004537F2">
        <w:rPr>
          <w:rFonts w:asciiTheme="minorHAnsi" w:hAnsiTheme="minorHAnsi" w:cstheme="minorHAnsi"/>
          <w:bCs/>
          <w:lang w:val="cs-CZ"/>
        </w:rPr>
        <w:t>Mezi hrozby je řazen ne</w:t>
      </w:r>
      <w:r w:rsidRPr="004537F2">
        <w:rPr>
          <w:lang w:val="cs-CZ"/>
        </w:rPr>
        <w:t>gativní vztah žáků ke čtení, negativní dopad na matematickou gramotnost žáků, negativní dopad na finanční gramotnost žáků (například na porozumění smlouvám), nedostatečná slovní zásoba žáků a špatné vyjadřování a neúspěch žáků v dalších předmětech a oblastech.</w:t>
      </w:r>
    </w:p>
    <w:p w14:paraId="588E4DB2" w14:textId="77777777" w:rsidR="0058338C" w:rsidRPr="004537F2" w:rsidRDefault="0058338C" w:rsidP="00C11883">
      <w:pPr>
        <w:pStyle w:val="Odstavec"/>
        <w:rPr>
          <w:lang w:val="cs-CZ"/>
        </w:rPr>
      </w:pPr>
    </w:p>
    <w:p w14:paraId="70FFC4A2" w14:textId="2861A3F5" w:rsidR="00BA6E0F" w:rsidRPr="004537F2" w:rsidRDefault="00BA6E0F" w:rsidP="00BA6E0F">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40</w:t>
      </w:r>
      <w:r w:rsidRPr="004537F2">
        <w:rPr>
          <w:lang w:val="cs-CZ"/>
        </w:rPr>
        <w:fldChar w:fldCharType="end"/>
      </w:r>
      <w:r w:rsidRPr="004537F2">
        <w:rPr>
          <w:lang w:val="cs-CZ"/>
        </w:rPr>
        <w:t xml:space="preserve">: SWOT-3 </w:t>
      </w:r>
      <w:r w:rsidR="004A788A" w:rsidRPr="004A788A">
        <w:rPr>
          <w:lang w:val="cs-CZ"/>
        </w:rPr>
        <w:t>Podpora čtenářské gramotnosti</w:t>
      </w:r>
    </w:p>
    <w:tbl>
      <w:tblPr>
        <w:tblStyle w:val="Mkatabulky"/>
        <w:tblW w:w="9067" w:type="dxa"/>
        <w:tblLook w:val="04A0" w:firstRow="1" w:lastRow="0" w:firstColumn="1" w:lastColumn="0" w:noHBand="0" w:noVBand="1"/>
      </w:tblPr>
      <w:tblGrid>
        <w:gridCol w:w="4531"/>
        <w:gridCol w:w="4536"/>
      </w:tblGrid>
      <w:tr w:rsidR="00E273B0" w:rsidRPr="004537F2" w14:paraId="65DAE26A" w14:textId="77777777" w:rsidTr="00FC6F80">
        <w:tc>
          <w:tcPr>
            <w:tcW w:w="4531" w:type="dxa"/>
            <w:shd w:val="clear" w:color="auto" w:fill="4F81BD" w:themeFill="accent1"/>
            <w:vAlign w:val="center"/>
          </w:tcPr>
          <w:p w14:paraId="6406C1B3" w14:textId="77777777" w:rsidR="00E273B0" w:rsidRPr="004537F2" w:rsidRDefault="00E273B0" w:rsidP="00CC2AC5">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7241EAD5" w14:textId="77777777" w:rsidR="00E273B0" w:rsidRPr="004537F2" w:rsidRDefault="00E273B0" w:rsidP="00CC2AC5">
            <w:pPr>
              <w:jc w:val="center"/>
              <w:rPr>
                <w:rFonts w:cstheme="minorHAnsi"/>
                <w:b/>
                <w:szCs w:val="24"/>
              </w:rPr>
            </w:pPr>
            <w:r w:rsidRPr="004537F2">
              <w:rPr>
                <w:rFonts w:cstheme="minorHAnsi"/>
                <w:b/>
                <w:szCs w:val="24"/>
              </w:rPr>
              <w:t>Slabé stránky</w:t>
            </w:r>
          </w:p>
        </w:tc>
      </w:tr>
      <w:tr w:rsidR="00E273B0" w:rsidRPr="004537F2" w14:paraId="1C016D15" w14:textId="77777777" w:rsidTr="00157B7D">
        <w:tc>
          <w:tcPr>
            <w:tcW w:w="4531" w:type="dxa"/>
            <w:vAlign w:val="center"/>
          </w:tcPr>
          <w:p w14:paraId="31580117" w14:textId="1CB27F06" w:rsidR="002D5D5E" w:rsidRPr="00B264FC" w:rsidRDefault="002D5D5E" w:rsidP="007555C9">
            <w:pPr>
              <w:pStyle w:val="Odstavec"/>
              <w:numPr>
                <w:ilvl w:val="0"/>
                <w:numId w:val="32"/>
              </w:numPr>
              <w:ind w:left="319" w:hanging="283"/>
              <w:rPr>
                <w:lang w:val="cs-CZ"/>
              </w:rPr>
            </w:pPr>
            <w:r w:rsidRPr="004537F2">
              <w:rPr>
                <w:lang w:val="cs-CZ"/>
              </w:rPr>
              <w:t xml:space="preserve">Děti na </w:t>
            </w:r>
            <w:r w:rsidRPr="00B264FC">
              <w:rPr>
                <w:lang w:val="cs-CZ"/>
              </w:rPr>
              <w:t>prvním stupni mají zájem číst;</w:t>
            </w:r>
          </w:p>
          <w:p w14:paraId="56AA84E5" w14:textId="66BED661" w:rsidR="002D5D5E" w:rsidRPr="00B264FC" w:rsidRDefault="004A788A" w:rsidP="007555C9">
            <w:pPr>
              <w:pStyle w:val="Odstavec"/>
              <w:numPr>
                <w:ilvl w:val="0"/>
                <w:numId w:val="32"/>
              </w:numPr>
              <w:ind w:left="319" w:hanging="283"/>
              <w:rPr>
                <w:lang w:val="cs-CZ"/>
              </w:rPr>
            </w:pPr>
            <w:r w:rsidRPr="00B264FC">
              <w:rPr>
                <w:lang w:val="cs-CZ"/>
              </w:rPr>
              <w:t>Realizace čtenářských klubů</w:t>
            </w:r>
            <w:r w:rsidR="002D5D5E" w:rsidRPr="00B264FC">
              <w:rPr>
                <w:lang w:val="cs-CZ"/>
              </w:rPr>
              <w:t>;</w:t>
            </w:r>
          </w:p>
          <w:p w14:paraId="192CF239" w14:textId="644E257B" w:rsidR="00E273B0" w:rsidRPr="004A788A" w:rsidRDefault="004A788A" w:rsidP="007555C9">
            <w:pPr>
              <w:pStyle w:val="Odstavec"/>
              <w:numPr>
                <w:ilvl w:val="0"/>
                <w:numId w:val="32"/>
              </w:numPr>
              <w:ind w:left="319" w:hanging="283"/>
              <w:rPr>
                <w:lang w:val="cs-CZ"/>
              </w:rPr>
            </w:pPr>
            <w:r w:rsidRPr="00B264FC">
              <w:rPr>
                <w:lang w:val="cs-CZ"/>
              </w:rPr>
              <w:t>O</w:t>
            </w:r>
            <w:r w:rsidR="002D5D5E" w:rsidRPr="00B264FC">
              <w:rPr>
                <w:lang w:val="cs-CZ"/>
              </w:rPr>
              <w:t>chota pedagogů učit čtenářskou gramotnost.</w:t>
            </w:r>
          </w:p>
        </w:tc>
        <w:tc>
          <w:tcPr>
            <w:tcW w:w="4536" w:type="dxa"/>
            <w:vAlign w:val="center"/>
          </w:tcPr>
          <w:p w14:paraId="4D211104" w14:textId="363BF525" w:rsidR="00D4011D" w:rsidRPr="00B24C4D" w:rsidRDefault="00D4011D" w:rsidP="007555C9">
            <w:pPr>
              <w:pStyle w:val="Odstavec"/>
              <w:numPr>
                <w:ilvl w:val="0"/>
                <w:numId w:val="32"/>
              </w:numPr>
              <w:ind w:left="319" w:hanging="283"/>
              <w:rPr>
                <w:lang w:val="cs-CZ"/>
              </w:rPr>
            </w:pPr>
            <w:r w:rsidRPr="00B24C4D">
              <w:rPr>
                <w:lang w:val="cs-CZ"/>
              </w:rPr>
              <w:t>Žáci neumějí číst s porozuměním;</w:t>
            </w:r>
          </w:p>
          <w:p w14:paraId="0896A132" w14:textId="77777777" w:rsidR="00D4011D" w:rsidRPr="004537F2" w:rsidRDefault="00D4011D" w:rsidP="007555C9">
            <w:pPr>
              <w:pStyle w:val="Odstavec"/>
              <w:numPr>
                <w:ilvl w:val="0"/>
                <w:numId w:val="32"/>
              </w:numPr>
              <w:ind w:left="319" w:hanging="283"/>
              <w:rPr>
                <w:lang w:val="cs-CZ"/>
              </w:rPr>
            </w:pPr>
            <w:r w:rsidRPr="004537F2">
              <w:rPr>
                <w:lang w:val="cs-CZ"/>
              </w:rPr>
              <w:t xml:space="preserve">Žáci neumějí kriticky myslet; </w:t>
            </w:r>
          </w:p>
          <w:p w14:paraId="6C5535E4" w14:textId="66CBF7C5" w:rsidR="00E273B0" w:rsidRPr="004A788A" w:rsidRDefault="00D4011D" w:rsidP="007555C9">
            <w:pPr>
              <w:pStyle w:val="Odstavec"/>
              <w:numPr>
                <w:ilvl w:val="0"/>
                <w:numId w:val="32"/>
              </w:numPr>
              <w:ind w:left="319" w:hanging="283"/>
              <w:rPr>
                <w:lang w:val="cs-CZ"/>
              </w:rPr>
            </w:pPr>
            <w:r w:rsidRPr="004537F2">
              <w:rPr>
                <w:lang w:val="cs-CZ"/>
              </w:rPr>
              <w:t>Chybí mezipředmětové propojení českého jazyka s dalšími předměty (matematika, fyzika, chemie ad.).</w:t>
            </w:r>
          </w:p>
        </w:tc>
      </w:tr>
      <w:tr w:rsidR="00E273B0" w:rsidRPr="004537F2" w14:paraId="05A5647D" w14:textId="77777777" w:rsidTr="00FC6F80">
        <w:tc>
          <w:tcPr>
            <w:tcW w:w="4531" w:type="dxa"/>
            <w:shd w:val="clear" w:color="auto" w:fill="4F81BD" w:themeFill="accent1"/>
            <w:vAlign w:val="center"/>
          </w:tcPr>
          <w:p w14:paraId="7DC27ED7" w14:textId="77777777" w:rsidR="00E273B0" w:rsidRPr="004537F2" w:rsidRDefault="00E273B0" w:rsidP="00CC2AC5">
            <w:pPr>
              <w:jc w:val="center"/>
              <w:rPr>
                <w:rFonts w:cstheme="minorHAnsi"/>
                <w:b/>
                <w:szCs w:val="24"/>
              </w:rPr>
            </w:pPr>
            <w:r w:rsidRPr="004537F2">
              <w:rPr>
                <w:rFonts w:cstheme="minorHAnsi"/>
                <w:b/>
                <w:szCs w:val="24"/>
              </w:rPr>
              <w:t>Příležitosti</w:t>
            </w:r>
          </w:p>
        </w:tc>
        <w:tc>
          <w:tcPr>
            <w:tcW w:w="4536" w:type="dxa"/>
            <w:shd w:val="clear" w:color="auto" w:fill="4F81BD" w:themeFill="accent1"/>
            <w:vAlign w:val="center"/>
          </w:tcPr>
          <w:p w14:paraId="2988F17F" w14:textId="77777777" w:rsidR="00E273B0" w:rsidRPr="004537F2" w:rsidRDefault="00E273B0" w:rsidP="00CC2AC5">
            <w:pPr>
              <w:jc w:val="center"/>
              <w:rPr>
                <w:rFonts w:cstheme="minorHAnsi"/>
                <w:b/>
                <w:szCs w:val="24"/>
              </w:rPr>
            </w:pPr>
            <w:r w:rsidRPr="004537F2">
              <w:rPr>
                <w:rFonts w:cstheme="minorHAnsi"/>
                <w:b/>
                <w:szCs w:val="24"/>
              </w:rPr>
              <w:t>Hrozby</w:t>
            </w:r>
          </w:p>
        </w:tc>
      </w:tr>
      <w:tr w:rsidR="00E273B0" w:rsidRPr="004537F2" w14:paraId="136DDA19" w14:textId="77777777" w:rsidTr="00157B7D">
        <w:tc>
          <w:tcPr>
            <w:tcW w:w="4531" w:type="dxa"/>
            <w:vAlign w:val="center"/>
          </w:tcPr>
          <w:p w14:paraId="2C4481E4" w14:textId="77777777" w:rsidR="00D709FA" w:rsidRPr="004537F2" w:rsidRDefault="00D709FA" w:rsidP="007555C9">
            <w:pPr>
              <w:pStyle w:val="Odstavec"/>
              <w:numPr>
                <w:ilvl w:val="0"/>
                <w:numId w:val="32"/>
              </w:numPr>
              <w:ind w:left="319" w:hanging="283"/>
              <w:rPr>
                <w:lang w:val="cs-CZ"/>
              </w:rPr>
            </w:pPr>
            <w:r w:rsidRPr="004537F2">
              <w:rPr>
                <w:lang w:val="cs-CZ"/>
              </w:rPr>
              <w:t xml:space="preserve">Využít zájem žáků o čtení na prvním stupni; </w:t>
            </w:r>
          </w:p>
          <w:p w14:paraId="7FA40132" w14:textId="77777777" w:rsidR="00D709FA" w:rsidRPr="00B264FC" w:rsidRDefault="00D709FA" w:rsidP="007555C9">
            <w:pPr>
              <w:pStyle w:val="Odstavec"/>
              <w:numPr>
                <w:ilvl w:val="0"/>
                <w:numId w:val="32"/>
              </w:numPr>
              <w:ind w:left="319" w:hanging="283"/>
              <w:rPr>
                <w:lang w:val="cs-CZ"/>
              </w:rPr>
            </w:pPr>
            <w:r w:rsidRPr="00B264FC">
              <w:rPr>
                <w:lang w:val="cs-CZ"/>
              </w:rPr>
              <w:t>Z</w:t>
            </w:r>
            <w:r w:rsidR="004A788A" w:rsidRPr="00B264FC">
              <w:rPr>
                <w:lang w:val="cs-CZ"/>
              </w:rPr>
              <w:t>lepšit mezipředmětové vztahy;</w:t>
            </w:r>
          </w:p>
          <w:p w14:paraId="350CD099" w14:textId="7B93ABB5" w:rsidR="004A788A" w:rsidRPr="004537F2" w:rsidRDefault="004A788A" w:rsidP="004A788A">
            <w:pPr>
              <w:pStyle w:val="Odstavec"/>
              <w:rPr>
                <w:lang w:val="cs-CZ"/>
              </w:rPr>
            </w:pPr>
            <w:r w:rsidRPr="00B264FC">
              <w:rPr>
                <w:lang w:val="cs-CZ"/>
              </w:rPr>
              <w:t>•</w:t>
            </w:r>
            <w:r w:rsidRPr="00B264FC">
              <w:rPr>
                <w:lang w:val="cs-CZ"/>
              </w:rPr>
              <w:tab/>
              <w:t>Spolupracovat s organizacemi neformálního vzdělávání.</w:t>
            </w:r>
          </w:p>
        </w:tc>
        <w:tc>
          <w:tcPr>
            <w:tcW w:w="4536" w:type="dxa"/>
            <w:vAlign w:val="center"/>
          </w:tcPr>
          <w:p w14:paraId="7D0AA03E" w14:textId="77777777" w:rsidR="000567FD" w:rsidRPr="004537F2" w:rsidRDefault="000567FD" w:rsidP="007555C9">
            <w:pPr>
              <w:pStyle w:val="Odstavecseseznamem"/>
              <w:numPr>
                <w:ilvl w:val="0"/>
                <w:numId w:val="32"/>
              </w:numPr>
              <w:spacing w:after="160" w:line="360" w:lineRule="auto"/>
              <w:ind w:left="313" w:hanging="284"/>
              <w:jc w:val="left"/>
              <w:rPr>
                <w:rFonts w:cstheme="minorHAnsi"/>
              </w:rPr>
            </w:pPr>
            <w:r w:rsidRPr="004537F2">
              <w:rPr>
                <w:rFonts w:cstheme="minorHAnsi"/>
              </w:rPr>
              <w:t>Negativní vztah žáků ke čtení;</w:t>
            </w:r>
          </w:p>
          <w:p w14:paraId="1BB255D3" w14:textId="77777777" w:rsidR="000567FD" w:rsidRPr="004537F2" w:rsidRDefault="000567FD" w:rsidP="007555C9">
            <w:pPr>
              <w:pStyle w:val="Odstavecseseznamem"/>
              <w:numPr>
                <w:ilvl w:val="0"/>
                <w:numId w:val="32"/>
              </w:numPr>
              <w:spacing w:after="160" w:line="360" w:lineRule="auto"/>
              <w:ind w:left="313" w:hanging="284"/>
              <w:jc w:val="left"/>
              <w:rPr>
                <w:rFonts w:cstheme="minorHAnsi"/>
              </w:rPr>
            </w:pPr>
            <w:r w:rsidRPr="004537F2">
              <w:rPr>
                <w:rFonts w:cstheme="minorHAnsi"/>
              </w:rPr>
              <w:t>Nedostatečná slovní zásoba žáků a špatné vyjadřování;</w:t>
            </w:r>
          </w:p>
          <w:p w14:paraId="47AB5878" w14:textId="5C18BDF7" w:rsidR="008C4F3B" w:rsidRPr="004537F2" w:rsidRDefault="000567FD" w:rsidP="007555C9">
            <w:pPr>
              <w:pStyle w:val="Odstavecseseznamem"/>
              <w:numPr>
                <w:ilvl w:val="0"/>
                <w:numId w:val="32"/>
              </w:numPr>
              <w:spacing w:after="160" w:line="360" w:lineRule="auto"/>
              <w:ind w:left="313" w:hanging="284"/>
              <w:jc w:val="left"/>
              <w:rPr>
                <w:rFonts w:cstheme="minorHAnsi"/>
              </w:rPr>
            </w:pPr>
            <w:r w:rsidRPr="004537F2">
              <w:rPr>
                <w:rFonts w:cstheme="minorHAnsi"/>
              </w:rPr>
              <w:t xml:space="preserve">Neúspěch žáků v dalších předmětech a oblastech. </w:t>
            </w:r>
          </w:p>
        </w:tc>
      </w:tr>
    </w:tbl>
    <w:p w14:paraId="05E8E158" w14:textId="4FFF9F75" w:rsidR="00BA6E0F" w:rsidRPr="004537F2" w:rsidRDefault="00BA6E0F" w:rsidP="00C9087F">
      <w:pPr>
        <w:pStyle w:val="Odstavec"/>
        <w:rPr>
          <w:rStyle w:val="Nadpis4Char"/>
          <w:lang w:val="cs-CZ"/>
        </w:rPr>
      </w:pPr>
    </w:p>
    <w:p w14:paraId="250A6F88" w14:textId="50DD028D" w:rsidR="00C9087F" w:rsidRPr="004537F2" w:rsidRDefault="00680C9F" w:rsidP="00C9087F">
      <w:pPr>
        <w:pStyle w:val="Odstavec"/>
        <w:rPr>
          <w:rStyle w:val="Nadpis4Char"/>
          <w:lang w:val="cs-CZ"/>
        </w:rPr>
      </w:pPr>
      <w:r w:rsidRPr="00715699">
        <w:rPr>
          <w:rStyle w:val="Nadpis4Char"/>
          <w:lang w:val="cs-CZ"/>
        </w:rPr>
        <w:t>Podpora matematické gramotnosti</w:t>
      </w:r>
    </w:p>
    <w:p w14:paraId="2B60BC27" w14:textId="5A31B4F0" w:rsidR="00E51003" w:rsidRPr="004537F2" w:rsidRDefault="00944583" w:rsidP="00E50111">
      <w:pPr>
        <w:pStyle w:val="Odstavec"/>
        <w:rPr>
          <w:rFonts w:cstheme="minorHAnsi"/>
          <w:lang w:val="cs-CZ"/>
        </w:rPr>
      </w:pPr>
      <w:r w:rsidRPr="004537F2">
        <w:rPr>
          <w:lang w:val="cs-CZ"/>
        </w:rPr>
        <w:t xml:space="preserve">Jako výstup </w:t>
      </w:r>
      <w:r w:rsidR="00E51003" w:rsidRPr="004537F2">
        <w:rPr>
          <w:lang w:val="cs-CZ"/>
        </w:rPr>
        <w:t xml:space="preserve">diskuze </w:t>
      </w:r>
      <w:r w:rsidRPr="004537F2">
        <w:rPr>
          <w:lang w:val="cs-CZ"/>
        </w:rPr>
        <w:t xml:space="preserve">nad podklady k analytické části byla pracovní skupinou Matematická </w:t>
      </w:r>
      <w:r w:rsidR="00E51003" w:rsidRPr="004537F2">
        <w:rPr>
          <w:lang w:val="cs-CZ"/>
        </w:rPr>
        <w:t>gramotnost a rozvoj potenciálu každého žáka</w:t>
      </w:r>
      <w:r w:rsidRPr="004537F2">
        <w:rPr>
          <w:lang w:val="cs-CZ"/>
        </w:rPr>
        <w:t xml:space="preserve"> formulována SWOT analýza, která řadí mezi silné stránky</w:t>
      </w:r>
      <w:r w:rsidR="00275E1D" w:rsidRPr="004537F2">
        <w:rPr>
          <w:lang w:val="cs-CZ"/>
        </w:rPr>
        <w:t xml:space="preserve"> </w:t>
      </w:r>
      <w:r w:rsidR="00C57499" w:rsidRPr="004537F2">
        <w:rPr>
          <w:lang w:val="cs-CZ"/>
        </w:rPr>
        <w:t xml:space="preserve">dostatečný </w:t>
      </w:r>
      <w:r w:rsidR="00275E1D" w:rsidRPr="004537F2">
        <w:rPr>
          <w:lang w:val="cs-CZ"/>
        </w:rPr>
        <w:t xml:space="preserve">počet </w:t>
      </w:r>
      <w:r w:rsidR="00E51003" w:rsidRPr="004537F2">
        <w:rPr>
          <w:rFonts w:asciiTheme="minorHAnsi" w:hAnsiTheme="minorHAnsi" w:cstheme="minorHAnsi"/>
          <w:lang w:val="cs-CZ"/>
        </w:rPr>
        <w:t>asistentů pedagogů</w:t>
      </w:r>
      <w:r w:rsidR="00275E1D" w:rsidRPr="004537F2">
        <w:rPr>
          <w:rFonts w:asciiTheme="minorHAnsi" w:hAnsiTheme="minorHAnsi" w:cstheme="minorHAnsi"/>
          <w:lang w:val="cs-CZ"/>
        </w:rPr>
        <w:t>,</w:t>
      </w:r>
      <w:r w:rsidR="00C57499" w:rsidRPr="004537F2">
        <w:rPr>
          <w:rFonts w:asciiTheme="minorHAnsi" w:hAnsiTheme="minorHAnsi" w:cstheme="minorHAnsi"/>
          <w:lang w:val="cs-CZ"/>
        </w:rPr>
        <w:t xml:space="preserve"> efektivní </w:t>
      </w:r>
      <w:r w:rsidR="00275E1D" w:rsidRPr="004537F2">
        <w:rPr>
          <w:rFonts w:asciiTheme="minorHAnsi" w:hAnsiTheme="minorHAnsi" w:cstheme="minorHAnsi"/>
          <w:lang w:val="cs-CZ"/>
        </w:rPr>
        <w:t>s</w:t>
      </w:r>
      <w:r w:rsidR="00C57499" w:rsidRPr="004537F2">
        <w:rPr>
          <w:rFonts w:asciiTheme="minorHAnsi" w:hAnsiTheme="minorHAnsi" w:cstheme="minorHAnsi"/>
          <w:lang w:val="cs-CZ"/>
        </w:rPr>
        <w:t xml:space="preserve">polupráci </w:t>
      </w:r>
      <w:r w:rsidR="00E51003" w:rsidRPr="004537F2">
        <w:rPr>
          <w:rFonts w:asciiTheme="minorHAnsi" w:hAnsiTheme="minorHAnsi" w:cstheme="minorHAnsi"/>
          <w:lang w:val="cs-CZ"/>
        </w:rPr>
        <w:t>s asistenty pedagogů na prv</w:t>
      </w:r>
      <w:r w:rsidR="00275E1D" w:rsidRPr="004537F2">
        <w:rPr>
          <w:rFonts w:asciiTheme="minorHAnsi" w:hAnsiTheme="minorHAnsi" w:cstheme="minorHAnsi"/>
          <w:lang w:val="cs-CZ"/>
        </w:rPr>
        <w:t>ním stupni</w:t>
      </w:r>
      <w:r w:rsidR="00C57499" w:rsidRPr="004537F2">
        <w:rPr>
          <w:rFonts w:asciiTheme="minorHAnsi" w:hAnsiTheme="minorHAnsi" w:cstheme="minorHAnsi"/>
          <w:lang w:val="cs-CZ"/>
        </w:rPr>
        <w:t xml:space="preserve"> základních škol</w:t>
      </w:r>
      <w:r w:rsidR="00E50111" w:rsidRPr="004537F2">
        <w:rPr>
          <w:rFonts w:asciiTheme="minorHAnsi" w:hAnsiTheme="minorHAnsi" w:cstheme="minorHAnsi"/>
          <w:lang w:val="cs-CZ"/>
        </w:rPr>
        <w:t xml:space="preserve">, </w:t>
      </w:r>
      <w:r w:rsidR="00275E1D" w:rsidRPr="004537F2">
        <w:rPr>
          <w:rFonts w:asciiTheme="minorHAnsi" w:hAnsiTheme="minorHAnsi" w:cstheme="minorHAnsi"/>
          <w:lang w:val="cs-CZ"/>
        </w:rPr>
        <w:t xml:space="preserve">využívání moderních </w:t>
      </w:r>
      <w:r w:rsidR="00C57499" w:rsidRPr="004537F2">
        <w:rPr>
          <w:rFonts w:asciiTheme="minorHAnsi" w:hAnsiTheme="minorHAnsi" w:cstheme="minorHAnsi"/>
          <w:lang w:val="cs-CZ"/>
        </w:rPr>
        <w:t xml:space="preserve">ICT technologií </w:t>
      </w:r>
      <w:r w:rsidR="00E51003" w:rsidRPr="004537F2">
        <w:rPr>
          <w:rFonts w:asciiTheme="minorHAnsi" w:hAnsiTheme="minorHAnsi" w:cstheme="minorHAnsi"/>
          <w:lang w:val="cs-CZ"/>
        </w:rPr>
        <w:t>v</w:t>
      </w:r>
      <w:r w:rsidR="00E50111" w:rsidRPr="004537F2">
        <w:rPr>
          <w:rFonts w:asciiTheme="minorHAnsi" w:hAnsiTheme="minorHAnsi" w:cstheme="minorHAnsi"/>
          <w:lang w:val="cs-CZ"/>
        </w:rPr>
        <w:t xml:space="preserve">e výuce matematiky, realizaci </w:t>
      </w:r>
      <w:r w:rsidR="00E51003" w:rsidRPr="004537F2">
        <w:rPr>
          <w:rFonts w:cstheme="minorHAnsi"/>
          <w:lang w:val="cs-CZ"/>
        </w:rPr>
        <w:t>př</w:t>
      </w:r>
      <w:r w:rsidR="00E50111" w:rsidRPr="004537F2">
        <w:rPr>
          <w:rFonts w:cstheme="minorHAnsi"/>
          <w:lang w:val="cs-CZ"/>
        </w:rPr>
        <w:t xml:space="preserve">ínosných projektů a dostatečnou vybavenost škol </w:t>
      </w:r>
      <w:r w:rsidR="00E51003" w:rsidRPr="004537F2">
        <w:rPr>
          <w:rFonts w:cstheme="minorHAnsi"/>
          <w:lang w:val="cs-CZ"/>
        </w:rPr>
        <w:t xml:space="preserve">některými </w:t>
      </w:r>
      <w:r w:rsidR="00E50111" w:rsidRPr="004537F2">
        <w:rPr>
          <w:rFonts w:cstheme="minorHAnsi"/>
          <w:lang w:val="cs-CZ"/>
        </w:rPr>
        <w:t xml:space="preserve">pomůckami, případně snahu </w:t>
      </w:r>
      <w:r w:rsidR="0058338C" w:rsidRPr="004537F2">
        <w:rPr>
          <w:rFonts w:cstheme="minorHAnsi"/>
          <w:lang w:val="cs-CZ"/>
        </w:rPr>
        <w:t xml:space="preserve">škol o vybavování moderními pomůckami.    </w:t>
      </w:r>
    </w:p>
    <w:p w14:paraId="22A75464" w14:textId="1874D2DA" w:rsidR="00666981" w:rsidRPr="004537F2" w:rsidRDefault="007C15EF" w:rsidP="007C78AB">
      <w:pPr>
        <w:pStyle w:val="Odstavec"/>
        <w:rPr>
          <w:rFonts w:cstheme="minorHAnsi"/>
          <w:lang w:val="cs-CZ"/>
        </w:rPr>
      </w:pPr>
      <w:r w:rsidRPr="004537F2">
        <w:rPr>
          <w:rFonts w:cstheme="minorHAnsi"/>
          <w:lang w:val="cs-CZ"/>
        </w:rPr>
        <w:t>Slabými stránkami v oblasti matematické gramotnosti a rozvoje potenciálu je o</w:t>
      </w:r>
      <w:r w:rsidRPr="004537F2">
        <w:rPr>
          <w:rFonts w:asciiTheme="minorHAnsi" w:hAnsiTheme="minorHAnsi" w:cstheme="minorHAnsi"/>
          <w:lang w:val="cs-CZ"/>
        </w:rPr>
        <w:t>mezená životnost pomůcek, n</w:t>
      </w:r>
      <w:r w:rsidR="00E50111" w:rsidRPr="004537F2">
        <w:rPr>
          <w:rFonts w:asciiTheme="minorHAnsi" w:hAnsiTheme="minorHAnsi" w:cstheme="minorHAnsi"/>
          <w:lang w:val="cs-CZ"/>
        </w:rPr>
        <w:t>egativní přístup žáků k matematice</w:t>
      </w:r>
      <w:r w:rsidRPr="004537F2">
        <w:rPr>
          <w:rFonts w:asciiTheme="minorHAnsi" w:hAnsiTheme="minorHAnsi" w:cstheme="minorHAnsi"/>
          <w:lang w:val="cs-CZ"/>
        </w:rPr>
        <w:t xml:space="preserve">, </w:t>
      </w:r>
      <w:r w:rsidR="00E50111" w:rsidRPr="004537F2">
        <w:rPr>
          <w:rFonts w:asciiTheme="minorHAnsi" w:hAnsiTheme="minorHAnsi" w:cstheme="minorHAnsi"/>
          <w:lang w:val="cs-CZ"/>
        </w:rPr>
        <w:t xml:space="preserve">problém </w:t>
      </w:r>
      <w:r w:rsidRPr="004537F2">
        <w:rPr>
          <w:rFonts w:asciiTheme="minorHAnsi" w:hAnsiTheme="minorHAnsi" w:cstheme="minorHAnsi"/>
          <w:lang w:val="cs-CZ"/>
        </w:rPr>
        <w:t xml:space="preserve">žáků se čtením </w:t>
      </w:r>
      <w:r w:rsidR="00E50111" w:rsidRPr="004537F2">
        <w:rPr>
          <w:rFonts w:asciiTheme="minorHAnsi" w:hAnsiTheme="minorHAnsi" w:cstheme="minorHAnsi"/>
          <w:lang w:val="cs-CZ"/>
        </w:rPr>
        <w:t>delších slovních úloh a zadání</w:t>
      </w:r>
      <w:r w:rsidR="00A33699" w:rsidRPr="004537F2">
        <w:rPr>
          <w:rFonts w:asciiTheme="minorHAnsi" w:hAnsiTheme="minorHAnsi" w:cstheme="minorHAnsi"/>
          <w:lang w:val="cs-CZ"/>
        </w:rPr>
        <w:t xml:space="preserve"> nebo </w:t>
      </w:r>
      <w:r w:rsidRPr="004537F2">
        <w:rPr>
          <w:rFonts w:asciiTheme="minorHAnsi" w:hAnsiTheme="minorHAnsi" w:cstheme="minorHAnsi"/>
          <w:lang w:val="cs-CZ"/>
        </w:rPr>
        <w:t xml:space="preserve">chybějící </w:t>
      </w:r>
      <w:r w:rsidR="00E50111" w:rsidRPr="004537F2">
        <w:rPr>
          <w:rFonts w:asciiTheme="minorHAnsi" w:hAnsiTheme="minorHAnsi" w:cstheme="minorHAnsi"/>
          <w:lang w:val="cs-CZ"/>
        </w:rPr>
        <w:t>představivost</w:t>
      </w:r>
      <w:r w:rsidRPr="004537F2">
        <w:rPr>
          <w:rFonts w:asciiTheme="minorHAnsi" w:hAnsiTheme="minorHAnsi" w:cstheme="minorHAnsi"/>
          <w:lang w:val="cs-CZ"/>
        </w:rPr>
        <w:t xml:space="preserve"> žáků</w:t>
      </w:r>
      <w:r w:rsidR="00A33699" w:rsidRPr="004537F2">
        <w:rPr>
          <w:rFonts w:asciiTheme="minorHAnsi" w:hAnsiTheme="minorHAnsi" w:cstheme="minorHAnsi"/>
          <w:lang w:val="cs-CZ"/>
        </w:rPr>
        <w:t xml:space="preserve">. Učitelé se často </w:t>
      </w:r>
      <w:r w:rsidR="00E50111" w:rsidRPr="004537F2">
        <w:rPr>
          <w:rFonts w:asciiTheme="minorHAnsi" w:hAnsiTheme="minorHAnsi" w:cstheme="minorHAnsi"/>
          <w:lang w:val="cs-CZ"/>
        </w:rPr>
        <w:t>stávají otrok</w:t>
      </w:r>
      <w:r w:rsidR="00A33699" w:rsidRPr="004537F2">
        <w:rPr>
          <w:rFonts w:asciiTheme="minorHAnsi" w:hAnsiTheme="minorHAnsi" w:cstheme="minorHAnsi"/>
          <w:lang w:val="cs-CZ"/>
        </w:rPr>
        <w:t xml:space="preserve">y pracovních listů. Vyplňují se například křížovky a </w:t>
      </w:r>
      <w:r w:rsidR="00E50111" w:rsidRPr="004537F2">
        <w:rPr>
          <w:rFonts w:asciiTheme="minorHAnsi" w:hAnsiTheme="minorHAnsi" w:cstheme="minorHAnsi"/>
          <w:lang w:val="cs-CZ"/>
        </w:rPr>
        <w:t>neřeší se manipulace a praktická stránka</w:t>
      </w:r>
      <w:r w:rsidR="00A33699" w:rsidRPr="004537F2">
        <w:rPr>
          <w:rFonts w:asciiTheme="minorHAnsi" w:hAnsiTheme="minorHAnsi" w:cstheme="minorHAnsi"/>
          <w:lang w:val="cs-CZ"/>
        </w:rPr>
        <w:t xml:space="preserve">. </w:t>
      </w:r>
      <w:r w:rsidR="00E50111" w:rsidRPr="004537F2">
        <w:rPr>
          <w:rFonts w:cstheme="minorHAnsi"/>
          <w:lang w:val="cs-CZ"/>
        </w:rPr>
        <w:t xml:space="preserve">Žáci se </w:t>
      </w:r>
      <w:r w:rsidR="00A33699" w:rsidRPr="004537F2">
        <w:rPr>
          <w:rFonts w:cstheme="minorHAnsi"/>
          <w:lang w:val="cs-CZ"/>
        </w:rPr>
        <w:t xml:space="preserve">často </w:t>
      </w:r>
      <w:r w:rsidR="00E50111" w:rsidRPr="004537F2">
        <w:rPr>
          <w:rFonts w:cstheme="minorHAnsi"/>
          <w:lang w:val="cs-CZ"/>
        </w:rPr>
        <w:t>učí mechanické počítání</w:t>
      </w:r>
      <w:r w:rsidR="00A33699" w:rsidRPr="004537F2">
        <w:rPr>
          <w:rFonts w:cstheme="minorHAnsi"/>
          <w:lang w:val="cs-CZ"/>
        </w:rPr>
        <w:t xml:space="preserve"> a ve</w:t>
      </w:r>
      <w:r w:rsidR="00E50111" w:rsidRPr="004537F2">
        <w:rPr>
          <w:rFonts w:cstheme="minorHAnsi"/>
          <w:lang w:val="cs-CZ"/>
        </w:rPr>
        <w:t xml:space="preserve"> výuce je málo času na procvičování matematiky</w:t>
      </w:r>
      <w:r w:rsidR="00A33699" w:rsidRPr="004537F2">
        <w:rPr>
          <w:rFonts w:cstheme="minorHAnsi"/>
          <w:lang w:val="cs-CZ"/>
        </w:rPr>
        <w:t xml:space="preserve">. </w:t>
      </w:r>
      <w:r w:rsidR="00E50111" w:rsidRPr="004537F2">
        <w:rPr>
          <w:rFonts w:cstheme="minorHAnsi"/>
          <w:lang w:val="cs-CZ"/>
        </w:rPr>
        <w:t xml:space="preserve">Přechod z 6. třídy do 7. třídy je pro žáky náročný. Testování </w:t>
      </w:r>
      <w:r w:rsidR="002F22C8" w:rsidRPr="004537F2">
        <w:rPr>
          <w:rFonts w:cstheme="minorHAnsi"/>
          <w:lang w:val="cs-CZ"/>
        </w:rPr>
        <w:t>žáků je nastaveno příliš náročně a vy</w:t>
      </w:r>
      <w:r w:rsidR="00E50111" w:rsidRPr="004537F2">
        <w:rPr>
          <w:rFonts w:cstheme="minorHAnsi"/>
          <w:lang w:val="cs-CZ"/>
        </w:rPr>
        <w:t>volává u žáků negativní vztah k matematice</w:t>
      </w:r>
      <w:r w:rsidR="002F22C8" w:rsidRPr="004537F2">
        <w:rPr>
          <w:rFonts w:cstheme="minorHAnsi"/>
          <w:lang w:val="cs-CZ"/>
        </w:rPr>
        <w:t>.</w:t>
      </w:r>
      <w:r w:rsidR="009869C2" w:rsidRPr="004537F2">
        <w:rPr>
          <w:rFonts w:cstheme="minorHAnsi"/>
          <w:lang w:val="cs-CZ"/>
        </w:rPr>
        <w:t xml:space="preserve"> </w:t>
      </w:r>
      <w:r w:rsidR="00E50111" w:rsidRPr="004537F2">
        <w:rPr>
          <w:rFonts w:cstheme="minorHAnsi"/>
          <w:lang w:val="cs-CZ"/>
        </w:rPr>
        <w:t>Chybí mezipředmětové vztahy</w:t>
      </w:r>
      <w:r w:rsidR="002F22C8" w:rsidRPr="004537F2">
        <w:rPr>
          <w:rFonts w:cstheme="minorHAnsi"/>
          <w:lang w:val="cs-CZ"/>
        </w:rPr>
        <w:t xml:space="preserve"> a sp</w:t>
      </w:r>
      <w:r w:rsidR="00E50111" w:rsidRPr="004537F2">
        <w:rPr>
          <w:rFonts w:cstheme="minorHAnsi"/>
          <w:lang w:val="cs-CZ"/>
        </w:rPr>
        <w:t>olupráce učitelů různých předmětů je nedostatečná</w:t>
      </w:r>
      <w:r w:rsidR="002F22C8" w:rsidRPr="004537F2">
        <w:rPr>
          <w:rFonts w:cstheme="minorHAnsi"/>
          <w:lang w:val="cs-CZ"/>
        </w:rPr>
        <w:t xml:space="preserve">. V oblasti chybí využívání deskových her </w:t>
      </w:r>
      <w:r w:rsidR="00E50111" w:rsidRPr="004537F2">
        <w:rPr>
          <w:rFonts w:cstheme="minorHAnsi"/>
          <w:lang w:val="cs-CZ"/>
        </w:rPr>
        <w:t>a není d</w:t>
      </w:r>
      <w:r w:rsidR="002F22C8" w:rsidRPr="004537F2">
        <w:rPr>
          <w:rFonts w:cstheme="minorHAnsi"/>
          <w:lang w:val="cs-CZ"/>
        </w:rPr>
        <w:t>ostatek času k jejich využívání. U</w:t>
      </w:r>
      <w:r w:rsidR="00E50111" w:rsidRPr="004537F2">
        <w:rPr>
          <w:rFonts w:cstheme="minorHAnsi"/>
          <w:lang w:val="cs-CZ"/>
        </w:rPr>
        <w:t>čitelé nemají čas a nejsou motivováni učit se pracovat s novými pomůckami z oblasti robotiky a ICT a připravovat s nimi výuku</w:t>
      </w:r>
      <w:r w:rsidR="002F22C8" w:rsidRPr="004537F2">
        <w:rPr>
          <w:rFonts w:cstheme="minorHAnsi"/>
          <w:lang w:val="cs-CZ"/>
        </w:rPr>
        <w:t xml:space="preserve">. </w:t>
      </w:r>
      <w:r w:rsidR="00E50111" w:rsidRPr="004537F2">
        <w:rPr>
          <w:rFonts w:cstheme="minorHAnsi"/>
          <w:lang w:val="cs-CZ"/>
        </w:rPr>
        <w:t>Nově příchozí pedagogové z pedagogických fakult nemají praxi a neumí s žáky pracovat</w:t>
      </w:r>
      <w:r w:rsidR="002F22C8" w:rsidRPr="004537F2">
        <w:rPr>
          <w:rFonts w:cstheme="minorHAnsi"/>
          <w:lang w:val="cs-CZ"/>
        </w:rPr>
        <w:t xml:space="preserve">. </w:t>
      </w:r>
      <w:r w:rsidR="00E50111" w:rsidRPr="004537F2">
        <w:rPr>
          <w:rFonts w:cstheme="minorHAnsi"/>
          <w:lang w:val="cs-CZ"/>
        </w:rPr>
        <w:t>U některých učitelů chybí kreativita a snaha o zajímavou výuku</w:t>
      </w:r>
      <w:r w:rsidR="002F22C8" w:rsidRPr="004537F2">
        <w:rPr>
          <w:rFonts w:cstheme="minorHAnsi"/>
          <w:lang w:val="cs-CZ"/>
        </w:rPr>
        <w:t xml:space="preserve">. </w:t>
      </w:r>
      <w:r w:rsidR="00E50111" w:rsidRPr="004537F2">
        <w:rPr>
          <w:rFonts w:cstheme="minorHAnsi"/>
          <w:lang w:val="cs-CZ"/>
        </w:rPr>
        <w:t xml:space="preserve">Někteří učitelé </w:t>
      </w:r>
      <w:r w:rsidR="002F22C8" w:rsidRPr="004537F2">
        <w:rPr>
          <w:rFonts w:cstheme="minorHAnsi"/>
          <w:lang w:val="cs-CZ"/>
        </w:rPr>
        <w:t xml:space="preserve">naopak </w:t>
      </w:r>
      <w:r w:rsidR="00E50111" w:rsidRPr="004537F2">
        <w:rPr>
          <w:rFonts w:cstheme="minorHAnsi"/>
          <w:lang w:val="cs-CZ"/>
        </w:rPr>
        <w:t>mají zájem vymýšlet vlastní zajímavé učební materiály, ale jsou omezeni počtem papírových kopií</w:t>
      </w:r>
      <w:r w:rsidR="002F22C8" w:rsidRPr="004537F2">
        <w:rPr>
          <w:rFonts w:cstheme="minorHAnsi"/>
          <w:lang w:val="cs-CZ"/>
        </w:rPr>
        <w:t>.</w:t>
      </w:r>
      <w:r w:rsidR="00D15E14" w:rsidRPr="004537F2">
        <w:rPr>
          <w:rFonts w:cstheme="minorHAnsi"/>
          <w:lang w:val="cs-CZ"/>
        </w:rPr>
        <w:t xml:space="preserve"> </w:t>
      </w:r>
      <w:r w:rsidR="00E50111" w:rsidRPr="004537F2">
        <w:rPr>
          <w:rFonts w:cstheme="minorHAnsi"/>
          <w:lang w:val="cs-CZ"/>
        </w:rPr>
        <w:t>Souhra s asistenty pedagogů na vyšším stupni není dostatečná</w:t>
      </w:r>
      <w:r w:rsidR="006B0D9E" w:rsidRPr="004537F2">
        <w:rPr>
          <w:rFonts w:cstheme="minorHAnsi"/>
          <w:lang w:val="cs-CZ"/>
        </w:rPr>
        <w:t xml:space="preserve">. </w:t>
      </w:r>
      <w:r w:rsidR="00E50111" w:rsidRPr="004537F2">
        <w:rPr>
          <w:rFonts w:cstheme="minorHAnsi"/>
          <w:lang w:val="cs-CZ"/>
        </w:rPr>
        <w:t>Chybí prostor k setkávání a komunikaci pedagogů s asistenty pedagogů na druhém stupni</w:t>
      </w:r>
      <w:r w:rsidR="006B0D9E" w:rsidRPr="004537F2">
        <w:rPr>
          <w:rFonts w:cstheme="minorHAnsi"/>
          <w:lang w:val="cs-CZ"/>
        </w:rPr>
        <w:t xml:space="preserve">. </w:t>
      </w:r>
      <w:r w:rsidR="00E50111" w:rsidRPr="004537F2">
        <w:rPr>
          <w:rFonts w:cstheme="minorHAnsi"/>
          <w:lang w:val="cs-CZ"/>
        </w:rPr>
        <w:t xml:space="preserve">Asistent pedagoga vzhledem k nižšímu finančnímu ohodnocení není motivován </w:t>
      </w:r>
      <w:r w:rsidR="006B0D9E" w:rsidRPr="004537F2">
        <w:rPr>
          <w:rFonts w:cstheme="minorHAnsi"/>
          <w:lang w:val="cs-CZ"/>
        </w:rPr>
        <w:t>věnovat této činnosti volný čas. U sociálně slabých rodin je problém rodičům, kteří jsou matematicky negramotní, vysvětlit, že je vzdělávání jejich potomků důležité. Slabá stránka je spatřována také v jevu, že žák</w:t>
      </w:r>
      <w:r w:rsidR="00295636" w:rsidRPr="004537F2">
        <w:rPr>
          <w:rFonts w:cstheme="minorHAnsi"/>
          <w:lang w:val="cs-CZ"/>
        </w:rPr>
        <w:t xml:space="preserve"> s poruchami má často </w:t>
      </w:r>
      <w:r w:rsidR="00E50111" w:rsidRPr="004537F2">
        <w:rPr>
          <w:rFonts w:cstheme="minorHAnsi"/>
          <w:lang w:val="cs-CZ"/>
        </w:rPr>
        <w:t>přednost před nadaným žákem a na nadané žáky není ve výuce čas</w:t>
      </w:r>
      <w:r w:rsidR="006B0D9E" w:rsidRPr="004537F2">
        <w:rPr>
          <w:rFonts w:cstheme="minorHAnsi"/>
          <w:lang w:val="cs-CZ"/>
        </w:rPr>
        <w:t>.</w:t>
      </w:r>
    </w:p>
    <w:p w14:paraId="45DB2B4E" w14:textId="5EE062F4" w:rsidR="00666981" w:rsidRPr="004537F2" w:rsidRDefault="006B0D9E" w:rsidP="007C78AB">
      <w:pPr>
        <w:pStyle w:val="Odstavec"/>
        <w:rPr>
          <w:rFonts w:cstheme="minorHAnsi"/>
          <w:lang w:val="cs-CZ"/>
        </w:rPr>
      </w:pPr>
      <w:r w:rsidRPr="004537F2">
        <w:rPr>
          <w:lang w:val="cs-CZ"/>
        </w:rPr>
        <w:t>Za příležitost je považováno me</w:t>
      </w:r>
      <w:r w:rsidR="00666981" w:rsidRPr="004537F2">
        <w:rPr>
          <w:rFonts w:cstheme="minorHAnsi"/>
          <w:lang w:val="cs-CZ"/>
        </w:rPr>
        <w:t>todické vedení asistentů, stanovení kompetencí asistenta, finanční ohodnoce</w:t>
      </w:r>
      <w:r w:rsidRPr="004537F2">
        <w:rPr>
          <w:rFonts w:cstheme="minorHAnsi"/>
          <w:lang w:val="cs-CZ"/>
        </w:rPr>
        <w:t xml:space="preserve">ní asistentů, využívání potenciálu </w:t>
      </w:r>
      <w:r w:rsidR="00666981" w:rsidRPr="004537F2">
        <w:rPr>
          <w:rFonts w:cstheme="minorHAnsi"/>
          <w:lang w:val="cs-CZ"/>
        </w:rPr>
        <w:t>asistentů pedagogů naplno</w:t>
      </w:r>
      <w:r w:rsidRPr="004537F2">
        <w:rPr>
          <w:rFonts w:cstheme="minorHAnsi"/>
          <w:lang w:val="cs-CZ"/>
        </w:rPr>
        <w:t xml:space="preserve">, zlepšení kompetencí </w:t>
      </w:r>
      <w:r w:rsidR="00666981" w:rsidRPr="004537F2">
        <w:rPr>
          <w:rFonts w:cstheme="minorHAnsi"/>
          <w:lang w:val="cs-CZ"/>
        </w:rPr>
        <w:t>v oblasti spolupráce pedagogů s asistenty pedagogů</w:t>
      </w:r>
      <w:r w:rsidRPr="004537F2">
        <w:rPr>
          <w:rFonts w:cstheme="minorHAnsi"/>
          <w:lang w:val="cs-CZ"/>
        </w:rPr>
        <w:t>, nevyužívání asistentů</w:t>
      </w:r>
      <w:r w:rsidR="00666981" w:rsidRPr="004537F2">
        <w:rPr>
          <w:rFonts w:cstheme="minorHAnsi"/>
          <w:lang w:val="cs-CZ"/>
        </w:rPr>
        <w:t xml:space="preserve"> pedagoga jen jako dohled, ale jako par</w:t>
      </w:r>
      <w:r w:rsidR="00295636" w:rsidRPr="004537F2">
        <w:rPr>
          <w:rFonts w:cstheme="minorHAnsi"/>
          <w:lang w:val="cs-CZ"/>
        </w:rPr>
        <w:t xml:space="preserve">tnera, který se podílí na výuce, </w:t>
      </w:r>
      <w:r w:rsidRPr="004537F2">
        <w:rPr>
          <w:rFonts w:cstheme="minorHAnsi"/>
          <w:lang w:val="cs-CZ"/>
        </w:rPr>
        <w:t>či r</w:t>
      </w:r>
      <w:r w:rsidR="00666981" w:rsidRPr="004537F2">
        <w:rPr>
          <w:rFonts w:cstheme="minorHAnsi"/>
          <w:lang w:val="cs-CZ"/>
        </w:rPr>
        <w:t>ozšířit pozici administrativního asistenta. Učitelé mají nápady, ale potřebují někoho, kdo by pomůcky vytvořil, zpracoval dle instrukcí, nastříhal apod.</w:t>
      </w:r>
      <w:r w:rsidR="00D15E14" w:rsidRPr="004537F2">
        <w:rPr>
          <w:rFonts w:cstheme="minorHAnsi"/>
          <w:lang w:val="cs-CZ"/>
        </w:rPr>
        <w:t xml:space="preserve"> </w:t>
      </w:r>
      <w:r w:rsidR="00666981" w:rsidRPr="004537F2">
        <w:rPr>
          <w:rFonts w:cstheme="minorHAnsi"/>
          <w:lang w:val="cs-CZ"/>
        </w:rPr>
        <w:t>Tento mod</w:t>
      </w:r>
      <w:r w:rsidRPr="004537F2">
        <w:rPr>
          <w:rFonts w:cstheme="minorHAnsi"/>
          <w:lang w:val="cs-CZ"/>
        </w:rPr>
        <w:t>el funguje například ve Švédsku, uč</w:t>
      </w:r>
      <w:r w:rsidR="00666981" w:rsidRPr="004537F2">
        <w:rPr>
          <w:rFonts w:cstheme="minorHAnsi"/>
          <w:lang w:val="cs-CZ"/>
        </w:rPr>
        <w:t>itel stanovuje priority a asistenti mu pomáhají (například studenti pedagogických fakult)</w:t>
      </w:r>
      <w:r w:rsidRPr="004537F2">
        <w:rPr>
          <w:rFonts w:cstheme="minorHAnsi"/>
          <w:lang w:val="cs-CZ"/>
        </w:rPr>
        <w:t>.</w:t>
      </w:r>
      <w:r w:rsidR="00D15E14" w:rsidRPr="004537F2">
        <w:rPr>
          <w:rFonts w:cstheme="minorHAnsi"/>
          <w:lang w:val="cs-CZ"/>
        </w:rPr>
        <w:t xml:space="preserve"> </w:t>
      </w:r>
      <w:r w:rsidRPr="004537F2">
        <w:rPr>
          <w:rFonts w:cstheme="minorHAnsi"/>
          <w:lang w:val="cs-CZ"/>
        </w:rPr>
        <w:t>Potřebná je také ča</w:t>
      </w:r>
      <w:r w:rsidR="00566D18" w:rsidRPr="004537F2">
        <w:rPr>
          <w:rFonts w:cstheme="minorHAnsi"/>
          <w:lang w:val="cs-CZ"/>
        </w:rPr>
        <w:t xml:space="preserve">stější tandemová výuka a zlepšení čtenářské </w:t>
      </w:r>
      <w:r w:rsidR="00666981" w:rsidRPr="004537F2">
        <w:rPr>
          <w:rFonts w:cstheme="minorHAnsi"/>
          <w:lang w:val="cs-CZ"/>
        </w:rPr>
        <w:t>gr</w:t>
      </w:r>
      <w:r w:rsidR="00566D18" w:rsidRPr="004537F2">
        <w:rPr>
          <w:rFonts w:cstheme="minorHAnsi"/>
          <w:lang w:val="cs-CZ"/>
        </w:rPr>
        <w:t>amotnosti žáků</w:t>
      </w:r>
      <w:r w:rsidR="00666981" w:rsidRPr="004537F2">
        <w:rPr>
          <w:rFonts w:cstheme="minorHAnsi"/>
          <w:lang w:val="cs-CZ"/>
        </w:rPr>
        <w:t>. Matematické soutěže ukazují, že žáci, kteří mají dobrou čtenářskou gramotnost, jsou lepší i v matematice, protože lépe porozumí úlohám</w:t>
      </w:r>
      <w:r w:rsidR="00566D18" w:rsidRPr="004537F2">
        <w:rPr>
          <w:rFonts w:cstheme="minorHAnsi"/>
          <w:lang w:val="cs-CZ"/>
        </w:rPr>
        <w:t>. Další příležitosti spočívají ve využívání</w:t>
      </w:r>
      <w:r w:rsidR="00567B15" w:rsidRPr="004537F2">
        <w:rPr>
          <w:rFonts w:cstheme="minorHAnsi"/>
          <w:lang w:val="cs-CZ"/>
        </w:rPr>
        <w:t xml:space="preserve"> </w:t>
      </w:r>
      <w:r w:rsidR="00567B15" w:rsidRPr="004537F2">
        <w:rPr>
          <w:rFonts w:cstheme="minorHAnsi"/>
          <w:lang w:val="cs-CZ"/>
        </w:rPr>
        <w:lastRenderedPageBreak/>
        <w:t>technologií,</w:t>
      </w:r>
      <w:r w:rsidR="00566D18" w:rsidRPr="004537F2">
        <w:rPr>
          <w:rFonts w:cstheme="minorHAnsi"/>
          <w:lang w:val="cs-CZ"/>
        </w:rPr>
        <w:t xml:space="preserve"> počítačových učeben</w:t>
      </w:r>
      <w:r w:rsidR="009F2D34" w:rsidRPr="004537F2">
        <w:rPr>
          <w:rFonts w:cstheme="minorHAnsi"/>
          <w:lang w:val="cs-CZ"/>
        </w:rPr>
        <w:t xml:space="preserve">, </w:t>
      </w:r>
      <w:r w:rsidR="00567B15" w:rsidRPr="004537F2">
        <w:rPr>
          <w:rFonts w:cstheme="minorHAnsi"/>
          <w:lang w:val="cs-CZ"/>
        </w:rPr>
        <w:t xml:space="preserve">v moderní aplikaci ve </w:t>
      </w:r>
      <w:r w:rsidR="009F2D34" w:rsidRPr="004537F2">
        <w:rPr>
          <w:rFonts w:cstheme="minorHAnsi"/>
          <w:lang w:val="cs-CZ"/>
        </w:rPr>
        <w:t>výuce (například 3D geometrie) a kompetencích pracovníků využívat nové pomůcky.</w:t>
      </w:r>
      <w:r w:rsidR="00D15E14" w:rsidRPr="004537F2">
        <w:rPr>
          <w:rFonts w:cstheme="minorHAnsi"/>
          <w:lang w:val="cs-CZ"/>
        </w:rPr>
        <w:t xml:space="preserve"> </w:t>
      </w:r>
      <w:r w:rsidR="00666981" w:rsidRPr="004537F2">
        <w:rPr>
          <w:rFonts w:cstheme="minorHAnsi"/>
          <w:lang w:val="cs-CZ"/>
        </w:rPr>
        <w:t>Aplikace podporují představivost a další potřebné kompetence žáků. Vykreslení modelů formou aplikací šetří čas ve výuce, pomáhají žákům s modelováním a rýsováním</w:t>
      </w:r>
      <w:r w:rsidR="00566D18" w:rsidRPr="004537F2">
        <w:rPr>
          <w:rFonts w:cstheme="minorHAnsi"/>
          <w:lang w:val="cs-CZ"/>
        </w:rPr>
        <w:t xml:space="preserve">. Důležitou oblastí je snížení stresové zátěže žáků a strachu z matematiky. Matematika </w:t>
      </w:r>
      <w:r w:rsidR="00666981" w:rsidRPr="004537F2">
        <w:rPr>
          <w:rFonts w:cstheme="minorHAnsi"/>
          <w:lang w:val="cs-CZ"/>
        </w:rPr>
        <w:t xml:space="preserve">pak </w:t>
      </w:r>
      <w:r w:rsidR="00566D18" w:rsidRPr="004537F2">
        <w:rPr>
          <w:rFonts w:cstheme="minorHAnsi"/>
          <w:lang w:val="cs-CZ"/>
        </w:rPr>
        <w:t xml:space="preserve">žáky </w:t>
      </w:r>
      <w:r w:rsidR="000A5AC3" w:rsidRPr="004537F2">
        <w:rPr>
          <w:rFonts w:cstheme="minorHAnsi"/>
          <w:lang w:val="cs-CZ"/>
        </w:rPr>
        <w:t>více baví.</w:t>
      </w:r>
      <w:r w:rsidR="00D15E14" w:rsidRPr="004537F2">
        <w:rPr>
          <w:rFonts w:cstheme="minorHAnsi"/>
          <w:lang w:val="cs-CZ"/>
        </w:rPr>
        <w:t xml:space="preserve"> </w:t>
      </w:r>
      <w:r w:rsidR="006D6652" w:rsidRPr="004537F2">
        <w:rPr>
          <w:rFonts w:cstheme="minorHAnsi"/>
          <w:lang w:val="cs-CZ"/>
        </w:rPr>
        <w:t xml:space="preserve">Důležité je rovněž formativní hodnocení, jehož součástí je i sebehodnocení a vzájemné žákovské hodnocení. </w:t>
      </w:r>
      <w:r w:rsidR="00666981" w:rsidRPr="004537F2">
        <w:rPr>
          <w:rFonts w:cstheme="minorHAnsi"/>
          <w:lang w:val="cs-CZ"/>
        </w:rPr>
        <w:t>Žáky není nutné tak často známkovat. Sníží se tím stresová zátěž žáků a negativní vztah k mat</w:t>
      </w:r>
      <w:r w:rsidR="004D50B9" w:rsidRPr="004537F2">
        <w:rPr>
          <w:rFonts w:cstheme="minorHAnsi"/>
          <w:lang w:val="cs-CZ"/>
        </w:rPr>
        <w:t xml:space="preserve">ematice. Je ale potřeba věnovat sebehodnocení žáka </w:t>
      </w:r>
      <w:r w:rsidR="00666981" w:rsidRPr="004537F2">
        <w:rPr>
          <w:rFonts w:cstheme="minorHAnsi"/>
          <w:lang w:val="cs-CZ"/>
        </w:rPr>
        <w:t>ze strany učitele čas a začít u žáků včas (například v 6. ročníku)</w:t>
      </w:r>
      <w:r w:rsidR="000A5AC3" w:rsidRPr="004537F2">
        <w:rPr>
          <w:rFonts w:cstheme="minorHAnsi"/>
          <w:lang w:val="cs-CZ"/>
        </w:rPr>
        <w:t>. Vhodné je ví</w:t>
      </w:r>
      <w:r w:rsidR="00666981" w:rsidRPr="004537F2">
        <w:rPr>
          <w:rFonts w:cstheme="minorHAnsi"/>
          <w:lang w:val="cs-CZ"/>
        </w:rPr>
        <w:t>ce využívat příběhy a praktické ukázky využití matematiky v praxi</w:t>
      </w:r>
      <w:r w:rsidR="000A5AC3" w:rsidRPr="004537F2">
        <w:rPr>
          <w:rFonts w:cstheme="minorHAnsi"/>
          <w:lang w:val="cs-CZ"/>
        </w:rPr>
        <w:t>, n</w:t>
      </w:r>
      <w:r w:rsidR="00666981" w:rsidRPr="004537F2">
        <w:rPr>
          <w:rFonts w:cstheme="minorHAnsi"/>
          <w:lang w:val="cs-CZ"/>
        </w:rPr>
        <w:t>eučit jen frontálně, ale ani jen hrou</w:t>
      </w:r>
      <w:r w:rsidR="000A5AC3" w:rsidRPr="004537F2">
        <w:rPr>
          <w:rFonts w:cstheme="minorHAnsi"/>
          <w:lang w:val="cs-CZ"/>
        </w:rPr>
        <w:t>, ro</w:t>
      </w:r>
      <w:r w:rsidR="00666981" w:rsidRPr="004537F2">
        <w:rPr>
          <w:rFonts w:cstheme="minorHAnsi"/>
          <w:lang w:val="cs-CZ"/>
        </w:rPr>
        <w:t>zšířit didaktické pomůcky, nástroje a aktivity podporující zájem o matematiku a kladný vztah k mat</w:t>
      </w:r>
      <w:r w:rsidR="000A5AC3" w:rsidRPr="004537F2">
        <w:rPr>
          <w:rFonts w:cstheme="minorHAnsi"/>
          <w:lang w:val="cs-CZ"/>
        </w:rPr>
        <w:t xml:space="preserve">ematice, například deskové hry, </w:t>
      </w:r>
      <w:r w:rsidR="00666981" w:rsidRPr="004537F2">
        <w:rPr>
          <w:rFonts w:cstheme="minorHAnsi"/>
          <w:lang w:val="cs-CZ"/>
        </w:rPr>
        <w:t>zábavné projektové dny</w:t>
      </w:r>
      <w:r w:rsidR="000A5AC3" w:rsidRPr="004537F2">
        <w:rPr>
          <w:rFonts w:cstheme="minorHAnsi"/>
          <w:lang w:val="cs-CZ"/>
        </w:rPr>
        <w:t>, vy</w:t>
      </w:r>
      <w:r w:rsidR="00666981" w:rsidRPr="004537F2">
        <w:rPr>
          <w:rFonts w:cstheme="minorHAnsi"/>
          <w:lang w:val="cs-CZ"/>
        </w:rPr>
        <w:t>užívat ve výuce externí odborníky na robotiku a ICT.</w:t>
      </w:r>
      <w:r w:rsidR="00567B15" w:rsidRPr="004537F2">
        <w:rPr>
          <w:rFonts w:cstheme="minorHAnsi"/>
          <w:lang w:val="cs-CZ"/>
        </w:rPr>
        <w:t xml:space="preserve"> </w:t>
      </w:r>
    </w:p>
    <w:p w14:paraId="0E38BBD8" w14:textId="05D2E09A" w:rsidR="00901D48" w:rsidRPr="004537F2" w:rsidRDefault="002061A1" w:rsidP="00901D48">
      <w:pPr>
        <w:pStyle w:val="Odstavec"/>
        <w:rPr>
          <w:bCs/>
          <w:lang w:val="cs-CZ"/>
        </w:rPr>
      </w:pPr>
      <w:r w:rsidRPr="004537F2">
        <w:rPr>
          <w:lang w:val="cs-CZ"/>
        </w:rPr>
        <w:t>Ohrožení pracovní skupina spatřuje v ne</w:t>
      </w:r>
      <w:r w:rsidR="00666981" w:rsidRPr="004537F2">
        <w:rPr>
          <w:lang w:val="cs-CZ"/>
        </w:rPr>
        <w:t>gativní</w:t>
      </w:r>
      <w:r w:rsidRPr="004537F2">
        <w:rPr>
          <w:lang w:val="cs-CZ"/>
        </w:rPr>
        <w:t>m</w:t>
      </w:r>
      <w:r w:rsidR="00666981" w:rsidRPr="004537F2">
        <w:rPr>
          <w:lang w:val="cs-CZ"/>
        </w:rPr>
        <w:t xml:space="preserve"> vztah</w:t>
      </w:r>
      <w:r w:rsidRPr="004537F2">
        <w:rPr>
          <w:lang w:val="cs-CZ"/>
        </w:rPr>
        <w:t>u žáků k matematice, s</w:t>
      </w:r>
      <w:r w:rsidR="00666981" w:rsidRPr="004537F2">
        <w:rPr>
          <w:lang w:val="cs-CZ"/>
        </w:rPr>
        <w:t>trach</w:t>
      </w:r>
      <w:r w:rsidRPr="004537F2">
        <w:rPr>
          <w:lang w:val="cs-CZ"/>
        </w:rPr>
        <w:t>u</w:t>
      </w:r>
      <w:r w:rsidR="00666981" w:rsidRPr="004537F2">
        <w:rPr>
          <w:lang w:val="cs-CZ"/>
        </w:rPr>
        <w:t xml:space="preserve"> žáků z matematiky</w:t>
      </w:r>
      <w:r w:rsidRPr="004537F2">
        <w:rPr>
          <w:lang w:val="cs-CZ"/>
        </w:rPr>
        <w:t xml:space="preserve">, nevyužití potenciálu žáků, nedostatečně rozvinutě logice </w:t>
      </w:r>
      <w:r w:rsidR="00A33699" w:rsidRPr="004537F2">
        <w:rPr>
          <w:lang w:val="cs-CZ"/>
        </w:rPr>
        <w:t xml:space="preserve">žáků, </w:t>
      </w:r>
      <w:r w:rsidRPr="004537F2">
        <w:rPr>
          <w:lang w:val="cs-CZ"/>
        </w:rPr>
        <w:t>ne</w:t>
      </w:r>
      <w:r w:rsidR="009B0D7F" w:rsidRPr="004537F2">
        <w:rPr>
          <w:lang w:val="cs-CZ"/>
        </w:rPr>
        <w:t>schopnosti</w:t>
      </w:r>
      <w:r w:rsidR="006F0C14">
        <w:rPr>
          <w:lang w:val="cs-CZ"/>
        </w:rPr>
        <w:t xml:space="preserve"> </w:t>
      </w:r>
      <w:r w:rsidRPr="004537F2">
        <w:rPr>
          <w:lang w:val="cs-CZ"/>
        </w:rPr>
        <w:t xml:space="preserve">žáků řešit problémy a hospodařit, </w:t>
      </w:r>
      <w:r w:rsidR="001A5335" w:rsidRPr="004537F2">
        <w:rPr>
          <w:lang w:val="cs-CZ"/>
        </w:rPr>
        <w:t xml:space="preserve">podléhání žáků klamavé reklamě a </w:t>
      </w:r>
      <w:r w:rsidRPr="004537F2">
        <w:rPr>
          <w:lang w:val="cs-CZ"/>
        </w:rPr>
        <w:t xml:space="preserve">negativním dopadu na finanční gramotnost žáků. </w:t>
      </w:r>
      <w:r w:rsidR="00901D48" w:rsidRPr="004537F2">
        <w:rPr>
          <w:lang w:val="cs-CZ"/>
        </w:rPr>
        <w:t xml:space="preserve">Hrozbu představuje rovněž nízká </w:t>
      </w:r>
      <w:r w:rsidR="00901D48" w:rsidRPr="004537F2">
        <w:rPr>
          <w:bCs/>
          <w:lang w:val="cs-CZ"/>
        </w:rPr>
        <w:t xml:space="preserve">podpora ze strany rodičů, jejichž matematická a související finanční gramotnost je nízká, nebo zažité představy a názory veřejnosti o náročnosti matematiky v souvislosti s problematikou státní maturity. </w:t>
      </w:r>
      <w:r w:rsidR="001A5335" w:rsidRPr="004537F2">
        <w:rPr>
          <w:lang w:val="cs-CZ"/>
        </w:rPr>
        <w:t xml:space="preserve">Hrozbou je dále </w:t>
      </w:r>
      <w:r w:rsidR="00901D48" w:rsidRPr="004537F2">
        <w:rPr>
          <w:lang w:val="cs-CZ"/>
        </w:rPr>
        <w:t>skutečnost, že nadaný žák může být schovaný za žáka s poruchou.</w:t>
      </w:r>
    </w:p>
    <w:p w14:paraId="42B3FE8A" w14:textId="77777777" w:rsidR="00901D48" w:rsidRPr="004537F2" w:rsidRDefault="00901D48" w:rsidP="007C78AB">
      <w:pPr>
        <w:pStyle w:val="Odstavec"/>
        <w:rPr>
          <w:bCs/>
          <w:lang w:val="cs-CZ"/>
        </w:rPr>
      </w:pPr>
    </w:p>
    <w:p w14:paraId="63671140" w14:textId="40B91966" w:rsidR="00BA6E0F" w:rsidRPr="004537F2" w:rsidRDefault="00BA6E0F" w:rsidP="00BA6E0F">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B501D8">
        <w:rPr>
          <w:noProof/>
          <w:lang w:val="cs-CZ"/>
        </w:rPr>
        <w:t>36</w:t>
      </w:r>
      <w:r w:rsidRPr="004537F2">
        <w:rPr>
          <w:lang w:val="cs-CZ"/>
        </w:rPr>
        <w:fldChar w:fldCharType="end"/>
      </w:r>
      <w:r w:rsidRPr="004537F2">
        <w:rPr>
          <w:lang w:val="cs-CZ"/>
        </w:rPr>
        <w:t xml:space="preserve">: SWOT-3 Rozvoj matematické gramotnosti </w:t>
      </w:r>
    </w:p>
    <w:tbl>
      <w:tblPr>
        <w:tblStyle w:val="Mkatabulky"/>
        <w:tblW w:w="9067" w:type="dxa"/>
        <w:tblLook w:val="04A0" w:firstRow="1" w:lastRow="0" w:firstColumn="1" w:lastColumn="0" w:noHBand="0" w:noVBand="1"/>
      </w:tblPr>
      <w:tblGrid>
        <w:gridCol w:w="4531"/>
        <w:gridCol w:w="4536"/>
      </w:tblGrid>
      <w:tr w:rsidR="00E273B0" w:rsidRPr="004537F2" w14:paraId="3BFD3A40" w14:textId="77777777" w:rsidTr="00FC6F80">
        <w:tc>
          <w:tcPr>
            <w:tcW w:w="4531" w:type="dxa"/>
            <w:shd w:val="clear" w:color="auto" w:fill="4F81BD" w:themeFill="accent1"/>
            <w:vAlign w:val="center"/>
          </w:tcPr>
          <w:p w14:paraId="4FA325C0" w14:textId="77777777" w:rsidR="00E273B0" w:rsidRPr="004537F2" w:rsidRDefault="00E273B0" w:rsidP="00CC2AC5">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40EC1562" w14:textId="77777777" w:rsidR="00E273B0" w:rsidRPr="004537F2" w:rsidRDefault="00E273B0" w:rsidP="00CC2AC5">
            <w:pPr>
              <w:jc w:val="center"/>
              <w:rPr>
                <w:rFonts w:cstheme="minorHAnsi"/>
                <w:b/>
                <w:szCs w:val="24"/>
              </w:rPr>
            </w:pPr>
            <w:r w:rsidRPr="004537F2">
              <w:rPr>
                <w:rFonts w:cstheme="minorHAnsi"/>
                <w:b/>
                <w:szCs w:val="24"/>
              </w:rPr>
              <w:t>Slabé stránky</w:t>
            </w:r>
          </w:p>
        </w:tc>
      </w:tr>
      <w:tr w:rsidR="00E273B0" w:rsidRPr="004537F2" w14:paraId="4A507297" w14:textId="77777777" w:rsidTr="00157B7D">
        <w:tc>
          <w:tcPr>
            <w:tcW w:w="4531" w:type="dxa"/>
            <w:vAlign w:val="center"/>
          </w:tcPr>
          <w:p w14:paraId="2F09FCB2" w14:textId="03BB50EE" w:rsidR="009E47F3" w:rsidRPr="004537F2" w:rsidRDefault="009E47F3" w:rsidP="007555C9">
            <w:pPr>
              <w:pStyle w:val="Odstavec"/>
              <w:numPr>
                <w:ilvl w:val="0"/>
                <w:numId w:val="33"/>
              </w:numPr>
              <w:ind w:left="306" w:hanging="284"/>
              <w:rPr>
                <w:lang w:val="cs-CZ"/>
              </w:rPr>
            </w:pPr>
            <w:r w:rsidRPr="004537F2">
              <w:rPr>
                <w:lang w:val="cs-CZ"/>
              </w:rPr>
              <w:t>Počet asistentů pedagogů je dostatečný;</w:t>
            </w:r>
          </w:p>
          <w:p w14:paraId="2D2FFFFF" w14:textId="59181F40" w:rsidR="009E47F3" w:rsidRPr="004537F2" w:rsidRDefault="009E47F3" w:rsidP="007555C9">
            <w:pPr>
              <w:pStyle w:val="Odstavec"/>
              <w:numPr>
                <w:ilvl w:val="0"/>
                <w:numId w:val="33"/>
              </w:numPr>
              <w:ind w:left="306" w:hanging="284"/>
              <w:rPr>
                <w:lang w:val="cs-CZ"/>
              </w:rPr>
            </w:pPr>
            <w:r w:rsidRPr="004537F2">
              <w:rPr>
                <w:lang w:val="cs-CZ"/>
              </w:rPr>
              <w:t>Spolupráce s asistenty pedagogů na prvním stupni funguje velmi dobře;</w:t>
            </w:r>
          </w:p>
          <w:p w14:paraId="7CB0876E" w14:textId="1D0D7F43" w:rsidR="00E273B0" w:rsidRPr="004537F2" w:rsidRDefault="009E47F3" w:rsidP="007555C9">
            <w:pPr>
              <w:pStyle w:val="Odstavec"/>
              <w:numPr>
                <w:ilvl w:val="0"/>
                <w:numId w:val="33"/>
              </w:numPr>
              <w:ind w:left="306" w:hanging="284"/>
              <w:rPr>
                <w:lang w:val="cs-CZ"/>
              </w:rPr>
            </w:pPr>
            <w:r w:rsidRPr="004537F2">
              <w:rPr>
                <w:lang w:val="cs-CZ"/>
              </w:rPr>
              <w:t>Jsou využívány moderní ICT technologie ve výuce matemati</w:t>
            </w:r>
            <w:r w:rsidR="00E50111" w:rsidRPr="004537F2">
              <w:rPr>
                <w:lang w:val="cs-CZ"/>
              </w:rPr>
              <w:t>ky</w:t>
            </w:r>
            <w:r w:rsidRPr="004537F2">
              <w:rPr>
                <w:lang w:val="cs-CZ"/>
              </w:rPr>
              <w:t>;</w:t>
            </w:r>
          </w:p>
        </w:tc>
        <w:tc>
          <w:tcPr>
            <w:tcW w:w="4536" w:type="dxa"/>
            <w:vAlign w:val="center"/>
          </w:tcPr>
          <w:p w14:paraId="3FC01837" w14:textId="0F1BB498" w:rsidR="00E273B0" w:rsidRPr="004537F2" w:rsidRDefault="00D164C9" w:rsidP="007555C9">
            <w:pPr>
              <w:pStyle w:val="Odstavec"/>
              <w:numPr>
                <w:ilvl w:val="0"/>
                <w:numId w:val="33"/>
              </w:numPr>
              <w:ind w:left="313" w:hanging="284"/>
              <w:rPr>
                <w:lang w:val="cs-CZ"/>
              </w:rPr>
            </w:pPr>
            <w:r w:rsidRPr="004537F2">
              <w:rPr>
                <w:lang w:val="cs-CZ"/>
              </w:rPr>
              <w:t>Omezená životnost pomůcek</w:t>
            </w:r>
            <w:r w:rsidRPr="004537F2">
              <w:rPr>
                <w:rFonts w:asciiTheme="minorHAnsi" w:hAnsiTheme="minorHAnsi" w:cstheme="minorHAnsi"/>
                <w:lang w:val="cs-CZ"/>
              </w:rPr>
              <w:t xml:space="preserve">; </w:t>
            </w:r>
          </w:p>
          <w:p w14:paraId="476DBB70" w14:textId="33048056" w:rsidR="00D164C9" w:rsidRPr="004537F2" w:rsidRDefault="00D164C9" w:rsidP="007555C9">
            <w:pPr>
              <w:pStyle w:val="Odstavec"/>
              <w:numPr>
                <w:ilvl w:val="0"/>
                <w:numId w:val="33"/>
              </w:numPr>
              <w:ind w:left="313" w:hanging="284"/>
              <w:rPr>
                <w:rFonts w:cstheme="minorHAnsi"/>
                <w:lang w:val="cs-CZ"/>
              </w:rPr>
            </w:pPr>
            <w:r w:rsidRPr="004537F2">
              <w:rPr>
                <w:rFonts w:asciiTheme="minorHAnsi" w:hAnsiTheme="minorHAnsi" w:cstheme="minorHAnsi"/>
                <w:lang w:val="cs-CZ"/>
              </w:rPr>
              <w:t xml:space="preserve">Chybí mezipředmětové vztahy. Spolupráce učitelů různých předmětů je nedostatečná;    </w:t>
            </w:r>
          </w:p>
          <w:p w14:paraId="1B489387" w14:textId="6C3C2632" w:rsidR="00D164C9" w:rsidRPr="004537F2" w:rsidRDefault="00D164C9" w:rsidP="007555C9">
            <w:pPr>
              <w:pStyle w:val="Odstavec"/>
              <w:numPr>
                <w:ilvl w:val="0"/>
                <w:numId w:val="33"/>
              </w:numPr>
              <w:ind w:left="313" w:hanging="284"/>
              <w:rPr>
                <w:rFonts w:asciiTheme="minorHAnsi" w:hAnsiTheme="minorHAnsi" w:cstheme="minorHAnsi"/>
                <w:lang w:val="cs-CZ"/>
              </w:rPr>
            </w:pPr>
            <w:r w:rsidRPr="004537F2">
              <w:rPr>
                <w:rFonts w:asciiTheme="minorHAnsi" w:hAnsiTheme="minorHAnsi" w:cstheme="minorHAnsi"/>
                <w:lang w:val="cs-CZ"/>
              </w:rPr>
              <w:t>Souhra s asistenty pedagogů na vyšším stupni není dostatečná.</w:t>
            </w:r>
          </w:p>
        </w:tc>
      </w:tr>
      <w:tr w:rsidR="00E273B0" w:rsidRPr="004537F2" w14:paraId="44D75DDF" w14:textId="77777777" w:rsidTr="00FC6F80">
        <w:tc>
          <w:tcPr>
            <w:tcW w:w="4531" w:type="dxa"/>
            <w:shd w:val="clear" w:color="auto" w:fill="4F81BD" w:themeFill="accent1"/>
            <w:vAlign w:val="center"/>
          </w:tcPr>
          <w:p w14:paraId="0B48EED0" w14:textId="77777777" w:rsidR="00E273B0" w:rsidRPr="004537F2" w:rsidRDefault="00E273B0" w:rsidP="00CC2AC5">
            <w:pPr>
              <w:jc w:val="center"/>
              <w:rPr>
                <w:rFonts w:cstheme="minorHAnsi"/>
                <w:b/>
                <w:szCs w:val="24"/>
              </w:rPr>
            </w:pPr>
            <w:r w:rsidRPr="004537F2">
              <w:rPr>
                <w:rFonts w:cstheme="minorHAnsi"/>
                <w:b/>
                <w:szCs w:val="24"/>
              </w:rPr>
              <w:t>Příležitosti</w:t>
            </w:r>
          </w:p>
        </w:tc>
        <w:tc>
          <w:tcPr>
            <w:tcW w:w="4536" w:type="dxa"/>
            <w:shd w:val="clear" w:color="auto" w:fill="4F81BD" w:themeFill="accent1"/>
            <w:vAlign w:val="center"/>
          </w:tcPr>
          <w:p w14:paraId="07FE60E1" w14:textId="77777777" w:rsidR="00E273B0" w:rsidRPr="004537F2" w:rsidRDefault="00E273B0" w:rsidP="00CC2AC5">
            <w:pPr>
              <w:jc w:val="center"/>
              <w:rPr>
                <w:rFonts w:cstheme="minorHAnsi"/>
                <w:b/>
                <w:szCs w:val="24"/>
              </w:rPr>
            </w:pPr>
            <w:r w:rsidRPr="004537F2">
              <w:rPr>
                <w:rFonts w:cstheme="minorHAnsi"/>
                <w:b/>
                <w:szCs w:val="24"/>
              </w:rPr>
              <w:t>Hrozby</w:t>
            </w:r>
          </w:p>
        </w:tc>
      </w:tr>
      <w:tr w:rsidR="00E273B0" w:rsidRPr="004537F2" w14:paraId="28B3AE2A" w14:textId="77777777" w:rsidTr="00157B7D">
        <w:tc>
          <w:tcPr>
            <w:tcW w:w="4531" w:type="dxa"/>
            <w:vAlign w:val="center"/>
          </w:tcPr>
          <w:p w14:paraId="4AACC3E1" w14:textId="55DB97DA" w:rsidR="00A7777A" w:rsidRPr="004537F2" w:rsidRDefault="00A7777A" w:rsidP="007555C9">
            <w:pPr>
              <w:pStyle w:val="Odstavec"/>
              <w:numPr>
                <w:ilvl w:val="0"/>
                <w:numId w:val="50"/>
              </w:numPr>
              <w:ind w:left="306" w:hanging="284"/>
              <w:rPr>
                <w:bCs/>
                <w:lang w:val="cs-CZ"/>
              </w:rPr>
            </w:pPr>
            <w:r w:rsidRPr="004537F2">
              <w:rPr>
                <w:lang w:val="cs-CZ"/>
              </w:rPr>
              <w:t>Metodické vedení asistentů, stanovení kompetencí asistenta, finanční ohodnocení asistentů</w:t>
            </w:r>
            <w:r w:rsidR="009F2D34" w:rsidRPr="004537F2">
              <w:rPr>
                <w:lang w:val="cs-CZ"/>
              </w:rPr>
              <w:t>;</w:t>
            </w:r>
          </w:p>
          <w:p w14:paraId="3225A6C1" w14:textId="47CDFD90" w:rsidR="009F2D34" w:rsidRPr="004537F2" w:rsidRDefault="009B0D7F" w:rsidP="007555C9">
            <w:pPr>
              <w:pStyle w:val="Odstavec"/>
              <w:numPr>
                <w:ilvl w:val="0"/>
                <w:numId w:val="34"/>
              </w:numPr>
              <w:ind w:left="313" w:hanging="313"/>
              <w:rPr>
                <w:bCs/>
                <w:lang w:val="cs-CZ"/>
              </w:rPr>
            </w:pPr>
            <w:r w:rsidRPr="004537F2">
              <w:rPr>
                <w:lang w:val="cs-CZ"/>
              </w:rPr>
              <w:t xml:space="preserve">Rozšíření využívání </w:t>
            </w:r>
            <w:r w:rsidR="00A7777A" w:rsidRPr="004537F2">
              <w:rPr>
                <w:lang w:val="cs-CZ"/>
              </w:rPr>
              <w:t>moderních</w:t>
            </w:r>
            <w:r w:rsidR="009F2D34" w:rsidRPr="004537F2">
              <w:rPr>
                <w:lang w:val="cs-CZ"/>
              </w:rPr>
              <w:t xml:space="preserve"> technologií</w:t>
            </w:r>
            <w:r w:rsidRPr="004537F2">
              <w:rPr>
                <w:lang w:val="cs-CZ"/>
              </w:rPr>
              <w:t xml:space="preserve"> (například robotů </w:t>
            </w:r>
            <w:r w:rsidRPr="004537F2">
              <w:rPr>
                <w:lang w:val="cs-CZ"/>
              </w:rPr>
              <w:lastRenderedPageBreak/>
              <w:t>podporujících aplikaci</w:t>
            </w:r>
            <w:r w:rsidR="001E6D8E" w:rsidRPr="004537F2">
              <w:rPr>
                <w:lang w:val="cs-CZ"/>
              </w:rPr>
              <w:t xml:space="preserve"> </w:t>
            </w:r>
            <w:r w:rsidRPr="004537F2">
              <w:rPr>
                <w:lang w:val="cs-CZ"/>
              </w:rPr>
              <w:t>matematiky v praktické oblasti)</w:t>
            </w:r>
            <w:r w:rsidR="009F2D34" w:rsidRPr="004537F2">
              <w:rPr>
                <w:lang w:val="cs-CZ"/>
              </w:rPr>
              <w:t>;</w:t>
            </w:r>
          </w:p>
          <w:p w14:paraId="15390E74" w14:textId="0A775359" w:rsidR="00E273B0" w:rsidRPr="004537F2" w:rsidRDefault="009F2D34" w:rsidP="007555C9">
            <w:pPr>
              <w:pStyle w:val="Odstavec"/>
              <w:numPr>
                <w:ilvl w:val="0"/>
                <w:numId w:val="50"/>
              </w:numPr>
              <w:ind w:left="306" w:hanging="284"/>
              <w:rPr>
                <w:lang w:val="cs-CZ"/>
              </w:rPr>
            </w:pPr>
            <w:r w:rsidRPr="004537F2">
              <w:rPr>
                <w:lang w:val="cs-CZ"/>
              </w:rPr>
              <w:t>Využití nových pomůcek pro výuku matematiky.</w:t>
            </w:r>
          </w:p>
        </w:tc>
        <w:tc>
          <w:tcPr>
            <w:tcW w:w="4536" w:type="dxa"/>
            <w:vAlign w:val="center"/>
          </w:tcPr>
          <w:p w14:paraId="043DB13A" w14:textId="77777777" w:rsidR="002061A1" w:rsidRPr="004537F2" w:rsidRDefault="002061A1" w:rsidP="007555C9">
            <w:pPr>
              <w:pStyle w:val="Odstavec"/>
              <w:numPr>
                <w:ilvl w:val="0"/>
                <w:numId w:val="34"/>
              </w:numPr>
              <w:ind w:left="313" w:hanging="313"/>
              <w:rPr>
                <w:lang w:val="cs-CZ"/>
              </w:rPr>
            </w:pPr>
            <w:r w:rsidRPr="004537F2">
              <w:rPr>
                <w:lang w:val="cs-CZ"/>
              </w:rPr>
              <w:lastRenderedPageBreak/>
              <w:t>Negativní vztah žáků k matematice;</w:t>
            </w:r>
          </w:p>
          <w:p w14:paraId="4DC4BE35" w14:textId="24ED22DD" w:rsidR="002061A1" w:rsidRPr="004537F2" w:rsidRDefault="009F2D34" w:rsidP="007555C9">
            <w:pPr>
              <w:pStyle w:val="Odstavec"/>
              <w:numPr>
                <w:ilvl w:val="0"/>
                <w:numId w:val="34"/>
              </w:numPr>
              <w:ind w:left="313" w:hanging="313"/>
              <w:rPr>
                <w:bCs/>
                <w:lang w:val="cs-CZ"/>
              </w:rPr>
            </w:pPr>
            <w:r w:rsidRPr="004537F2">
              <w:rPr>
                <w:lang w:val="cs-CZ"/>
              </w:rPr>
              <w:t xml:space="preserve">Nízká </w:t>
            </w:r>
            <w:r w:rsidR="002061A1" w:rsidRPr="004537F2">
              <w:rPr>
                <w:lang w:val="cs-CZ"/>
              </w:rPr>
              <w:t>finanční gramotnost žáků;</w:t>
            </w:r>
          </w:p>
          <w:p w14:paraId="0FC1E3AE" w14:textId="77777777" w:rsidR="002061A1" w:rsidRPr="004537F2" w:rsidRDefault="002061A1" w:rsidP="007555C9">
            <w:pPr>
              <w:pStyle w:val="Odstavec"/>
              <w:numPr>
                <w:ilvl w:val="0"/>
                <w:numId w:val="34"/>
              </w:numPr>
              <w:ind w:left="313" w:hanging="313"/>
              <w:rPr>
                <w:bCs/>
                <w:lang w:val="cs-CZ"/>
              </w:rPr>
            </w:pPr>
            <w:r w:rsidRPr="004537F2">
              <w:rPr>
                <w:lang w:val="cs-CZ"/>
              </w:rPr>
              <w:t xml:space="preserve">Neschopnost žáků řešit problémy a hospodařit. </w:t>
            </w:r>
          </w:p>
          <w:p w14:paraId="48EC34D5" w14:textId="77777777" w:rsidR="00E273B0" w:rsidRPr="004537F2" w:rsidRDefault="00E273B0" w:rsidP="00CC2AC5">
            <w:pPr>
              <w:jc w:val="left"/>
              <w:rPr>
                <w:rFonts w:cstheme="minorHAnsi"/>
                <w:b/>
                <w:szCs w:val="24"/>
              </w:rPr>
            </w:pPr>
          </w:p>
        </w:tc>
      </w:tr>
    </w:tbl>
    <w:p w14:paraId="3572AB0F" w14:textId="3CD3D63F" w:rsidR="00A15B06" w:rsidRPr="004537F2" w:rsidRDefault="00A15B06" w:rsidP="00A15B06"/>
    <w:p w14:paraId="6173A133" w14:textId="0615714D" w:rsidR="00FF607B" w:rsidRPr="004537F2" w:rsidRDefault="00680C9F" w:rsidP="00FF607B">
      <w:pPr>
        <w:pStyle w:val="Nadpis4"/>
      </w:pPr>
      <w:r w:rsidRPr="00B501D8">
        <w:t>Rozvoj potenciálu každého žáka (podpora individualizace výuky a vyššího využívání didaktických postupů umožňujících vzdělávání heterogenních kolektivů)</w:t>
      </w:r>
    </w:p>
    <w:p w14:paraId="48C434A4" w14:textId="6B32F276" w:rsidR="00A15B06" w:rsidRPr="004537F2" w:rsidRDefault="00AC1556" w:rsidP="00182659">
      <w:pPr>
        <w:pStyle w:val="Odstavec"/>
        <w:rPr>
          <w:rFonts w:cstheme="minorHAnsi"/>
          <w:bCs/>
          <w:lang w:val="cs-CZ"/>
        </w:rPr>
      </w:pPr>
      <w:r w:rsidRPr="004537F2">
        <w:rPr>
          <w:lang w:val="cs-CZ"/>
        </w:rPr>
        <w:t>Pracovní skupina Rovné příležitosti</w:t>
      </w:r>
      <w:r w:rsidR="00CE2977" w:rsidRPr="004537F2">
        <w:rPr>
          <w:lang w:val="cs-CZ"/>
        </w:rPr>
        <w:t xml:space="preserve"> při diskuzi popisu příčin problémů pozitivně hodnotila ško</w:t>
      </w:r>
      <w:r w:rsidR="00182659" w:rsidRPr="004537F2">
        <w:rPr>
          <w:rFonts w:cstheme="minorHAnsi"/>
          <w:bCs/>
          <w:lang w:val="cs-CZ"/>
        </w:rPr>
        <w:t xml:space="preserve">lský zákon a oporu </w:t>
      </w:r>
      <w:r w:rsidR="00D0505A" w:rsidRPr="004537F2">
        <w:rPr>
          <w:rFonts w:cstheme="minorHAnsi"/>
          <w:bCs/>
          <w:lang w:val="cs-CZ"/>
        </w:rPr>
        <w:t>rovného zacházení v legislativě</w:t>
      </w:r>
      <w:r w:rsidR="00182659" w:rsidRPr="004537F2">
        <w:rPr>
          <w:rFonts w:cstheme="minorHAnsi"/>
          <w:bCs/>
          <w:lang w:val="cs-CZ"/>
        </w:rPr>
        <w:t>, na</w:t>
      </w:r>
      <w:r w:rsidR="00D0505A" w:rsidRPr="004537F2">
        <w:rPr>
          <w:rFonts w:asciiTheme="minorHAnsi" w:hAnsiTheme="minorHAnsi" w:cstheme="minorHAnsi"/>
          <w:bCs/>
          <w:lang w:val="cs-CZ"/>
        </w:rPr>
        <w:t>stavený systém inkluze a peníze na žáky se speciálními vzdělávacími potřebami od státu</w:t>
      </w:r>
      <w:r w:rsidR="00182659" w:rsidRPr="004537F2">
        <w:rPr>
          <w:rFonts w:asciiTheme="minorHAnsi" w:hAnsiTheme="minorHAnsi" w:cstheme="minorHAnsi"/>
          <w:bCs/>
          <w:lang w:val="cs-CZ"/>
        </w:rPr>
        <w:t xml:space="preserve"> nebo zlepšení </w:t>
      </w:r>
      <w:r w:rsidR="00D0505A" w:rsidRPr="004537F2">
        <w:rPr>
          <w:rFonts w:asciiTheme="minorHAnsi" w:hAnsiTheme="minorHAnsi" w:cstheme="minorHAnsi"/>
          <w:bCs/>
          <w:lang w:val="cs-CZ"/>
        </w:rPr>
        <w:t xml:space="preserve">uvažování pracovníků </w:t>
      </w:r>
      <w:r w:rsidR="00182659" w:rsidRPr="004537F2">
        <w:rPr>
          <w:rFonts w:asciiTheme="minorHAnsi" w:hAnsiTheme="minorHAnsi" w:cstheme="minorHAnsi"/>
          <w:bCs/>
          <w:lang w:val="cs-CZ"/>
        </w:rPr>
        <w:t xml:space="preserve">škol. </w:t>
      </w:r>
      <w:r w:rsidR="00D0505A" w:rsidRPr="004537F2">
        <w:rPr>
          <w:rFonts w:cstheme="minorHAnsi"/>
          <w:bCs/>
          <w:lang w:val="cs-CZ"/>
        </w:rPr>
        <w:t>Na prvním stupni základních škol, především v 1. – 3. ročníku inkluze funguje dobře z pohledu znalostí poruch a problémů žáků. Pedagogové znají své žáky dobře a ve výuce se nestřídají</w:t>
      </w:r>
      <w:r w:rsidR="00182659" w:rsidRPr="004537F2">
        <w:rPr>
          <w:rFonts w:cstheme="minorHAnsi"/>
          <w:bCs/>
          <w:lang w:val="cs-CZ"/>
        </w:rPr>
        <w:t xml:space="preserve">. </w:t>
      </w:r>
      <w:r w:rsidR="00D0505A" w:rsidRPr="004537F2">
        <w:rPr>
          <w:rFonts w:cstheme="minorHAnsi"/>
          <w:bCs/>
          <w:lang w:val="cs-CZ"/>
        </w:rPr>
        <w:t xml:space="preserve">Inkluze </w:t>
      </w:r>
      <w:r w:rsidR="00182659" w:rsidRPr="004537F2">
        <w:rPr>
          <w:rFonts w:cstheme="minorHAnsi"/>
          <w:bCs/>
          <w:lang w:val="cs-CZ"/>
        </w:rPr>
        <w:t xml:space="preserve">funguje bez problému </w:t>
      </w:r>
      <w:r w:rsidR="00D0505A" w:rsidRPr="004537F2">
        <w:rPr>
          <w:rFonts w:cstheme="minorHAnsi"/>
          <w:bCs/>
          <w:lang w:val="cs-CZ"/>
        </w:rPr>
        <w:t>v případě tělesného handicapu</w:t>
      </w:r>
      <w:r w:rsidR="00182659" w:rsidRPr="004537F2">
        <w:rPr>
          <w:rFonts w:cstheme="minorHAnsi"/>
          <w:bCs/>
          <w:lang w:val="cs-CZ"/>
        </w:rPr>
        <w:t xml:space="preserve"> nebo smyslového postižení </w:t>
      </w:r>
      <w:r w:rsidR="00D0505A" w:rsidRPr="004537F2">
        <w:rPr>
          <w:rFonts w:cstheme="minorHAnsi"/>
          <w:bCs/>
          <w:lang w:val="cs-CZ"/>
        </w:rPr>
        <w:t>nebo</w:t>
      </w:r>
      <w:r w:rsidR="00182659" w:rsidRPr="004537F2">
        <w:rPr>
          <w:rFonts w:cstheme="minorHAnsi"/>
          <w:bCs/>
          <w:lang w:val="cs-CZ"/>
        </w:rPr>
        <w:t xml:space="preserve"> s menšími řešitelnými obtížemi. Došlo ke zlepšení </w:t>
      </w:r>
      <w:r w:rsidR="00182659" w:rsidRPr="004537F2">
        <w:rPr>
          <w:rFonts w:asciiTheme="minorHAnsi" w:hAnsiTheme="minorHAnsi" w:cstheme="minorHAnsi"/>
          <w:bCs/>
          <w:lang w:val="cs-CZ"/>
        </w:rPr>
        <w:t xml:space="preserve">spolupráce škol </w:t>
      </w:r>
      <w:r w:rsidR="00D0505A" w:rsidRPr="004537F2">
        <w:rPr>
          <w:rFonts w:asciiTheme="minorHAnsi" w:hAnsiTheme="minorHAnsi" w:cstheme="minorHAnsi"/>
          <w:bCs/>
          <w:lang w:val="cs-CZ"/>
        </w:rPr>
        <w:t>se školskými poradenskými zařízeními. Nastavení podpůrných opatření vede k funkčnímu systému rovných příležitostí v prvopočátečním vzdělávání.</w:t>
      </w:r>
      <w:r w:rsidR="00182659" w:rsidRPr="004537F2">
        <w:rPr>
          <w:rFonts w:asciiTheme="minorHAnsi" w:hAnsiTheme="minorHAnsi" w:cstheme="minorHAnsi"/>
          <w:bCs/>
          <w:lang w:val="cs-CZ"/>
        </w:rPr>
        <w:t xml:space="preserve"> </w:t>
      </w:r>
      <w:r w:rsidR="00D0505A" w:rsidRPr="004537F2">
        <w:rPr>
          <w:rFonts w:cstheme="minorHAnsi"/>
          <w:bCs/>
          <w:lang w:val="cs-CZ"/>
        </w:rPr>
        <w:t>Zapojení asistentů pedagoga</w:t>
      </w:r>
      <w:r w:rsidR="00182659" w:rsidRPr="004537F2">
        <w:rPr>
          <w:rFonts w:cstheme="minorHAnsi"/>
          <w:bCs/>
          <w:lang w:val="cs-CZ"/>
        </w:rPr>
        <w:t xml:space="preserve"> je přínosné. </w:t>
      </w:r>
    </w:p>
    <w:p w14:paraId="200C5C16" w14:textId="7D01C09C" w:rsidR="00132EF2" w:rsidRPr="004537F2" w:rsidRDefault="00132EF2" w:rsidP="00167BA6">
      <w:pPr>
        <w:pStyle w:val="Odstavec"/>
        <w:rPr>
          <w:lang w:val="cs-CZ"/>
        </w:rPr>
      </w:pPr>
      <w:r w:rsidRPr="004537F2">
        <w:rPr>
          <w:lang w:val="cs-CZ"/>
        </w:rPr>
        <w:t>Slabé stránky se dle pracovní skupiny projevují u</w:t>
      </w:r>
      <w:r w:rsidR="00D0505A" w:rsidRPr="004537F2">
        <w:rPr>
          <w:lang w:val="cs-CZ"/>
        </w:rPr>
        <w:t xml:space="preserve"> střídajících se učitelů při výuce na druhém stupni, přípa</w:t>
      </w:r>
      <w:r w:rsidRPr="004537F2">
        <w:rPr>
          <w:lang w:val="cs-CZ"/>
        </w:rPr>
        <w:t>dně ve 4. až</w:t>
      </w:r>
      <w:r w:rsidR="00D0505A" w:rsidRPr="004537F2">
        <w:rPr>
          <w:lang w:val="cs-CZ"/>
        </w:rPr>
        <w:t xml:space="preserve"> 5. ročníku na prvním stupni</w:t>
      </w:r>
      <w:r w:rsidRPr="004537F2">
        <w:rPr>
          <w:lang w:val="cs-CZ"/>
        </w:rPr>
        <w:t>, kdy</w:t>
      </w:r>
      <w:r w:rsidR="00D0505A" w:rsidRPr="004537F2">
        <w:rPr>
          <w:lang w:val="cs-CZ"/>
        </w:rPr>
        <w:t xml:space="preserve"> je velmi náročné zapamatovat si problémy a poruchy každého žáka</w:t>
      </w:r>
      <w:r w:rsidRPr="004537F2">
        <w:rPr>
          <w:lang w:val="cs-CZ"/>
        </w:rPr>
        <w:t xml:space="preserve">. Pedagogové dále </w:t>
      </w:r>
      <w:r w:rsidR="00D0505A" w:rsidRPr="004537F2">
        <w:rPr>
          <w:lang w:val="cs-CZ"/>
        </w:rPr>
        <w:t>nejsou vhodně připraveni na inkluzi a nevědí, jak přistupovat k různým poruchám žáků</w:t>
      </w:r>
      <w:r w:rsidRPr="004537F2">
        <w:rPr>
          <w:lang w:val="cs-CZ"/>
        </w:rPr>
        <w:t>. Chybí</w:t>
      </w:r>
      <w:r w:rsidR="00D0505A" w:rsidRPr="004537F2">
        <w:rPr>
          <w:lang w:val="cs-CZ"/>
        </w:rPr>
        <w:t xml:space="preserve"> využití multisenzo</w:t>
      </w:r>
      <w:r w:rsidRPr="004537F2">
        <w:rPr>
          <w:lang w:val="cs-CZ"/>
        </w:rPr>
        <w:t xml:space="preserve">rálního přístupu ve vzdělávání. </w:t>
      </w:r>
      <w:r w:rsidR="00D0505A" w:rsidRPr="004537F2">
        <w:rPr>
          <w:lang w:val="cs-CZ"/>
        </w:rPr>
        <w:t xml:space="preserve">Žáci s handicapem mají často dobře vyvinutou například sluchovou, vizuální, nebo pohybovou paměť apod., ale učitelé a asistenti pedagogů tyto skutečnosti neumějí ve výuce </w:t>
      </w:r>
      <w:r w:rsidRPr="004537F2">
        <w:rPr>
          <w:lang w:val="cs-CZ"/>
        </w:rPr>
        <w:t>využít.</w:t>
      </w:r>
      <w:r w:rsidR="00E63BAC" w:rsidRPr="004537F2">
        <w:rPr>
          <w:lang w:val="cs-CZ"/>
        </w:rPr>
        <w:t xml:space="preserve"> </w:t>
      </w:r>
      <w:r w:rsidR="00D0505A" w:rsidRPr="004537F2">
        <w:rPr>
          <w:lang w:val="cs-CZ"/>
        </w:rPr>
        <w:t>Na školách není přihlíženo k Maslowově pyramidě potřeb a saturaci potřeb žáků</w:t>
      </w:r>
      <w:r w:rsidR="000B2990" w:rsidRPr="004537F2">
        <w:rPr>
          <w:lang w:val="cs-CZ"/>
        </w:rPr>
        <w:t xml:space="preserve">. </w:t>
      </w:r>
      <w:r w:rsidR="001E47B6" w:rsidRPr="004537F2">
        <w:rPr>
          <w:lang w:val="cs-CZ"/>
        </w:rPr>
        <w:t xml:space="preserve">Na školách je k dispozici hodně pomůcek, se kterými pracovníci </w:t>
      </w:r>
      <w:r w:rsidR="000B2990" w:rsidRPr="004537F2">
        <w:rPr>
          <w:lang w:val="cs-CZ"/>
        </w:rPr>
        <w:t xml:space="preserve">škol </w:t>
      </w:r>
      <w:r w:rsidR="001E47B6" w:rsidRPr="004537F2">
        <w:rPr>
          <w:lang w:val="cs-CZ"/>
        </w:rPr>
        <w:t>neumí funkčně pracovat nebo nemají optimální časový prostor je využívat</w:t>
      </w:r>
      <w:r w:rsidR="000B2990" w:rsidRPr="004537F2">
        <w:rPr>
          <w:lang w:val="cs-CZ"/>
        </w:rPr>
        <w:t xml:space="preserve"> ve výuce. </w:t>
      </w:r>
      <w:r w:rsidR="001E47B6" w:rsidRPr="004537F2">
        <w:rPr>
          <w:lang w:val="cs-CZ"/>
        </w:rPr>
        <w:t xml:space="preserve">Není </w:t>
      </w:r>
      <w:r w:rsidR="000B2990" w:rsidRPr="004537F2">
        <w:rPr>
          <w:lang w:val="cs-CZ"/>
        </w:rPr>
        <w:t xml:space="preserve">v této souvislosti </w:t>
      </w:r>
      <w:r w:rsidR="001E47B6" w:rsidRPr="004537F2">
        <w:rPr>
          <w:lang w:val="cs-CZ"/>
        </w:rPr>
        <w:t>vytvořeno místo, kde by mohli pedagogičtí pracovníci vyzkoušet nové pomůcky, zhodnotit jejich funkčnost a použitelnost ve vlastní pedagogické praxi</w:t>
      </w:r>
      <w:r w:rsidR="000B2990" w:rsidRPr="004537F2">
        <w:rPr>
          <w:lang w:val="cs-CZ"/>
        </w:rPr>
        <w:t>. Ve</w:t>
      </w:r>
      <w:r w:rsidR="001E47B6" w:rsidRPr="004537F2">
        <w:rPr>
          <w:lang w:val="cs-CZ"/>
        </w:rPr>
        <w:t>lké množství pomůcek přináší zátěž v podobě inventur</w:t>
      </w:r>
      <w:r w:rsidR="000B2990" w:rsidRPr="004537F2">
        <w:rPr>
          <w:lang w:val="cs-CZ"/>
        </w:rPr>
        <w:t>. Chybí kvalifikovaní odborníci z řad psychologů, speciálních pedagogů, sociálních pedagogů a sociálních pracovníků, kteří by doplnili školní poradenská pracoviště a účinněji by se zaměřili na problémy a poruchy žáků. Výčet slabých stránek v oblasti podpory rozvoje kvalitního inkluzivního vzdělávání uzavírá ná</w:t>
      </w:r>
      <w:r w:rsidR="00D0505A" w:rsidRPr="004537F2">
        <w:rPr>
          <w:lang w:val="cs-CZ"/>
        </w:rPr>
        <w:t>ročná administrativa</w:t>
      </w:r>
      <w:r w:rsidR="00294141">
        <w:rPr>
          <w:lang w:val="cs-CZ"/>
        </w:rPr>
        <w:t xml:space="preserve"> a chybějící středisko výchovné péče. </w:t>
      </w:r>
    </w:p>
    <w:p w14:paraId="1972FBCF" w14:textId="7DAED64B" w:rsidR="00A15B06" w:rsidRPr="004537F2" w:rsidRDefault="00D0505A" w:rsidP="00167BA6">
      <w:pPr>
        <w:pStyle w:val="Odstavec"/>
        <w:rPr>
          <w:lang w:val="cs-CZ"/>
        </w:rPr>
      </w:pPr>
      <w:r w:rsidRPr="004537F2">
        <w:rPr>
          <w:lang w:val="cs-CZ"/>
        </w:rPr>
        <w:t xml:space="preserve">Příležitosti </w:t>
      </w:r>
      <w:r w:rsidR="009A4473" w:rsidRPr="004537F2">
        <w:rPr>
          <w:lang w:val="cs-CZ"/>
        </w:rPr>
        <w:t xml:space="preserve">spočívají v rozšíření </w:t>
      </w:r>
      <w:r w:rsidRPr="004537F2">
        <w:rPr>
          <w:lang w:val="cs-CZ"/>
        </w:rPr>
        <w:t>vhodných metod práce, kt</w:t>
      </w:r>
      <w:r w:rsidR="009A4473" w:rsidRPr="004537F2">
        <w:rPr>
          <w:lang w:val="cs-CZ"/>
        </w:rPr>
        <w:t xml:space="preserve">eré docílí žádoucí chování žáků, lepší spolupráci </w:t>
      </w:r>
      <w:r w:rsidRPr="004537F2">
        <w:rPr>
          <w:lang w:val="cs-CZ"/>
        </w:rPr>
        <w:t xml:space="preserve">s etopedy, psychology a speciálními pedagogy </w:t>
      </w:r>
      <w:r w:rsidR="009A4473" w:rsidRPr="004537F2">
        <w:rPr>
          <w:lang w:val="cs-CZ"/>
        </w:rPr>
        <w:t>školských poradenských zařízení, ve vy</w:t>
      </w:r>
      <w:r w:rsidRPr="004537F2">
        <w:rPr>
          <w:lang w:val="cs-CZ"/>
        </w:rPr>
        <w:t>užití programů na postupné zapojování dalších odborníků do pedagogické praxe škol (školní psycholog, školní speciální pedagog, sociální pedagog, sociá</w:t>
      </w:r>
      <w:r w:rsidR="009A4473" w:rsidRPr="004537F2">
        <w:rPr>
          <w:lang w:val="cs-CZ"/>
        </w:rPr>
        <w:t xml:space="preserve">lní pracovník, školní asistent), spolupráci </w:t>
      </w:r>
      <w:r w:rsidRPr="004537F2">
        <w:rPr>
          <w:lang w:val="cs-CZ"/>
        </w:rPr>
        <w:t xml:space="preserve">škol v oblasti polytechnického vzdělávání a center kolegiální podpory zaměřených </w:t>
      </w:r>
      <w:r w:rsidRPr="004537F2">
        <w:rPr>
          <w:lang w:val="cs-CZ"/>
        </w:rPr>
        <w:lastRenderedPageBreak/>
        <w:t>na jednot</w:t>
      </w:r>
      <w:r w:rsidR="009A4473" w:rsidRPr="004537F2">
        <w:rPr>
          <w:lang w:val="cs-CZ"/>
        </w:rPr>
        <w:t xml:space="preserve">livé gramotnosti a práci s nimi, revizi </w:t>
      </w:r>
      <w:r w:rsidRPr="004537F2">
        <w:rPr>
          <w:lang w:val="cs-CZ"/>
        </w:rPr>
        <w:t>RVP</w:t>
      </w:r>
      <w:r w:rsidR="009A4473" w:rsidRPr="004537F2">
        <w:rPr>
          <w:lang w:val="cs-CZ"/>
        </w:rPr>
        <w:t xml:space="preserve"> pro základní vzdělávání,</w:t>
      </w:r>
      <w:r w:rsidRPr="004537F2">
        <w:rPr>
          <w:lang w:val="cs-CZ"/>
        </w:rPr>
        <w:t xml:space="preserve"> nastavení opt</w:t>
      </w:r>
      <w:r w:rsidR="009A4473" w:rsidRPr="004537F2">
        <w:rPr>
          <w:lang w:val="cs-CZ"/>
        </w:rPr>
        <w:t xml:space="preserve">imálního sumáře výstupů a učiva, personální </w:t>
      </w:r>
      <w:r w:rsidR="00A10672" w:rsidRPr="004537F2">
        <w:rPr>
          <w:lang w:val="cs-CZ"/>
        </w:rPr>
        <w:t xml:space="preserve">podpoře, pozici </w:t>
      </w:r>
      <w:r w:rsidR="009A4473" w:rsidRPr="004537F2">
        <w:rPr>
          <w:lang w:val="cs-CZ"/>
        </w:rPr>
        <w:t>sdí</w:t>
      </w:r>
      <w:r w:rsidR="00A10672" w:rsidRPr="004537F2">
        <w:rPr>
          <w:lang w:val="cs-CZ"/>
        </w:rPr>
        <w:t xml:space="preserve">leného psychologa nebo upraveném systému </w:t>
      </w:r>
      <w:r w:rsidR="009A4473" w:rsidRPr="004537F2">
        <w:rPr>
          <w:lang w:val="cs-CZ"/>
        </w:rPr>
        <w:t>vzdělávání psychologů, kteří odcházejí do jiných oborů.</w:t>
      </w:r>
      <w:r w:rsidR="00294141">
        <w:rPr>
          <w:lang w:val="cs-CZ"/>
        </w:rPr>
        <w:t xml:space="preserve"> Důležitou příležitostí je také vybudování střediska výchovné péče, po kterém je v ORP Teplice poptávka. </w:t>
      </w:r>
    </w:p>
    <w:p w14:paraId="6CDDA2C0" w14:textId="592065F4" w:rsidR="00C8116A" w:rsidRPr="004537F2" w:rsidRDefault="00040801" w:rsidP="00C8116A">
      <w:r w:rsidRPr="004537F2">
        <w:t xml:space="preserve">V rozvoji </w:t>
      </w:r>
      <w:r w:rsidR="00C8116A" w:rsidRPr="004537F2">
        <w:t xml:space="preserve">žáků ze sociálně znevýhodněného prostředí </w:t>
      </w:r>
      <w:r w:rsidRPr="004537F2">
        <w:t>jsou spatřovány příležitosti dále v těchto oblastech</w:t>
      </w:r>
      <w:r w:rsidR="00C8116A" w:rsidRPr="004537F2">
        <w:t xml:space="preserve">:    </w:t>
      </w:r>
    </w:p>
    <w:p w14:paraId="0DB99491" w14:textId="77777777" w:rsidR="00C8116A" w:rsidRPr="004537F2" w:rsidRDefault="00C8116A" w:rsidP="007555C9">
      <w:pPr>
        <w:pStyle w:val="Odstavec"/>
        <w:numPr>
          <w:ilvl w:val="0"/>
          <w:numId w:val="70"/>
        </w:numPr>
        <w:rPr>
          <w:color w:val="000000"/>
          <w:sz w:val="18"/>
          <w:szCs w:val="18"/>
          <w:lang w:val="cs-CZ"/>
        </w:rPr>
      </w:pPr>
      <w:r w:rsidRPr="004537F2">
        <w:rPr>
          <w:lang w:val="cs-CZ"/>
        </w:rPr>
        <w:t>Nadstandardní vztahy učitelů se žáky;</w:t>
      </w:r>
    </w:p>
    <w:p w14:paraId="2385390C" w14:textId="77777777" w:rsidR="00C8116A" w:rsidRPr="004537F2" w:rsidRDefault="00C8116A" w:rsidP="007555C9">
      <w:pPr>
        <w:pStyle w:val="Odstavec"/>
        <w:numPr>
          <w:ilvl w:val="0"/>
          <w:numId w:val="70"/>
        </w:numPr>
        <w:rPr>
          <w:color w:val="000000"/>
          <w:sz w:val="18"/>
          <w:szCs w:val="18"/>
          <w:lang w:val="cs-CZ"/>
        </w:rPr>
      </w:pPr>
      <w:r w:rsidRPr="004537F2">
        <w:rPr>
          <w:lang w:val="cs-CZ"/>
        </w:rPr>
        <w:t>Dobrá znalost rodin a vstřícná komunikace s nimi;</w:t>
      </w:r>
    </w:p>
    <w:p w14:paraId="48EA47F1" w14:textId="7A7C8ED0" w:rsidR="00C8116A" w:rsidRPr="004537F2" w:rsidRDefault="00040801" w:rsidP="007555C9">
      <w:pPr>
        <w:pStyle w:val="Odstavec"/>
        <w:numPr>
          <w:ilvl w:val="0"/>
          <w:numId w:val="70"/>
        </w:numPr>
        <w:rPr>
          <w:color w:val="000000"/>
          <w:sz w:val="18"/>
          <w:szCs w:val="18"/>
          <w:lang w:val="cs-CZ"/>
        </w:rPr>
      </w:pPr>
      <w:r w:rsidRPr="004537F2">
        <w:rPr>
          <w:lang w:val="cs-CZ"/>
        </w:rPr>
        <w:t>Příjemné školní klima: K</w:t>
      </w:r>
      <w:r w:rsidR="00C8116A" w:rsidRPr="004537F2">
        <w:rPr>
          <w:lang w:val="cs-CZ"/>
        </w:rPr>
        <w:t>dyž děti chodí do školy rády, je to 80 procent úspěchu;</w:t>
      </w:r>
    </w:p>
    <w:p w14:paraId="5ED6C66F" w14:textId="6C2068EC" w:rsidR="00C8116A" w:rsidRPr="004537F2" w:rsidRDefault="00C8116A" w:rsidP="007555C9">
      <w:pPr>
        <w:pStyle w:val="Odstavec"/>
        <w:numPr>
          <w:ilvl w:val="0"/>
          <w:numId w:val="70"/>
        </w:numPr>
        <w:rPr>
          <w:color w:val="000000"/>
          <w:sz w:val="18"/>
          <w:szCs w:val="18"/>
          <w:lang w:val="cs-CZ"/>
        </w:rPr>
      </w:pPr>
      <w:r w:rsidRPr="004537F2">
        <w:rPr>
          <w:lang w:val="cs-CZ"/>
        </w:rPr>
        <w:t>Dobr</w:t>
      </w:r>
      <w:r w:rsidR="00040801" w:rsidRPr="004537F2">
        <w:rPr>
          <w:lang w:val="cs-CZ"/>
        </w:rPr>
        <w:t>á práce s pedagogickým sborem: Uči</w:t>
      </w:r>
      <w:r w:rsidRPr="004537F2">
        <w:rPr>
          <w:lang w:val="cs-CZ"/>
        </w:rPr>
        <w:t>telé pravidelně sdílejí zkušenosti, poskytují si podporu. Ve sboru je minimální fluktuace, všem je ve škole dobře;</w:t>
      </w:r>
    </w:p>
    <w:p w14:paraId="70878104" w14:textId="77777777" w:rsidR="00C8116A" w:rsidRPr="004537F2" w:rsidRDefault="00C8116A" w:rsidP="007555C9">
      <w:pPr>
        <w:pStyle w:val="Odstavec"/>
        <w:numPr>
          <w:ilvl w:val="0"/>
          <w:numId w:val="70"/>
        </w:numPr>
        <w:rPr>
          <w:color w:val="000000"/>
          <w:sz w:val="18"/>
          <w:szCs w:val="18"/>
          <w:lang w:val="cs-CZ"/>
        </w:rPr>
      </w:pPr>
      <w:r w:rsidRPr="004537F2">
        <w:rPr>
          <w:lang w:val="cs-CZ"/>
        </w:rPr>
        <w:t>Individuální práce s dětmi;</w:t>
      </w:r>
    </w:p>
    <w:p w14:paraId="196D577D" w14:textId="719BE777" w:rsidR="00C8116A" w:rsidRPr="004537F2" w:rsidRDefault="00C8116A" w:rsidP="007555C9">
      <w:pPr>
        <w:pStyle w:val="Odstavec"/>
        <w:numPr>
          <w:ilvl w:val="0"/>
          <w:numId w:val="70"/>
        </w:numPr>
        <w:rPr>
          <w:color w:val="000000"/>
          <w:sz w:val="18"/>
          <w:szCs w:val="18"/>
          <w:lang w:val="cs-CZ"/>
        </w:rPr>
      </w:pPr>
      <w:r w:rsidRPr="004537F2">
        <w:rPr>
          <w:lang w:val="cs-CZ"/>
        </w:rPr>
        <w:t xml:space="preserve">Aktivní zapojování do projektů ministerstva nebo univerzit, </w:t>
      </w:r>
      <w:r w:rsidR="00040801" w:rsidRPr="004537F2">
        <w:rPr>
          <w:lang w:val="cs-CZ"/>
        </w:rPr>
        <w:t xml:space="preserve">z nichž škola může získat potřebné finance (například na </w:t>
      </w:r>
      <w:r w:rsidR="005D6A4A" w:rsidRPr="004537F2">
        <w:rPr>
          <w:lang w:val="cs-CZ"/>
        </w:rPr>
        <w:t xml:space="preserve">speciální </w:t>
      </w:r>
      <w:r w:rsidR="00040801" w:rsidRPr="004537F2">
        <w:rPr>
          <w:lang w:val="cs-CZ"/>
        </w:rPr>
        <w:t xml:space="preserve">pedagogy nebo </w:t>
      </w:r>
      <w:r w:rsidRPr="004537F2">
        <w:rPr>
          <w:lang w:val="cs-CZ"/>
        </w:rPr>
        <w:t>koordinátory společného vzdělávání</w:t>
      </w:r>
      <w:r w:rsidR="00040801" w:rsidRPr="004537F2">
        <w:rPr>
          <w:lang w:val="cs-CZ"/>
        </w:rPr>
        <w:t>)</w:t>
      </w:r>
      <w:r w:rsidRPr="004537F2">
        <w:rPr>
          <w:lang w:val="cs-CZ"/>
        </w:rPr>
        <w:t>;</w:t>
      </w:r>
    </w:p>
    <w:p w14:paraId="12C21295" w14:textId="51B29A20" w:rsidR="00C8116A" w:rsidRPr="004537F2" w:rsidRDefault="00537F14" w:rsidP="007555C9">
      <w:pPr>
        <w:pStyle w:val="Odstavec"/>
        <w:numPr>
          <w:ilvl w:val="0"/>
          <w:numId w:val="70"/>
        </w:numPr>
        <w:rPr>
          <w:color w:val="000000"/>
          <w:sz w:val="18"/>
          <w:szCs w:val="18"/>
          <w:lang w:val="cs-CZ"/>
        </w:rPr>
      </w:pPr>
      <w:r w:rsidRPr="004537F2">
        <w:rPr>
          <w:lang w:val="cs-CZ"/>
        </w:rPr>
        <w:t>Investice do asistentů pedagoga: V případě škol</w:t>
      </w:r>
      <w:r w:rsidR="00C8116A" w:rsidRPr="004537F2">
        <w:rPr>
          <w:lang w:val="cs-CZ"/>
        </w:rPr>
        <w:t xml:space="preserve"> s menšinovým etnikem je důležité, aby část asistentů byla z tohoto prostředí;</w:t>
      </w:r>
    </w:p>
    <w:p w14:paraId="3A4F8C23" w14:textId="6667E624" w:rsidR="00C8116A" w:rsidRPr="004537F2" w:rsidRDefault="00C8116A" w:rsidP="007555C9">
      <w:pPr>
        <w:pStyle w:val="Odstavec"/>
        <w:numPr>
          <w:ilvl w:val="0"/>
          <w:numId w:val="70"/>
        </w:numPr>
        <w:rPr>
          <w:color w:val="000000"/>
          <w:sz w:val="18"/>
          <w:szCs w:val="18"/>
          <w:lang w:val="cs-CZ"/>
        </w:rPr>
      </w:pPr>
      <w:r w:rsidRPr="004537F2">
        <w:rPr>
          <w:lang w:val="cs-CZ"/>
        </w:rPr>
        <w:t>Tripartitní sc</w:t>
      </w:r>
      <w:r w:rsidR="00537F14" w:rsidRPr="004537F2">
        <w:rPr>
          <w:lang w:val="cs-CZ"/>
        </w:rPr>
        <w:t xml:space="preserve">hůzky, které </w:t>
      </w:r>
      <w:r w:rsidRPr="004537F2">
        <w:rPr>
          <w:lang w:val="cs-CZ"/>
        </w:rPr>
        <w:t>budují vzájemnou důvěru;</w:t>
      </w:r>
    </w:p>
    <w:p w14:paraId="18BFE26D" w14:textId="15FC7FB1" w:rsidR="00C8116A" w:rsidRPr="004537F2" w:rsidRDefault="00C8116A" w:rsidP="007555C9">
      <w:pPr>
        <w:pStyle w:val="Odstavec"/>
        <w:numPr>
          <w:ilvl w:val="0"/>
          <w:numId w:val="70"/>
        </w:numPr>
        <w:rPr>
          <w:color w:val="000000"/>
          <w:sz w:val="18"/>
          <w:szCs w:val="18"/>
          <w:lang w:val="cs-CZ"/>
        </w:rPr>
      </w:pPr>
      <w:r w:rsidRPr="004537F2">
        <w:rPr>
          <w:lang w:val="cs-CZ"/>
        </w:rPr>
        <w:t>Zajímavá výuka</w:t>
      </w:r>
      <w:r w:rsidR="008B35C9" w:rsidRPr="004537F2">
        <w:rPr>
          <w:lang w:val="cs-CZ"/>
        </w:rPr>
        <w:t xml:space="preserve"> a </w:t>
      </w:r>
      <w:r w:rsidR="00537F14" w:rsidRPr="004537F2">
        <w:rPr>
          <w:lang w:val="cs-CZ"/>
        </w:rPr>
        <w:t>důraz na pozitivní motivaci</w:t>
      </w:r>
      <w:r w:rsidRPr="004537F2">
        <w:rPr>
          <w:lang w:val="cs-CZ"/>
        </w:rPr>
        <w:t>;</w:t>
      </w:r>
    </w:p>
    <w:p w14:paraId="145E1C8F" w14:textId="26DB34C0" w:rsidR="00C8116A" w:rsidRPr="004537F2" w:rsidRDefault="008B35C9" w:rsidP="007555C9">
      <w:pPr>
        <w:pStyle w:val="Odstavec"/>
        <w:numPr>
          <w:ilvl w:val="0"/>
          <w:numId w:val="70"/>
        </w:numPr>
        <w:rPr>
          <w:color w:val="000000"/>
          <w:sz w:val="18"/>
          <w:szCs w:val="18"/>
          <w:lang w:val="cs-CZ"/>
        </w:rPr>
      </w:pPr>
      <w:r w:rsidRPr="004537F2">
        <w:rPr>
          <w:lang w:val="cs-CZ"/>
        </w:rPr>
        <w:t xml:space="preserve">Pestrá nabídka kroužků, </w:t>
      </w:r>
      <w:r w:rsidR="00C8116A" w:rsidRPr="004537F2">
        <w:rPr>
          <w:lang w:val="cs-CZ"/>
        </w:rPr>
        <w:t>aby měl každý možnost v něčem vyniknout.</w:t>
      </w:r>
    </w:p>
    <w:p w14:paraId="6EA5E20B" w14:textId="428379A0" w:rsidR="00C8116A" w:rsidRPr="004537F2" w:rsidRDefault="00C8116A" w:rsidP="00167BA6">
      <w:pPr>
        <w:pStyle w:val="Odstavec"/>
        <w:rPr>
          <w:lang w:val="cs-CZ"/>
        </w:rPr>
      </w:pPr>
    </w:p>
    <w:p w14:paraId="4C8DA6FC" w14:textId="511D95A5" w:rsidR="00C8116A" w:rsidRPr="009A2950" w:rsidRDefault="00D9473F" w:rsidP="009A2950">
      <w:pPr>
        <w:pStyle w:val="Odstavec"/>
        <w:rPr>
          <w:lang w:val="cs-CZ"/>
        </w:rPr>
      </w:pPr>
      <w:r w:rsidRPr="004537F2">
        <w:rPr>
          <w:lang w:val="cs-CZ"/>
        </w:rPr>
        <w:t xml:space="preserve">Ohrožení </w:t>
      </w:r>
      <w:r w:rsidR="00174F0A" w:rsidRPr="004537F2">
        <w:rPr>
          <w:lang w:val="cs-CZ"/>
        </w:rPr>
        <w:t xml:space="preserve">v oblasti rovných příležitostí </w:t>
      </w:r>
      <w:r w:rsidR="008C0C5F" w:rsidRPr="004537F2">
        <w:rPr>
          <w:lang w:val="cs-CZ"/>
        </w:rPr>
        <w:t xml:space="preserve">představuje měnící se </w:t>
      </w:r>
      <w:r w:rsidR="00D0505A" w:rsidRPr="004537F2">
        <w:rPr>
          <w:lang w:val="cs-CZ"/>
        </w:rPr>
        <w:t>situace v oblasti legislativy. Neustálé úpravy ve snaze zjednodušit práci přinášejí další administrativní</w:t>
      </w:r>
      <w:r w:rsidR="009A2950">
        <w:rPr>
          <w:lang w:val="cs-CZ"/>
        </w:rPr>
        <w:t xml:space="preserve"> zátěž</w:t>
      </w:r>
      <w:r w:rsidR="008C0C5F" w:rsidRPr="004537F2">
        <w:rPr>
          <w:lang w:val="cs-CZ"/>
        </w:rPr>
        <w:t xml:space="preserve">. </w:t>
      </w:r>
      <w:r w:rsidRPr="004537F2">
        <w:rPr>
          <w:lang w:val="cs-CZ"/>
        </w:rPr>
        <w:t>Další hrozbou je sn</w:t>
      </w:r>
      <w:r w:rsidR="00D0505A" w:rsidRPr="004537F2">
        <w:rPr>
          <w:lang w:val="cs-CZ"/>
        </w:rPr>
        <w:t>aha omezit počet pedagogických pracovníků</w:t>
      </w:r>
      <w:r w:rsidRPr="004537F2">
        <w:rPr>
          <w:lang w:val="cs-CZ"/>
        </w:rPr>
        <w:t xml:space="preserve"> a </w:t>
      </w:r>
      <w:r w:rsidR="00D0505A" w:rsidRPr="004537F2">
        <w:rPr>
          <w:lang w:val="cs-CZ"/>
        </w:rPr>
        <w:t>asistentů</w:t>
      </w:r>
      <w:r w:rsidRPr="004537F2">
        <w:rPr>
          <w:lang w:val="cs-CZ"/>
        </w:rPr>
        <w:t xml:space="preserve"> ve třídě, n</w:t>
      </w:r>
      <w:r w:rsidR="00D0505A" w:rsidRPr="004537F2">
        <w:rPr>
          <w:lang w:val="cs-CZ"/>
        </w:rPr>
        <w:t xml:space="preserve">enastavení funkčního pojetí spolupráce učitele </w:t>
      </w:r>
      <w:r w:rsidRPr="004537F2">
        <w:rPr>
          <w:lang w:val="cs-CZ"/>
        </w:rPr>
        <w:t>a asistenta pedagoga ve třídách a za</w:t>
      </w:r>
      <w:r w:rsidR="00D0505A" w:rsidRPr="004537F2">
        <w:rPr>
          <w:lang w:val="cs-CZ"/>
        </w:rPr>
        <w:t>řazování žáků se speciálními vzdělávacími potřebami do běžných tříd za každou cenu (myšleno do nutného selhání). Hrozba snížení vzdělávacího standardu u žáků intaktní populace neplní princip vzájemného obohacení úč</w:t>
      </w:r>
      <w:r w:rsidRPr="004537F2">
        <w:rPr>
          <w:lang w:val="cs-CZ"/>
        </w:rPr>
        <w:t xml:space="preserve">astníků vzdělávacího procesu. </w:t>
      </w:r>
      <w:r w:rsidR="00D0505A" w:rsidRPr="004537F2">
        <w:rPr>
          <w:lang w:val="cs-CZ"/>
        </w:rPr>
        <w:t>Inkluze zvyšuje riziko syndromu vyhoření pracovníků škol</w:t>
      </w:r>
      <w:r w:rsidRPr="004537F2">
        <w:rPr>
          <w:lang w:val="cs-CZ"/>
        </w:rPr>
        <w:t>. Pracovní skupina upozornila na ri</w:t>
      </w:r>
      <w:r w:rsidR="00D0505A" w:rsidRPr="004537F2">
        <w:rPr>
          <w:lang w:val="cs-CZ"/>
        </w:rPr>
        <w:t xml:space="preserve">ziko fluktuace pedagogických pracovníků do škol, kde je minimum žáků se speciálně vzdělávacími potřebami. </w:t>
      </w:r>
      <w:r w:rsidR="00385938" w:rsidRPr="004537F2">
        <w:rPr>
          <w:lang w:val="cs-CZ"/>
        </w:rPr>
        <w:t xml:space="preserve">Hrozbou především pro žáky ze sociálně </w:t>
      </w:r>
      <w:r w:rsidR="00385938" w:rsidRPr="00127BC9">
        <w:rPr>
          <w:lang w:val="cs-CZ"/>
        </w:rPr>
        <w:t xml:space="preserve">znevýhodněného prostředí </w:t>
      </w:r>
      <w:r w:rsidR="009A2950">
        <w:rPr>
          <w:lang w:val="cs-CZ"/>
        </w:rPr>
        <w:t>byl také</w:t>
      </w:r>
      <w:r w:rsidR="00B06B3B" w:rsidRPr="00127BC9">
        <w:rPr>
          <w:lang w:val="cs-CZ"/>
        </w:rPr>
        <w:t xml:space="preserve"> dopad uzavření škol související s pandemií COVID-19. Tito žáci často neměli podporu, ktero</w:t>
      </w:r>
      <w:r w:rsidR="009A2950">
        <w:rPr>
          <w:lang w:val="cs-CZ"/>
        </w:rPr>
        <w:t>u by v dané situaci potřebovali</w:t>
      </w:r>
      <w:r w:rsidR="00B06B3B" w:rsidRPr="00127BC9">
        <w:rPr>
          <w:lang w:val="cs-CZ"/>
        </w:rPr>
        <w:t>.</w:t>
      </w:r>
    </w:p>
    <w:p w14:paraId="00F32431" w14:textId="0A5B284B" w:rsidR="004F7FF7" w:rsidRDefault="006F0C14" w:rsidP="0081417D">
      <w:r>
        <w:lastRenderedPageBreak/>
        <w:t>Aktuální</w:t>
      </w:r>
      <w:r w:rsidR="004E0E10">
        <w:t xml:space="preserve"> hrozbou je </w:t>
      </w:r>
      <w:r>
        <w:t xml:space="preserve">také </w:t>
      </w:r>
      <w:r w:rsidR="004E0E10">
        <w:t xml:space="preserve">dlouhotrvající válka na Ukrajině a s ní spojená </w:t>
      </w:r>
      <w:r>
        <w:t>výuka ukrajinských žáků, kteří uprchli se svými rodinami</w:t>
      </w:r>
      <w:r w:rsidR="004E0E10">
        <w:t xml:space="preserve"> do všech krajů České republiky</w:t>
      </w:r>
      <w:r>
        <w:t>. Vzhledem k</w:t>
      </w:r>
      <w:r w:rsidR="004E0E10">
        <w:t xml:space="preserve"> neukončené </w:t>
      </w:r>
      <w:r>
        <w:t>válce bude nezbytné se touto oblastí</w:t>
      </w:r>
      <w:r w:rsidR="009A2950">
        <w:t xml:space="preserve"> nadále </w:t>
      </w:r>
      <w:r>
        <w:t xml:space="preserve">zabývat. </w:t>
      </w:r>
    </w:p>
    <w:p w14:paraId="5D99D912" w14:textId="77777777" w:rsidR="006F0C14" w:rsidRPr="004537F2" w:rsidRDefault="006F0C14" w:rsidP="0081417D"/>
    <w:p w14:paraId="6488F864" w14:textId="26CBD248" w:rsidR="00BA6E0F" w:rsidRPr="004537F2" w:rsidRDefault="00BA6E0F" w:rsidP="00BA6E0F">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A8749B">
        <w:rPr>
          <w:noProof/>
          <w:lang w:val="cs-CZ"/>
        </w:rPr>
        <w:t>37</w:t>
      </w:r>
      <w:r w:rsidRPr="004537F2">
        <w:rPr>
          <w:lang w:val="cs-CZ"/>
        </w:rPr>
        <w:fldChar w:fldCharType="end"/>
      </w:r>
      <w:r w:rsidRPr="004537F2">
        <w:rPr>
          <w:lang w:val="cs-CZ"/>
        </w:rPr>
        <w:t xml:space="preserve">: SWOT-3 </w:t>
      </w:r>
      <w:r w:rsidR="00A8749B" w:rsidRPr="00B501D8">
        <w:t>Rozvoj potenciálu každého žáka</w:t>
      </w:r>
    </w:p>
    <w:tbl>
      <w:tblPr>
        <w:tblStyle w:val="Mkatabulky"/>
        <w:tblW w:w="9067" w:type="dxa"/>
        <w:tblLook w:val="04A0" w:firstRow="1" w:lastRow="0" w:firstColumn="1" w:lastColumn="0" w:noHBand="0" w:noVBand="1"/>
      </w:tblPr>
      <w:tblGrid>
        <w:gridCol w:w="4531"/>
        <w:gridCol w:w="4536"/>
      </w:tblGrid>
      <w:tr w:rsidR="00E273B0" w:rsidRPr="004537F2" w14:paraId="2F37AA83" w14:textId="77777777" w:rsidTr="00FC6F80">
        <w:tc>
          <w:tcPr>
            <w:tcW w:w="4531" w:type="dxa"/>
            <w:shd w:val="clear" w:color="auto" w:fill="4F81BD" w:themeFill="accent1"/>
            <w:vAlign w:val="center"/>
          </w:tcPr>
          <w:p w14:paraId="721CF467" w14:textId="77777777" w:rsidR="00E273B0" w:rsidRPr="004537F2" w:rsidRDefault="00E273B0" w:rsidP="00CC2AC5">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5BD9023C" w14:textId="77777777" w:rsidR="00E273B0" w:rsidRPr="004537F2" w:rsidRDefault="00E273B0" w:rsidP="00CC2AC5">
            <w:pPr>
              <w:jc w:val="center"/>
              <w:rPr>
                <w:rFonts w:cstheme="minorHAnsi"/>
                <w:b/>
                <w:szCs w:val="24"/>
              </w:rPr>
            </w:pPr>
            <w:r w:rsidRPr="004537F2">
              <w:rPr>
                <w:rFonts w:cstheme="minorHAnsi"/>
                <w:b/>
                <w:szCs w:val="24"/>
              </w:rPr>
              <w:t>Slabé stránky</w:t>
            </w:r>
          </w:p>
        </w:tc>
      </w:tr>
      <w:tr w:rsidR="00E273B0" w:rsidRPr="004537F2" w14:paraId="205B6F1B" w14:textId="77777777" w:rsidTr="00157B7D">
        <w:tc>
          <w:tcPr>
            <w:tcW w:w="4531" w:type="dxa"/>
            <w:vAlign w:val="center"/>
          </w:tcPr>
          <w:p w14:paraId="71650E5C" w14:textId="22C8902C" w:rsidR="005A4856" w:rsidRPr="004537F2" w:rsidRDefault="005A4856" w:rsidP="007555C9">
            <w:pPr>
              <w:pStyle w:val="Odstavec"/>
              <w:numPr>
                <w:ilvl w:val="0"/>
                <w:numId w:val="35"/>
              </w:numPr>
              <w:ind w:left="447"/>
              <w:rPr>
                <w:lang w:val="cs-CZ"/>
              </w:rPr>
            </w:pPr>
            <w:r w:rsidRPr="004537F2">
              <w:rPr>
                <w:lang w:val="cs-CZ"/>
              </w:rPr>
              <w:t>Zlepšení uvažování pracovníků škol;</w:t>
            </w:r>
          </w:p>
          <w:p w14:paraId="4CE4C8D8" w14:textId="4CDCF6FF" w:rsidR="005A4856" w:rsidRPr="004537F2" w:rsidRDefault="005A4856" w:rsidP="007555C9">
            <w:pPr>
              <w:pStyle w:val="Odstavec"/>
              <w:numPr>
                <w:ilvl w:val="0"/>
                <w:numId w:val="35"/>
              </w:numPr>
              <w:ind w:left="447"/>
              <w:rPr>
                <w:lang w:val="cs-CZ"/>
              </w:rPr>
            </w:pPr>
            <w:r w:rsidRPr="004537F2">
              <w:rPr>
                <w:lang w:val="cs-CZ"/>
              </w:rPr>
              <w:t>Na prvním stupni základních škol funguje inkluze dobře z pohledu znalostí poruch a problémů žáků;</w:t>
            </w:r>
          </w:p>
          <w:p w14:paraId="7FF9F62F" w14:textId="2DC1EB90" w:rsidR="005A4856" w:rsidRPr="004537F2" w:rsidRDefault="005A4856" w:rsidP="007555C9">
            <w:pPr>
              <w:pStyle w:val="Odstavec"/>
              <w:numPr>
                <w:ilvl w:val="0"/>
                <w:numId w:val="35"/>
              </w:numPr>
              <w:ind w:left="447"/>
              <w:rPr>
                <w:lang w:val="cs-CZ"/>
              </w:rPr>
            </w:pPr>
            <w:r w:rsidRPr="004537F2">
              <w:rPr>
                <w:lang w:val="cs-CZ"/>
              </w:rPr>
              <w:t>Nastavení podpůrných opatření vede k funkčnímu systému rovných příležitostí v prvopočátečním vzdělávání.</w:t>
            </w:r>
          </w:p>
          <w:p w14:paraId="059540F4" w14:textId="77777777" w:rsidR="00E273B0" w:rsidRPr="004537F2" w:rsidRDefault="00E273B0" w:rsidP="005A4856">
            <w:pPr>
              <w:pStyle w:val="Odstavec"/>
              <w:rPr>
                <w:b/>
                <w:szCs w:val="24"/>
                <w:lang w:val="cs-CZ"/>
              </w:rPr>
            </w:pPr>
          </w:p>
        </w:tc>
        <w:tc>
          <w:tcPr>
            <w:tcW w:w="4536" w:type="dxa"/>
            <w:vAlign w:val="center"/>
          </w:tcPr>
          <w:p w14:paraId="1FED816D" w14:textId="77777777" w:rsidR="005A4856" w:rsidRPr="004537F2" w:rsidRDefault="005A4856" w:rsidP="007555C9">
            <w:pPr>
              <w:pStyle w:val="Odstavec"/>
              <w:numPr>
                <w:ilvl w:val="0"/>
                <w:numId w:val="35"/>
              </w:numPr>
              <w:ind w:left="454" w:hanging="283"/>
              <w:rPr>
                <w:lang w:val="cs-CZ"/>
              </w:rPr>
            </w:pPr>
            <w:r w:rsidRPr="004537F2">
              <w:rPr>
                <w:lang w:val="cs-CZ"/>
              </w:rPr>
              <w:t>Pedagogové nejsou vhodně připraveni na inkluzi a nevědí, jak přistupovat k různým poruchám žáků;</w:t>
            </w:r>
          </w:p>
          <w:p w14:paraId="6F1324F4" w14:textId="77777777" w:rsidR="00466A24" w:rsidRPr="004537F2" w:rsidRDefault="005A4856" w:rsidP="007555C9">
            <w:pPr>
              <w:pStyle w:val="Odstavec"/>
              <w:numPr>
                <w:ilvl w:val="0"/>
                <w:numId w:val="35"/>
              </w:numPr>
              <w:ind w:left="454" w:hanging="283"/>
              <w:rPr>
                <w:lang w:val="cs-CZ"/>
              </w:rPr>
            </w:pPr>
            <w:r w:rsidRPr="004537F2">
              <w:rPr>
                <w:lang w:val="cs-CZ"/>
              </w:rPr>
              <w:t xml:space="preserve">Chybí kvalifikovaní odborníci z řad psychologů, speciálních pedagogů, sociálních pedagogů a sociálních pracovníků, kteří by doplnili školní poradenská pracoviště a účinněji by se zaměřili na problémy a poruchy žáků. </w:t>
            </w:r>
          </w:p>
          <w:p w14:paraId="49E9908E" w14:textId="526A7C4A" w:rsidR="00E273B0" w:rsidRPr="004537F2" w:rsidRDefault="00466A24" w:rsidP="007555C9">
            <w:pPr>
              <w:pStyle w:val="Odstavec"/>
              <w:numPr>
                <w:ilvl w:val="0"/>
                <w:numId w:val="35"/>
              </w:numPr>
              <w:ind w:left="454" w:hanging="283"/>
              <w:rPr>
                <w:lang w:val="cs-CZ"/>
              </w:rPr>
            </w:pPr>
            <w:r w:rsidRPr="004537F2">
              <w:rPr>
                <w:rFonts w:cstheme="minorHAnsi"/>
                <w:bCs/>
                <w:lang w:val="cs-CZ"/>
              </w:rPr>
              <w:t>Pracovníci škol neumí funkčně pracovat s pomůckami pro žáky se speciálními vzdělávacími potřebami nebo nemají optimální časový prostor je využívat ve výuce.</w:t>
            </w:r>
          </w:p>
        </w:tc>
      </w:tr>
      <w:tr w:rsidR="00E273B0" w:rsidRPr="004537F2" w14:paraId="1B2CE499" w14:textId="77777777" w:rsidTr="00FC6F80">
        <w:tc>
          <w:tcPr>
            <w:tcW w:w="4531" w:type="dxa"/>
            <w:shd w:val="clear" w:color="auto" w:fill="4F81BD" w:themeFill="accent1"/>
            <w:vAlign w:val="center"/>
          </w:tcPr>
          <w:p w14:paraId="6EC21847" w14:textId="77777777" w:rsidR="00E273B0" w:rsidRPr="004537F2" w:rsidRDefault="00E273B0" w:rsidP="00CC2AC5">
            <w:pPr>
              <w:jc w:val="center"/>
              <w:rPr>
                <w:rFonts w:cstheme="minorHAnsi"/>
                <w:b/>
                <w:szCs w:val="24"/>
              </w:rPr>
            </w:pPr>
            <w:r w:rsidRPr="004537F2">
              <w:rPr>
                <w:rFonts w:cstheme="minorHAnsi"/>
                <w:b/>
                <w:szCs w:val="24"/>
              </w:rPr>
              <w:t>Příležitosti</w:t>
            </w:r>
          </w:p>
        </w:tc>
        <w:tc>
          <w:tcPr>
            <w:tcW w:w="4536" w:type="dxa"/>
            <w:shd w:val="clear" w:color="auto" w:fill="4F81BD" w:themeFill="accent1"/>
            <w:vAlign w:val="center"/>
          </w:tcPr>
          <w:p w14:paraId="272A41D9" w14:textId="77777777" w:rsidR="00E273B0" w:rsidRPr="004537F2" w:rsidRDefault="00E273B0" w:rsidP="00CC2AC5">
            <w:pPr>
              <w:jc w:val="center"/>
              <w:rPr>
                <w:rFonts w:cstheme="minorHAnsi"/>
                <w:b/>
                <w:szCs w:val="24"/>
              </w:rPr>
            </w:pPr>
            <w:r w:rsidRPr="004537F2">
              <w:rPr>
                <w:rFonts w:cstheme="minorHAnsi"/>
                <w:b/>
                <w:szCs w:val="24"/>
              </w:rPr>
              <w:t>Hrozby</w:t>
            </w:r>
          </w:p>
        </w:tc>
      </w:tr>
      <w:tr w:rsidR="00E273B0" w:rsidRPr="004537F2" w14:paraId="09A00783" w14:textId="77777777" w:rsidTr="00157B7D">
        <w:tc>
          <w:tcPr>
            <w:tcW w:w="4531" w:type="dxa"/>
            <w:vAlign w:val="center"/>
          </w:tcPr>
          <w:p w14:paraId="36EF1FB8" w14:textId="38E3F922" w:rsidR="004258E5" w:rsidRPr="00C80C6D" w:rsidRDefault="004258E5" w:rsidP="007555C9">
            <w:pPr>
              <w:pStyle w:val="Odstavec"/>
              <w:numPr>
                <w:ilvl w:val="0"/>
                <w:numId w:val="37"/>
              </w:numPr>
              <w:ind w:left="306" w:hanging="284"/>
              <w:rPr>
                <w:lang w:val="cs-CZ"/>
              </w:rPr>
            </w:pPr>
            <w:r w:rsidRPr="004537F2">
              <w:rPr>
                <w:lang w:val="cs-CZ"/>
              </w:rPr>
              <w:t>Lepší spolupráce s etopedy, psychology a speciálními pedagogy školských poradenských zařízení</w:t>
            </w:r>
            <w:r w:rsidR="00C80C6D">
              <w:rPr>
                <w:lang w:val="cs-CZ"/>
              </w:rPr>
              <w:t xml:space="preserve"> a</w:t>
            </w:r>
            <w:r w:rsidR="00E6632E">
              <w:rPr>
                <w:lang w:val="cs-CZ"/>
              </w:rPr>
              <w:t xml:space="preserve"> </w:t>
            </w:r>
            <w:r w:rsidR="00C80C6D">
              <w:rPr>
                <w:lang w:val="cs-CZ"/>
              </w:rPr>
              <w:t>pracovníky</w:t>
            </w:r>
            <w:r w:rsidR="00E6632E">
              <w:t xml:space="preserve"> </w:t>
            </w:r>
            <w:r w:rsidR="00C80C6D">
              <w:t>neziskov</w:t>
            </w:r>
            <w:r w:rsidR="00C80C6D">
              <w:rPr>
                <w:lang w:val="cs-CZ"/>
              </w:rPr>
              <w:t>ých organizacích</w:t>
            </w:r>
            <w:r w:rsidR="00C80C6D">
              <w:t>.</w:t>
            </w:r>
            <w:r w:rsidR="00C80C6D">
              <w:rPr>
                <w:lang w:val="cs-CZ"/>
              </w:rPr>
              <w:t xml:space="preserve"> Mimo jiné neziskové organizace realizují své</w:t>
            </w:r>
            <w:r w:rsidR="00C80C6D">
              <w:t xml:space="preserve"> projekty</w:t>
            </w:r>
            <w:r w:rsidR="00C80C6D">
              <w:rPr>
                <w:lang w:val="cs-CZ"/>
              </w:rPr>
              <w:t>, v rámci nichž</w:t>
            </w:r>
            <w:r w:rsidR="00C80C6D">
              <w:t xml:space="preserve"> mohou působit na půdě škol</w:t>
            </w:r>
            <w:r w:rsidR="00C80C6D">
              <w:rPr>
                <w:lang w:val="cs-CZ"/>
              </w:rPr>
              <w:t xml:space="preserve"> </w:t>
            </w:r>
            <w:r w:rsidR="00C80C6D">
              <w:t>a být podpůrnou součástí pedagogům, dětem i rodičům přímo ve škole</w:t>
            </w:r>
            <w:r w:rsidRPr="00C80C6D">
              <w:rPr>
                <w:lang w:val="cs-CZ"/>
              </w:rPr>
              <w:t>;</w:t>
            </w:r>
          </w:p>
          <w:p w14:paraId="0EA0B694" w14:textId="2D91D628" w:rsidR="004258E5" w:rsidRPr="004537F2" w:rsidRDefault="004258E5" w:rsidP="007555C9">
            <w:pPr>
              <w:pStyle w:val="Odstavec"/>
              <w:numPr>
                <w:ilvl w:val="0"/>
                <w:numId w:val="37"/>
              </w:numPr>
              <w:ind w:left="306" w:hanging="284"/>
              <w:rPr>
                <w:lang w:val="cs-CZ"/>
              </w:rPr>
            </w:pPr>
            <w:r w:rsidRPr="004537F2">
              <w:rPr>
                <w:lang w:val="cs-CZ"/>
              </w:rPr>
              <w:t>Revize RVP ZV a nastavení optimálního sumáře výstupů a učiva;</w:t>
            </w:r>
          </w:p>
          <w:p w14:paraId="46891259" w14:textId="4C5118C4" w:rsidR="004258E5" w:rsidRPr="004537F2" w:rsidRDefault="000E5B05" w:rsidP="007555C9">
            <w:pPr>
              <w:pStyle w:val="Odstavec"/>
              <w:numPr>
                <w:ilvl w:val="0"/>
                <w:numId w:val="37"/>
              </w:numPr>
              <w:ind w:left="306" w:hanging="284"/>
              <w:rPr>
                <w:lang w:val="cs-CZ"/>
              </w:rPr>
            </w:pPr>
            <w:r w:rsidRPr="004537F2">
              <w:rPr>
                <w:lang w:val="cs-CZ"/>
              </w:rPr>
              <w:t xml:space="preserve">Pozice sdíleného psychologa. </w:t>
            </w:r>
          </w:p>
          <w:p w14:paraId="244A6EFE" w14:textId="72283311" w:rsidR="00E273B0" w:rsidRPr="004537F2" w:rsidRDefault="00E273B0" w:rsidP="000E5B05">
            <w:pPr>
              <w:pStyle w:val="Odstavec"/>
              <w:ind w:left="306"/>
              <w:rPr>
                <w:b/>
                <w:lang w:val="cs-CZ"/>
              </w:rPr>
            </w:pPr>
          </w:p>
        </w:tc>
        <w:tc>
          <w:tcPr>
            <w:tcW w:w="4536" w:type="dxa"/>
            <w:vAlign w:val="center"/>
          </w:tcPr>
          <w:p w14:paraId="07C54800" w14:textId="6404F7E8" w:rsidR="00D0505A" w:rsidRPr="004537F2" w:rsidRDefault="00D0505A" w:rsidP="007555C9">
            <w:pPr>
              <w:pStyle w:val="Odstavec"/>
              <w:numPr>
                <w:ilvl w:val="0"/>
                <w:numId w:val="36"/>
              </w:numPr>
              <w:ind w:left="313" w:hanging="284"/>
              <w:rPr>
                <w:lang w:val="cs-CZ"/>
              </w:rPr>
            </w:pPr>
            <w:r w:rsidRPr="004537F2">
              <w:rPr>
                <w:lang w:val="cs-CZ"/>
              </w:rPr>
              <w:t>Vyvíjející se (měnící se) situace v oblasti legislativy. Neustálé úpravy ve snaze zjednodušit práci přinášejí další administrativní zátěž (například roční vyhodnocování doporučení);</w:t>
            </w:r>
          </w:p>
          <w:p w14:paraId="3667E37E" w14:textId="3DEC6DF8" w:rsidR="00D0505A" w:rsidRPr="004537F2" w:rsidRDefault="00D0505A" w:rsidP="007555C9">
            <w:pPr>
              <w:pStyle w:val="Odstavec"/>
              <w:numPr>
                <w:ilvl w:val="0"/>
                <w:numId w:val="36"/>
              </w:numPr>
              <w:ind w:left="313" w:hanging="284"/>
              <w:rPr>
                <w:lang w:val="cs-CZ"/>
              </w:rPr>
            </w:pPr>
            <w:r w:rsidRPr="004537F2">
              <w:rPr>
                <w:lang w:val="cs-CZ"/>
              </w:rPr>
              <w:t>Zařazování žáků se speciálními vzdělávacími potřebami do běžných tříd za každou cenu</w:t>
            </w:r>
            <w:r w:rsidR="00852179">
              <w:rPr>
                <w:lang w:val="cs-CZ"/>
              </w:rPr>
              <w:t xml:space="preserve"> </w:t>
            </w:r>
            <w:r w:rsidRPr="004537F2">
              <w:rPr>
                <w:lang w:val="cs-CZ"/>
              </w:rPr>
              <w:t>(myšleno do nutného selhání). Hrozba snížení vzdělávacího standardu u žáků intaktní populace neplní princip vzájemného obohacení účastníků vzdělávacího procesu;</w:t>
            </w:r>
          </w:p>
          <w:p w14:paraId="5690BC98" w14:textId="5002DB0F" w:rsidR="00E273B0" w:rsidRPr="004537F2" w:rsidRDefault="00D0505A" w:rsidP="007555C9">
            <w:pPr>
              <w:pStyle w:val="Odstavec"/>
              <w:numPr>
                <w:ilvl w:val="0"/>
                <w:numId w:val="36"/>
              </w:numPr>
              <w:ind w:left="313" w:hanging="284"/>
              <w:rPr>
                <w:lang w:val="cs-CZ"/>
              </w:rPr>
            </w:pPr>
            <w:r w:rsidRPr="004537F2">
              <w:rPr>
                <w:lang w:val="cs-CZ"/>
              </w:rPr>
              <w:t>Inkluze zvyšuje riziko s</w:t>
            </w:r>
            <w:r w:rsidR="009A0CA0" w:rsidRPr="004537F2">
              <w:rPr>
                <w:lang w:val="cs-CZ"/>
              </w:rPr>
              <w:t>yndromu vyhoření pracovníků</w:t>
            </w:r>
            <w:r w:rsidRPr="004537F2">
              <w:rPr>
                <w:lang w:val="cs-CZ"/>
              </w:rPr>
              <w:t>.</w:t>
            </w:r>
          </w:p>
        </w:tc>
      </w:tr>
    </w:tbl>
    <w:p w14:paraId="41D80170" w14:textId="5ACFBEF8" w:rsidR="00680C9F" w:rsidRPr="004537F2" w:rsidRDefault="00680C9F" w:rsidP="00680C9F"/>
    <w:p w14:paraId="16BBEB26" w14:textId="5881ABD2" w:rsidR="00680C9F" w:rsidRPr="00403965" w:rsidRDefault="00680C9F" w:rsidP="00680C9F">
      <w:pPr>
        <w:pStyle w:val="Nadpis4"/>
      </w:pPr>
      <w:r w:rsidRPr="00403965">
        <w:t>Podpora pedagogických, didaktických a manažerských kompetencí pracovníků ve vzdělávání</w:t>
      </w:r>
    </w:p>
    <w:p w14:paraId="66EB90DB" w14:textId="78594928" w:rsidR="00680C9F" w:rsidRDefault="00403965" w:rsidP="00680C9F">
      <w:r>
        <w:t xml:space="preserve">Mezi silné stránky v oblasti </w:t>
      </w:r>
      <w:r w:rsidRPr="00403965">
        <w:t>Podpora pedagogických, didaktických a manažerských kompetencí pracovníků ve vzdělávání</w:t>
      </w:r>
      <w:r w:rsidR="00B17A7B">
        <w:t xml:space="preserve"> lze řadit zájem pracovníků o absolvování vzdělávání</w:t>
      </w:r>
      <w:r w:rsidR="00B36452">
        <w:t xml:space="preserve"> nebo sdílení zkušeností a dobré praxe. </w:t>
      </w:r>
      <w:r w:rsidR="00EB4C8C">
        <w:t xml:space="preserve">Stejně tak se zlepšilo uvažování pracovníků v oblasti inkluze. </w:t>
      </w:r>
      <w:r w:rsidR="00B17A7B">
        <w:t xml:space="preserve"> </w:t>
      </w:r>
    </w:p>
    <w:p w14:paraId="14587B58" w14:textId="5E894A1B" w:rsidR="00EB4C8C" w:rsidRDefault="00EB4C8C" w:rsidP="00680C9F">
      <w:r>
        <w:t xml:space="preserve">Slabé stránky jsou spatřovány v neodbornosti některých lektorů, která pracovníky </w:t>
      </w:r>
      <w:r w:rsidR="00F9301B">
        <w:t xml:space="preserve">ve vzdělávání </w:t>
      </w:r>
      <w:r>
        <w:t xml:space="preserve">odrazuje od rozvoje kompetencí absolvováním kurzů, školení apod. Vzdělání asistentů pedagoga často není dostatečné. Nemalá část učitelů v ORP Teplice stále nemá dostatečné digitální kompetence pro kvalitní distanční výuku. </w:t>
      </w:r>
    </w:p>
    <w:p w14:paraId="59ADE0C4" w14:textId="286D7C7C" w:rsidR="00F9301B" w:rsidRDefault="00D97F76" w:rsidP="00F9301B">
      <w:pPr>
        <w:pStyle w:val="Odstavec"/>
      </w:pPr>
      <w:r>
        <w:t xml:space="preserve">Příležitosti spočívají v kvalitním dalším vzdělávání, posilující potřebné kompetence pracovníků  ve vzdělávání </w:t>
      </w:r>
      <w:r w:rsidR="00F9301B">
        <w:rPr>
          <w:lang w:val="cs-CZ"/>
        </w:rPr>
        <w:t>a vycházející z</w:t>
      </w:r>
      <w:r>
        <w:t xml:space="preserve"> potřeb a preferencí pracovníků, vzdělávání asistentů pedagogů v oblasti poruch žáků, práce s žáky a ve spolupráci s pedagogickými pracovníky. Příležitostí je rovněž sdílení příkladů dobré praxe.</w:t>
      </w:r>
      <w:r w:rsidR="00F9301B">
        <w:t xml:space="preserve"> </w:t>
      </w:r>
    </w:p>
    <w:p w14:paraId="4EA36B60" w14:textId="0A5BF664" w:rsidR="00F9301B" w:rsidRPr="004537F2" w:rsidRDefault="00515CCF" w:rsidP="00515CCF">
      <w:pPr>
        <w:pStyle w:val="Odstavec"/>
        <w:rPr>
          <w:lang w:val="cs-CZ"/>
        </w:rPr>
      </w:pPr>
      <w:r>
        <w:rPr>
          <w:lang w:val="cs-CZ"/>
        </w:rPr>
        <w:t>Hrozbu představuje nekvalitní další vzdělávání, s</w:t>
      </w:r>
      <w:r w:rsidR="00F9301B" w:rsidRPr="004537F2">
        <w:rPr>
          <w:lang w:val="cs-CZ"/>
        </w:rPr>
        <w:t xml:space="preserve">ystém vzdělávání psychologů, </w:t>
      </w:r>
      <w:r w:rsidR="00F9301B">
        <w:rPr>
          <w:lang w:val="cs-CZ"/>
        </w:rPr>
        <w:t>kteří odcházejí do jiných oborů</w:t>
      </w:r>
      <w:r>
        <w:rPr>
          <w:lang w:val="cs-CZ"/>
        </w:rPr>
        <w:t xml:space="preserve"> a n</w:t>
      </w:r>
      <w:r w:rsidR="00F9301B" w:rsidRPr="004537F2">
        <w:rPr>
          <w:lang w:val="cs-CZ"/>
        </w:rPr>
        <w:t xml:space="preserve">evyužité pořízené pomůcky vlivem nedostatečných kompetencí pracovníků k jejich používání.  </w:t>
      </w:r>
    </w:p>
    <w:p w14:paraId="3E5F0221" w14:textId="774C83ED" w:rsidR="00680C9F" w:rsidRDefault="00680C9F" w:rsidP="005D322E">
      <w:pPr>
        <w:pStyle w:val="Nadpis3"/>
      </w:pPr>
    </w:p>
    <w:p w14:paraId="7901BE31" w14:textId="44FD7C3B" w:rsidR="005B4D76" w:rsidRPr="004537F2" w:rsidRDefault="005B4D76" w:rsidP="005B4D76">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E3C9B">
        <w:rPr>
          <w:noProof/>
          <w:lang w:val="cs-CZ"/>
        </w:rPr>
        <w:t>38</w:t>
      </w:r>
      <w:r w:rsidRPr="004537F2">
        <w:rPr>
          <w:lang w:val="cs-CZ"/>
        </w:rPr>
        <w:fldChar w:fldCharType="end"/>
      </w:r>
      <w:r w:rsidRPr="004537F2">
        <w:rPr>
          <w:lang w:val="cs-CZ"/>
        </w:rPr>
        <w:t xml:space="preserve">: SWOT-3 </w:t>
      </w:r>
      <w:r w:rsidR="00CA22B2" w:rsidRPr="00CA22B2">
        <w:rPr>
          <w:lang w:val="cs-CZ"/>
        </w:rPr>
        <w:t>Podpora pedagogických, didaktických a manažerských kompetencí pracovníků ve vzdělávání</w:t>
      </w:r>
    </w:p>
    <w:tbl>
      <w:tblPr>
        <w:tblStyle w:val="Mkatabulky"/>
        <w:tblW w:w="9067" w:type="dxa"/>
        <w:tblLook w:val="04A0" w:firstRow="1" w:lastRow="0" w:firstColumn="1" w:lastColumn="0" w:noHBand="0" w:noVBand="1"/>
      </w:tblPr>
      <w:tblGrid>
        <w:gridCol w:w="4531"/>
        <w:gridCol w:w="4536"/>
      </w:tblGrid>
      <w:tr w:rsidR="005B4D76" w:rsidRPr="004537F2" w14:paraId="7A235CAC" w14:textId="77777777" w:rsidTr="005B4D76">
        <w:tc>
          <w:tcPr>
            <w:tcW w:w="4531" w:type="dxa"/>
            <w:shd w:val="clear" w:color="auto" w:fill="4F81BD" w:themeFill="accent1"/>
            <w:vAlign w:val="center"/>
          </w:tcPr>
          <w:p w14:paraId="52EA47F9" w14:textId="77777777" w:rsidR="005B4D76" w:rsidRPr="004537F2" w:rsidRDefault="005B4D76" w:rsidP="005B4D76">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00D80423" w14:textId="77777777" w:rsidR="005B4D76" w:rsidRPr="004537F2" w:rsidRDefault="005B4D76" w:rsidP="005B4D76">
            <w:pPr>
              <w:jc w:val="center"/>
              <w:rPr>
                <w:rFonts w:cstheme="minorHAnsi"/>
                <w:b/>
                <w:szCs w:val="24"/>
              </w:rPr>
            </w:pPr>
            <w:r w:rsidRPr="004537F2">
              <w:rPr>
                <w:rFonts w:cstheme="minorHAnsi"/>
                <w:b/>
                <w:szCs w:val="24"/>
              </w:rPr>
              <w:t>Slabé stránky</w:t>
            </w:r>
          </w:p>
        </w:tc>
      </w:tr>
      <w:tr w:rsidR="005B4D76" w:rsidRPr="004537F2" w14:paraId="020AB8DD" w14:textId="77777777" w:rsidTr="005B4D76">
        <w:tc>
          <w:tcPr>
            <w:tcW w:w="4531" w:type="dxa"/>
            <w:vAlign w:val="center"/>
          </w:tcPr>
          <w:p w14:paraId="39A727E6" w14:textId="77777777" w:rsidR="005B4D76" w:rsidRPr="004537F2" w:rsidRDefault="005B4D76" w:rsidP="007555C9">
            <w:pPr>
              <w:pStyle w:val="Odstavec"/>
              <w:numPr>
                <w:ilvl w:val="0"/>
                <w:numId w:val="55"/>
              </w:numPr>
              <w:ind w:left="306" w:hanging="284"/>
              <w:rPr>
                <w:lang w:val="cs-CZ"/>
              </w:rPr>
            </w:pPr>
            <w:r w:rsidRPr="004537F2">
              <w:rPr>
                <w:lang w:val="cs-CZ"/>
              </w:rPr>
              <w:t>Učitelé mají zájem o další vzdělávání poskytované zkušenými lektory;</w:t>
            </w:r>
          </w:p>
          <w:p w14:paraId="5CB279D8" w14:textId="77777777" w:rsidR="005B4D76" w:rsidRPr="004537F2" w:rsidRDefault="005B4D76" w:rsidP="007555C9">
            <w:pPr>
              <w:pStyle w:val="Odstavec"/>
              <w:numPr>
                <w:ilvl w:val="0"/>
                <w:numId w:val="55"/>
              </w:numPr>
              <w:ind w:left="306" w:hanging="284"/>
              <w:rPr>
                <w:lang w:val="cs-CZ"/>
              </w:rPr>
            </w:pPr>
            <w:r w:rsidRPr="004537F2">
              <w:rPr>
                <w:lang w:val="cs-CZ"/>
              </w:rPr>
              <w:t>Učitelé mají zájem o sdílení zkušeností a dobré praxe;</w:t>
            </w:r>
          </w:p>
          <w:p w14:paraId="45F944C3" w14:textId="77777777" w:rsidR="005B4D76" w:rsidRPr="004537F2" w:rsidRDefault="005B4D76" w:rsidP="007555C9">
            <w:pPr>
              <w:pStyle w:val="Odstavec"/>
              <w:numPr>
                <w:ilvl w:val="0"/>
                <w:numId w:val="55"/>
              </w:numPr>
              <w:ind w:left="306" w:hanging="284"/>
              <w:rPr>
                <w:lang w:val="cs-CZ"/>
              </w:rPr>
            </w:pPr>
            <w:r w:rsidRPr="004537F2">
              <w:rPr>
                <w:lang w:val="cs-CZ"/>
              </w:rPr>
              <w:t>Zlepšilo se uvažování pracovníků škol v oblasti inkluze.</w:t>
            </w:r>
          </w:p>
          <w:p w14:paraId="06CFB8E5" w14:textId="77777777" w:rsidR="005B4D76" w:rsidRPr="004537F2" w:rsidRDefault="005B4D76" w:rsidP="005B4D76">
            <w:pPr>
              <w:pStyle w:val="Odstavec"/>
              <w:rPr>
                <w:rFonts w:cstheme="minorHAnsi"/>
                <w:b/>
                <w:szCs w:val="24"/>
                <w:lang w:val="cs-CZ"/>
              </w:rPr>
            </w:pPr>
          </w:p>
        </w:tc>
        <w:tc>
          <w:tcPr>
            <w:tcW w:w="4536" w:type="dxa"/>
            <w:vAlign w:val="center"/>
          </w:tcPr>
          <w:p w14:paraId="69F4EAAD" w14:textId="77777777" w:rsidR="005B4D76" w:rsidRPr="004537F2" w:rsidRDefault="005B4D76" w:rsidP="007555C9">
            <w:pPr>
              <w:pStyle w:val="Odstavec"/>
              <w:numPr>
                <w:ilvl w:val="0"/>
                <w:numId w:val="53"/>
              </w:numPr>
              <w:ind w:left="454"/>
              <w:rPr>
                <w:lang w:val="cs-CZ"/>
              </w:rPr>
            </w:pPr>
            <w:r w:rsidRPr="004537F2">
              <w:rPr>
                <w:lang w:val="cs-CZ"/>
              </w:rPr>
              <w:t>Učitelé nemají zájem o další vzdělávání z důvodu špatných zkušeností s přínosem pro jejich kompetence vlivem neodborných lektorů;</w:t>
            </w:r>
          </w:p>
          <w:p w14:paraId="73DBE59B" w14:textId="77777777" w:rsidR="005B4D76" w:rsidRPr="004537F2" w:rsidRDefault="005B4D76" w:rsidP="007555C9">
            <w:pPr>
              <w:pStyle w:val="Odstavec"/>
              <w:numPr>
                <w:ilvl w:val="0"/>
                <w:numId w:val="53"/>
              </w:numPr>
              <w:ind w:left="454"/>
              <w:rPr>
                <w:lang w:val="cs-CZ"/>
              </w:rPr>
            </w:pPr>
            <w:r w:rsidRPr="004537F2">
              <w:rPr>
                <w:lang w:val="cs-CZ"/>
              </w:rPr>
              <w:t xml:space="preserve">Potenciál asistentů pedagoga není využíván </w:t>
            </w:r>
            <w:r w:rsidRPr="004537F2">
              <w:rPr>
                <w:rFonts w:asciiTheme="minorHAnsi" w:hAnsiTheme="minorHAnsi" w:cstheme="minorHAnsi"/>
                <w:lang w:val="cs-CZ"/>
              </w:rPr>
              <w:t>naplno</w:t>
            </w:r>
            <w:r w:rsidRPr="004537F2">
              <w:rPr>
                <w:lang w:val="cs-CZ"/>
              </w:rPr>
              <w:t>;</w:t>
            </w:r>
          </w:p>
          <w:p w14:paraId="560467B0" w14:textId="77777777" w:rsidR="005B4D76" w:rsidRPr="004537F2" w:rsidRDefault="005B4D76" w:rsidP="007555C9">
            <w:pPr>
              <w:pStyle w:val="Odstavec"/>
              <w:numPr>
                <w:ilvl w:val="0"/>
                <w:numId w:val="53"/>
              </w:numPr>
              <w:ind w:left="454"/>
              <w:rPr>
                <w:lang w:val="cs-CZ"/>
              </w:rPr>
            </w:pPr>
            <w:r w:rsidRPr="004537F2">
              <w:rPr>
                <w:lang w:val="cs-CZ"/>
              </w:rPr>
              <w:t xml:space="preserve">Nemalá část učitelů škol ORP Teplice nemá potřebné digitální kompetence pro kvalitní distanční výuku.  </w:t>
            </w:r>
          </w:p>
        </w:tc>
      </w:tr>
      <w:tr w:rsidR="005B4D76" w:rsidRPr="004537F2" w14:paraId="4906F8D5" w14:textId="77777777" w:rsidTr="005B4D76">
        <w:tc>
          <w:tcPr>
            <w:tcW w:w="4531" w:type="dxa"/>
            <w:shd w:val="clear" w:color="auto" w:fill="4F81BD" w:themeFill="accent1"/>
            <w:vAlign w:val="center"/>
          </w:tcPr>
          <w:p w14:paraId="7062954E" w14:textId="77777777" w:rsidR="005B4D76" w:rsidRPr="004537F2" w:rsidRDefault="005B4D76" w:rsidP="005B4D76">
            <w:pPr>
              <w:jc w:val="center"/>
              <w:rPr>
                <w:rFonts w:cstheme="minorHAnsi"/>
                <w:b/>
                <w:szCs w:val="24"/>
              </w:rPr>
            </w:pPr>
            <w:r w:rsidRPr="004537F2">
              <w:rPr>
                <w:rFonts w:cstheme="minorHAnsi"/>
                <w:b/>
                <w:szCs w:val="24"/>
              </w:rPr>
              <w:t>Příležitosti</w:t>
            </w:r>
          </w:p>
        </w:tc>
        <w:tc>
          <w:tcPr>
            <w:tcW w:w="4536" w:type="dxa"/>
            <w:shd w:val="clear" w:color="auto" w:fill="4F81BD" w:themeFill="accent1"/>
            <w:vAlign w:val="center"/>
          </w:tcPr>
          <w:p w14:paraId="1106B2D3" w14:textId="77777777" w:rsidR="005B4D76" w:rsidRPr="004537F2" w:rsidRDefault="005B4D76" w:rsidP="005B4D76">
            <w:pPr>
              <w:jc w:val="center"/>
              <w:rPr>
                <w:rFonts w:cstheme="minorHAnsi"/>
                <w:b/>
                <w:szCs w:val="24"/>
              </w:rPr>
            </w:pPr>
            <w:r w:rsidRPr="004537F2">
              <w:rPr>
                <w:rFonts w:cstheme="minorHAnsi"/>
                <w:b/>
                <w:szCs w:val="24"/>
              </w:rPr>
              <w:t>Hrozby</w:t>
            </w:r>
          </w:p>
        </w:tc>
      </w:tr>
      <w:tr w:rsidR="005B4D76" w:rsidRPr="004537F2" w14:paraId="751DAA81" w14:textId="77777777" w:rsidTr="005B4D76">
        <w:tc>
          <w:tcPr>
            <w:tcW w:w="4531" w:type="dxa"/>
            <w:vAlign w:val="center"/>
          </w:tcPr>
          <w:p w14:paraId="2B84D55A" w14:textId="77777777" w:rsidR="005B4D76" w:rsidRPr="00EB4C8C" w:rsidRDefault="005B4D76" w:rsidP="007555C9">
            <w:pPr>
              <w:pStyle w:val="Odstavec"/>
              <w:numPr>
                <w:ilvl w:val="0"/>
                <w:numId w:val="54"/>
              </w:numPr>
              <w:ind w:left="306" w:hanging="284"/>
              <w:rPr>
                <w:lang w:val="cs-CZ"/>
              </w:rPr>
            </w:pPr>
            <w:r w:rsidRPr="00EB4C8C">
              <w:rPr>
                <w:lang w:val="cs-CZ"/>
              </w:rPr>
              <w:t xml:space="preserve">Kvalitní další vzdělávání posilující potřebné kompetence pracovníků  ve </w:t>
            </w:r>
            <w:r w:rsidRPr="00EB4C8C">
              <w:rPr>
                <w:lang w:val="cs-CZ"/>
              </w:rPr>
              <w:lastRenderedPageBreak/>
              <w:t>vzdělávání dle potřeb a preferencí pracovníků a pro kvalitní vzdělávání žáků</w:t>
            </w:r>
          </w:p>
          <w:p w14:paraId="21F9AC99" w14:textId="77777777" w:rsidR="005B4D76" w:rsidRPr="00EB4C8C" w:rsidRDefault="005B4D76" w:rsidP="007555C9">
            <w:pPr>
              <w:pStyle w:val="Odstavec"/>
              <w:numPr>
                <w:ilvl w:val="0"/>
                <w:numId w:val="54"/>
              </w:numPr>
              <w:ind w:left="306" w:hanging="284"/>
              <w:rPr>
                <w:lang w:val="cs-CZ"/>
              </w:rPr>
            </w:pPr>
            <w:r w:rsidRPr="00EB4C8C">
              <w:rPr>
                <w:lang w:val="cs-CZ"/>
              </w:rPr>
              <w:t>Vzdělávání asistentů pedagogů v oblasti poruch žáků, práce s žáky a spolupráci s pedagogickými pracovníky;</w:t>
            </w:r>
          </w:p>
          <w:p w14:paraId="025F2754" w14:textId="77777777" w:rsidR="005B4D76" w:rsidRPr="004537F2" w:rsidRDefault="005B4D76" w:rsidP="007555C9">
            <w:pPr>
              <w:pStyle w:val="Odstavec"/>
              <w:numPr>
                <w:ilvl w:val="0"/>
                <w:numId w:val="54"/>
              </w:numPr>
              <w:ind w:left="306" w:hanging="284"/>
              <w:rPr>
                <w:lang w:val="cs-CZ"/>
              </w:rPr>
            </w:pPr>
            <w:r w:rsidRPr="00EB4C8C">
              <w:rPr>
                <w:lang w:val="cs-CZ"/>
              </w:rPr>
              <w:t>Sdílení příkladů dobré praxe.</w:t>
            </w:r>
          </w:p>
        </w:tc>
        <w:tc>
          <w:tcPr>
            <w:tcW w:w="4536" w:type="dxa"/>
            <w:vAlign w:val="center"/>
          </w:tcPr>
          <w:p w14:paraId="17746868" w14:textId="77777777" w:rsidR="005B4D76" w:rsidRPr="004537F2" w:rsidRDefault="005B4D76" w:rsidP="007555C9">
            <w:pPr>
              <w:pStyle w:val="Odstavec"/>
              <w:numPr>
                <w:ilvl w:val="0"/>
                <w:numId w:val="54"/>
              </w:numPr>
              <w:ind w:left="454" w:hanging="425"/>
              <w:rPr>
                <w:lang w:val="cs-CZ"/>
              </w:rPr>
            </w:pPr>
            <w:r w:rsidRPr="004537F2">
              <w:rPr>
                <w:lang w:val="cs-CZ"/>
              </w:rPr>
              <w:lastRenderedPageBreak/>
              <w:t>Nekvalitní další vzdělávání;</w:t>
            </w:r>
          </w:p>
          <w:p w14:paraId="67D61BAC" w14:textId="3C6EBDEF" w:rsidR="005B4D76" w:rsidRPr="004537F2" w:rsidRDefault="005B4D76" w:rsidP="007555C9">
            <w:pPr>
              <w:pStyle w:val="Odstavec"/>
              <w:numPr>
                <w:ilvl w:val="0"/>
                <w:numId w:val="54"/>
              </w:numPr>
              <w:ind w:left="454" w:hanging="425"/>
              <w:rPr>
                <w:lang w:val="cs-CZ"/>
              </w:rPr>
            </w:pPr>
            <w:r w:rsidRPr="004537F2">
              <w:rPr>
                <w:lang w:val="cs-CZ"/>
              </w:rPr>
              <w:t xml:space="preserve">Systém vzdělávání psychologů, </w:t>
            </w:r>
            <w:r w:rsidR="00D97F76">
              <w:rPr>
                <w:lang w:val="cs-CZ"/>
              </w:rPr>
              <w:t>kteří odcházejí do jiných oborů</w:t>
            </w:r>
            <w:r w:rsidR="00D97F76" w:rsidRPr="004537F2">
              <w:rPr>
                <w:lang w:val="cs-CZ"/>
              </w:rPr>
              <w:t>;</w:t>
            </w:r>
          </w:p>
          <w:p w14:paraId="1BF087AD" w14:textId="77777777" w:rsidR="005B4D76" w:rsidRPr="004537F2" w:rsidRDefault="005B4D76" w:rsidP="007555C9">
            <w:pPr>
              <w:pStyle w:val="Odstavec"/>
              <w:numPr>
                <w:ilvl w:val="0"/>
                <w:numId w:val="54"/>
              </w:numPr>
              <w:ind w:left="454" w:hanging="425"/>
              <w:rPr>
                <w:lang w:val="cs-CZ"/>
              </w:rPr>
            </w:pPr>
            <w:r w:rsidRPr="004537F2">
              <w:rPr>
                <w:lang w:val="cs-CZ"/>
              </w:rPr>
              <w:lastRenderedPageBreak/>
              <w:t xml:space="preserve">Nevyužité pořízené pomůcky vlivem nedostatečných kompetencí pracovníků k jejich používání.  </w:t>
            </w:r>
          </w:p>
          <w:p w14:paraId="7591CACA" w14:textId="77777777" w:rsidR="005B4D76" w:rsidRPr="004537F2" w:rsidRDefault="005B4D76" w:rsidP="005B4D76">
            <w:pPr>
              <w:pStyle w:val="Odstavec"/>
              <w:rPr>
                <w:lang w:val="cs-CZ"/>
              </w:rPr>
            </w:pPr>
          </w:p>
        </w:tc>
      </w:tr>
    </w:tbl>
    <w:p w14:paraId="0F6C7ED2" w14:textId="77777777" w:rsidR="005B4D76" w:rsidRPr="005B4D76" w:rsidRDefault="005B4D76" w:rsidP="005B4D76"/>
    <w:p w14:paraId="71AA7DD2" w14:textId="47987220" w:rsidR="005D322E" w:rsidRPr="004537F2" w:rsidRDefault="00916BB4" w:rsidP="005D322E">
      <w:pPr>
        <w:pStyle w:val="Nadpis3"/>
      </w:pPr>
      <w:bookmarkStart w:id="152" w:name="_Toc216632642"/>
      <w:r w:rsidRPr="004537F2">
        <w:t xml:space="preserve">II_10.3 </w:t>
      </w:r>
      <w:r w:rsidR="005D322E" w:rsidRPr="004537F2">
        <w:t>Vymezení prioritních oblastí rozvoje ORP Teplice</w:t>
      </w:r>
      <w:bookmarkEnd w:id="152"/>
    </w:p>
    <w:p w14:paraId="6F73993D" w14:textId="77777777" w:rsidR="005D322E" w:rsidRPr="004537F2" w:rsidRDefault="005D322E" w:rsidP="00501597">
      <w:pPr>
        <w:pStyle w:val="Odstavec"/>
        <w:rPr>
          <w:rFonts w:cstheme="minorHAnsi"/>
          <w:szCs w:val="24"/>
          <w:lang w:val="cs-CZ"/>
        </w:rPr>
      </w:pPr>
      <w:r w:rsidRPr="004537F2">
        <w:rPr>
          <w:lang w:val="cs-CZ"/>
        </w:rPr>
        <w:t>Byly vymezeny následující prioritní oblasti:</w:t>
      </w:r>
    </w:p>
    <w:p w14:paraId="40CAB05F" w14:textId="1C835DCF" w:rsidR="005D322E" w:rsidRPr="004537F2" w:rsidRDefault="005D322E" w:rsidP="00501597">
      <w:pPr>
        <w:pStyle w:val="Odstavec"/>
        <w:rPr>
          <w:rFonts w:cstheme="minorHAnsi"/>
          <w:szCs w:val="24"/>
          <w:lang w:val="cs-CZ"/>
        </w:rPr>
      </w:pPr>
      <w:r w:rsidRPr="004537F2">
        <w:rPr>
          <w:rFonts w:cstheme="minorHAnsi"/>
          <w:szCs w:val="24"/>
          <w:lang w:val="cs-CZ"/>
        </w:rPr>
        <w:t>1. Rozvoj předškolního vzdělávání</w:t>
      </w:r>
      <w:r w:rsidR="001F12D8" w:rsidRPr="004537F2">
        <w:rPr>
          <w:rFonts w:cstheme="minorHAnsi"/>
          <w:szCs w:val="24"/>
          <w:lang w:val="cs-CZ"/>
        </w:rPr>
        <w:t>;</w:t>
      </w:r>
    </w:p>
    <w:p w14:paraId="3ADD060D" w14:textId="3DBE717C" w:rsidR="005D322E" w:rsidRPr="004537F2" w:rsidRDefault="005D322E" w:rsidP="00501597">
      <w:pPr>
        <w:pStyle w:val="Odstavec"/>
        <w:rPr>
          <w:rFonts w:cstheme="minorHAnsi"/>
          <w:szCs w:val="24"/>
          <w:lang w:val="cs-CZ"/>
        </w:rPr>
      </w:pPr>
      <w:r w:rsidRPr="004537F2">
        <w:rPr>
          <w:rFonts w:cstheme="minorHAnsi"/>
          <w:szCs w:val="24"/>
          <w:lang w:val="cs-CZ"/>
        </w:rPr>
        <w:t>2. Rozvoj vzdělávání na základních školách</w:t>
      </w:r>
      <w:r w:rsidR="001F12D8" w:rsidRPr="004537F2">
        <w:rPr>
          <w:rFonts w:cstheme="minorHAnsi"/>
          <w:szCs w:val="24"/>
          <w:lang w:val="cs-CZ"/>
        </w:rPr>
        <w:t>;</w:t>
      </w:r>
    </w:p>
    <w:p w14:paraId="4C3DFCE2" w14:textId="5FAAD9F7" w:rsidR="005D322E" w:rsidRPr="004537F2" w:rsidRDefault="005D322E" w:rsidP="00501597">
      <w:pPr>
        <w:pStyle w:val="Odstavec"/>
        <w:rPr>
          <w:rFonts w:cstheme="minorHAnsi"/>
          <w:szCs w:val="24"/>
          <w:lang w:val="cs-CZ"/>
        </w:rPr>
      </w:pPr>
      <w:r w:rsidRPr="004537F2">
        <w:rPr>
          <w:rFonts w:cstheme="minorHAnsi"/>
          <w:szCs w:val="24"/>
          <w:lang w:val="cs-CZ"/>
        </w:rPr>
        <w:t>3. Infrastruktura ško</w:t>
      </w:r>
      <w:r w:rsidR="00501597" w:rsidRPr="004537F2">
        <w:rPr>
          <w:rFonts w:cstheme="minorHAnsi"/>
          <w:szCs w:val="24"/>
          <w:lang w:val="cs-CZ"/>
        </w:rPr>
        <w:t xml:space="preserve">lských zařízení včetně </w:t>
      </w:r>
      <w:r w:rsidR="00D935D7" w:rsidRPr="004537F2">
        <w:rPr>
          <w:rFonts w:cstheme="minorHAnsi"/>
          <w:szCs w:val="24"/>
          <w:lang w:val="cs-CZ"/>
        </w:rPr>
        <w:t>základních uměleckých škol</w:t>
      </w:r>
      <w:r w:rsidR="001F12D8" w:rsidRPr="004537F2">
        <w:rPr>
          <w:rFonts w:cstheme="minorHAnsi"/>
          <w:szCs w:val="24"/>
          <w:lang w:val="cs-CZ"/>
        </w:rPr>
        <w:t>;</w:t>
      </w:r>
    </w:p>
    <w:p w14:paraId="011B53FB" w14:textId="535DA2C2" w:rsidR="005D322E" w:rsidRPr="004537F2" w:rsidRDefault="005D322E" w:rsidP="00501597">
      <w:pPr>
        <w:pStyle w:val="Odstavec"/>
        <w:rPr>
          <w:rFonts w:cstheme="minorHAnsi"/>
          <w:szCs w:val="24"/>
          <w:lang w:val="cs-CZ"/>
        </w:rPr>
      </w:pPr>
      <w:r w:rsidRPr="004537F2">
        <w:rPr>
          <w:rFonts w:cstheme="minorHAnsi"/>
          <w:szCs w:val="24"/>
          <w:lang w:val="cs-CZ"/>
        </w:rPr>
        <w:t>4. Rozvoj pedagogických pracovníků a pracovníků ve vzdělávání</w:t>
      </w:r>
      <w:r w:rsidR="001F12D8" w:rsidRPr="004537F2">
        <w:rPr>
          <w:rFonts w:cstheme="minorHAnsi"/>
          <w:szCs w:val="24"/>
          <w:lang w:val="cs-CZ"/>
        </w:rPr>
        <w:t>;</w:t>
      </w:r>
    </w:p>
    <w:p w14:paraId="10716A8D" w14:textId="596D66AF" w:rsidR="005D322E" w:rsidRPr="004537F2" w:rsidRDefault="005D322E" w:rsidP="00501597">
      <w:pPr>
        <w:pStyle w:val="Odstavec"/>
        <w:rPr>
          <w:rFonts w:cstheme="minorHAnsi"/>
          <w:szCs w:val="24"/>
          <w:lang w:val="cs-CZ"/>
        </w:rPr>
      </w:pPr>
      <w:r w:rsidRPr="004537F2">
        <w:rPr>
          <w:rFonts w:cstheme="minorHAnsi"/>
          <w:szCs w:val="24"/>
          <w:lang w:val="cs-CZ"/>
        </w:rPr>
        <w:t>5. Spolupráce a zapojení všech subjektů v procesu vzdělávání</w:t>
      </w:r>
      <w:r w:rsidR="001F12D8" w:rsidRPr="004537F2">
        <w:rPr>
          <w:rFonts w:cstheme="minorHAnsi"/>
          <w:szCs w:val="24"/>
          <w:lang w:val="cs-CZ"/>
        </w:rPr>
        <w:t>;</w:t>
      </w:r>
    </w:p>
    <w:p w14:paraId="1D287099" w14:textId="28681213" w:rsidR="00E95DB9" w:rsidRPr="004537F2" w:rsidRDefault="005D322E" w:rsidP="00E95DB9">
      <w:pPr>
        <w:pStyle w:val="Odstavec"/>
        <w:rPr>
          <w:rFonts w:cstheme="minorHAnsi"/>
          <w:szCs w:val="24"/>
          <w:lang w:val="cs-CZ"/>
        </w:rPr>
      </w:pPr>
      <w:r w:rsidRPr="004537F2">
        <w:rPr>
          <w:rFonts w:cstheme="minorHAnsi"/>
          <w:szCs w:val="24"/>
          <w:lang w:val="cs-CZ"/>
        </w:rPr>
        <w:t>6. Zájmové a neformální vzdělávání</w:t>
      </w:r>
      <w:bookmarkEnd w:id="147"/>
      <w:bookmarkEnd w:id="148"/>
      <w:r w:rsidR="001F12D8" w:rsidRPr="004537F2">
        <w:rPr>
          <w:rFonts w:cstheme="minorHAnsi"/>
          <w:szCs w:val="24"/>
          <w:lang w:val="cs-CZ"/>
        </w:rPr>
        <w:t>.</w:t>
      </w:r>
    </w:p>
    <w:p w14:paraId="048B5072" w14:textId="70663C69" w:rsidR="0066696A" w:rsidRPr="004537F2" w:rsidRDefault="005954FC" w:rsidP="00E95DB9">
      <w:pPr>
        <w:pStyle w:val="Odstavec"/>
        <w:rPr>
          <w:rFonts w:cstheme="minorHAnsi"/>
          <w:szCs w:val="24"/>
          <w:lang w:val="cs-CZ"/>
        </w:rPr>
      </w:pPr>
      <w:r w:rsidRPr="004537F2">
        <w:rPr>
          <w:sz w:val="20"/>
          <w:szCs w:val="20"/>
          <w:lang w:val="cs-CZ"/>
        </w:rPr>
        <w:t xml:space="preserve">        </w:t>
      </w:r>
    </w:p>
    <w:p w14:paraId="53BD95B0" w14:textId="57C5E469" w:rsidR="005D322E" w:rsidRPr="004537F2" w:rsidRDefault="00FE3643" w:rsidP="005D322E">
      <w:pPr>
        <w:pStyle w:val="Nadpis3"/>
        <w:rPr>
          <w:sz w:val="22"/>
        </w:rPr>
      </w:pPr>
      <w:bookmarkStart w:id="153" w:name="_Toc216632643"/>
      <w:r w:rsidRPr="004537F2">
        <w:t>II_10.</w:t>
      </w:r>
      <w:r w:rsidR="00C0317B" w:rsidRPr="004537F2">
        <w:t>4</w:t>
      </w:r>
      <w:r w:rsidR="005C09C5" w:rsidRPr="004537F2">
        <w:t xml:space="preserve"> </w:t>
      </w:r>
      <w:r w:rsidR="005D322E" w:rsidRPr="004537F2">
        <w:t>SWOT-3 analýza prioritních oblastí rozvoje v území ORP Teplice</w:t>
      </w:r>
      <w:bookmarkEnd w:id="153"/>
    </w:p>
    <w:p w14:paraId="29C0E9D6" w14:textId="27BEB8DF" w:rsidR="00835755" w:rsidRDefault="002D6C3E" w:rsidP="00835755">
      <w:pPr>
        <w:pStyle w:val="Odstavec"/>
        <w:rPr>
          <w:lang w:val="cs-CZ"/>
        </w:rPr>
      </w:pPr>
      <w:r w:rsidRPr="004537F2">
        <w:rPr>
          <w:lang w:val="cs-CZ"/>
        </w:rPr>
        <w:t>Pro vymezené pr</w:t>
      </w:r>
      <w:r w:rsidR="002567C5" w:rsidRPr="004537F2">
        <w:rPr>
          <w:lang w:val="cs-CZ"/>
        </w:rPr>
        <w:t xml:space="preserve">ioritní oblasti bylo zpracováno </w:t>
      </w:r>
      <w:r w:rsidRPr="004537F2">
        <w:rPr>
          <w:lang w:val="cs-CZ"/>
        </w:rPr>
        <w:t xml:space="preserve">šest SWOT-3 analýz, </w:t>
      </w:r>
      <w:r w:rsidR="00A1589B" w:rsidRPr="004537F2">
        <w:rPr>
          <w:lang w:val="cs-CZ"/>
        </w:rPr>
        <w:t>které souvisejí s revidovanou SWOT analýzou, popisují příčiny problémů a návrhy konkrétních kroků na jejich řešení.</w:t>
      </w:r>
      <w:r w:rsidR="001E47B6" w:rsidRPr="004537F2">
        <w:rPr>
          <w:lang w:val="cs-CZ"/>
        </w:rPr>
        <w:t xml:space="preserve"> Zohledňují také výstupy j</w:t>
      </w:r>
      <w:r w:rsidR="00835755">
        <w:rPr>
          <w:lang w:val="cs-CZ"/>
        </w:rPr>
        <w:t xml:space="preserve">ednotlivých pracovních skupin. </w:t>
      </w:r>
      <w:r w:rsidR="00835755" w:rsidRPr="00835755">
        <w:rPr>
          <w:lang w:val="cs-CZ"/>
        </w:rPr>
        <w:t>SWOT-3 analýza</w:t>
      </w:r>
      <w:r w:rsidR="00835755">
        <w:rPr>
          <w:lang w:val="cs-CZ"/>
        </w:rPr>
        <w:t xml:space="preserve"> v oblasti </w:t>
      </w:r>
      <w:r w:rsidR="00835755" w:rsidRPr="004537F2">
        <w:rPr>
          <w:rFonts w:cstheme="minorHAnsi"/>
          <w:szCs w:val="24"/>
          <w:lang w:val="cs-CZ"/>
        </w:rPr>
        <w:t>Rozvoj pedagogických pracovníků a pracovníků ve vzdělávání</w:t>
      </w:r>
      <w:r w:rsidR="00835755">
        <w:rPr>
          <w:lang w:val="cs-CZ"/>
        </w:rPr>
        <w:t xml:space="preserve"> je uvedena v předchozí kapitole u povinného tématu </w:t>
      </w:r>
      <w:r w:rsidR="00835755" w:rsidRPr="00835755">
        <w:rPr>
          <w:lang w:val="cs-CZ"/>
        </w:rPr>
        <w:t>Podpora pedagogických, didaktických a manažerských kompetencí pracovníků ve vzdělávání</w:t>
      </w:r>
      <w:r w:rsidR="00835755">
        <w:rPr>
          <w:lang w:val="cs-CZ"/>
        </w:rPr>
        <w:t xml:space="preserve">. </w:t>
      </w:r>
    </w:p>
    <w:p w14:paraId="6D103CC5" w14:textId="77777777" w:rsidR="00835755" w:rsidRPr="004537F2" w:rsidRDefault="00835755" w:rsidP="003C4AA6">
      <w:pPr>
        <w:pStyle w:val="Odstavec"/>
        <w:rPr>
          <w:lang w:val="cs-CZ"/>
        </w:rPr>
      </w:pPr>
    </w:p>
    <w:p w14:paraId="47AC079D" w14:textId="0753F741" w:rsidR="00BA6E0F" w:rsidRPr="004537F2" w:rsidRDefault="00BA6E0F" w:rsidP="00BA6E0F">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3629E5">
        <w:rPr>
          <w:noProof/>
          <w:lang w:val="cs-CZ"/>
        </w:rPr>
        <w:t>39</w:t>
      </w:r>
      <w:r w:rsidRPr="004537F2">
        <w:rPr>
          <w:lang w:val="cs-CZ"/>
        </w:rPr>
        <w:fldChar w:fldCharType="end"/>
      </w:r>
      <w:r w:rsidRPr="004537F2">
        <w:rPr>
          <w:lang w:val="cs-CZ"/>
        </w:rPr>
        <w:t>: SWOT-3 analýza v oblasti rozvoje předškolního vzdělání</w:t>
      </w:r>
    </w:p>
    <w:tbl>
      <w:tblPr>
        <w:tblStyle w:val="Mkatabulky"/>
        <w:tblW w:w="9067" w:type="dxa"/>
        <w:tblLook w:val="04A0" w:firstRow="1" w:lastRow="0" w:firstColumn="1" w:lastColumn="0" w:noHBand="0" w:noVBand="1"/>
      </w:tblPr>
      <w:tblGrid>
        <w:gridCol w:w="4531"/>
        <w:gridCol w:w="4536"/>
      </w:tblGrid>
      <w:tr w:rsidR="009E1FFB" w:rsidRPr="004537F2" w14:paraId="7A8C9724" w14:textId="77777777" w:rsidTr="00FC6F80">
        <w:tc>
          <w:tcPr>
            <w:tcW w:w="4531" w:type="dxa"/>
            <w:shd w:val="clear" w:color="auto" w:fill="4F81BD" w:themeFill="accent1"/>
            <w:vAlign w:val="center"/>
          </w:tcPr>
          <w:p w14:paraId="1B67BEBF" w14:textId="77777777" w:rsidR="009E1FFB" w:rsidRPr="004537F2" w:rsidRDefault="009E1FFB" w:rsidP="00890E08">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760D629A" w14:textId="77777777" w:rsidR="009E1FFB" w:rsidRPr="004537F2" w:rsidRDefault="009E1FFB" w:rsidP="00890E08">
            <w:pPr>
              <w:jc w:val="center"/>
              <w:rPr>
                <w:rFonts w:cstheme="minorHAnsi"/>
                <w:b/>
                <w:szCs w:val="24"/>
              </w:rPr>
            </w:pPr>
            <w:r w:rsidRPr="004537F2">
              <w:rPr>
                <w:rFonts w:cstheme="minorHAnsi"/>
                <w:b/>
                <w:szCs w:val="24"/>
              </w:rPr>
              <w:t>Slabé stránky</w:t>
            </w:r>
          </w:p>
        </w:tc>
      </w:tr>
      <w:tr w:rsidR="009E1FFB" w:rsidRPr="004537F2" w14:paraId="21FFBF30" w14:textId="77777777" w:rsidTr="00890E08">
        <w:tc>
          <w:tcPr>
            <w:tcW w:w="4531" w:type="dxa"/>
            <w:vAlign w:val="center"/>
          </w:tcPr>
          <w:p w14:paraId="7E8F412D" w14:textId="77777777" w:rsidR="009E1FFB" w:rsidRPr="004537F2" w:rsidRDefault="009E1FFB" w:rsidP="007555C9">
            <w:pPr>
              <w:pStyle w:val="Odstavec"/>
              <w:numPr>
                <w:ilvl w:val="0"/>
                <w:numId w:val="60"/>
              </w:numPr>
              <w:ind w:left="447"/>
              <w:rPr>
                <w:lang w:val="cs-CZ"/>
              </w:rPr>
            </w:pPr>
            <w:r w:rsidRPr="004537F2">
              <w:rPr>
                <w:lang w:val="cs-CZ"/>
              </w:rPr>
              <w:t>Kvalita pedagogického sboru;</w:t>
            </w:r>
          </w:p>
          <w:p w14:paraId="58C45A5A" w14:textId="77777777" w:rsidR="009E1FFB" w:rsidRPr="004537F2" w:rsidRDefault="009E1FFB" w:rsidP="007555C9">
            <w:pPr>
              <w:pStyle w:val="Odstavec"/>
              <w:numPr>
                <w:ilvl w:val="0"/>
                <w:numId w:val="60"/>
              </w:numPr>
              <w:ind w:left="447"/>
              <w:rPr>
                <w:lang w:val="cs-CZ"/>
              </w:rPr>
            </w:pPr>
            <w:r w:rsidRPr="004537F2">
              <w:rPr>
                <w:lang w:val="cs-CZ"/>
              </w:rPr>
              <w:t>Vstřícný přístup k dětem i rodičům;</w:t>
            </w:r>
          </w:p>
          <w:p w14:paraId="7FCB0409" w14:textId="77777777" w:rsidR="009E1FFB" w:rsidRPr="004537F2" w:rsidRDefault="009E1FFB" w:rsidP="007555C9">
            <w:pPr>
              <w:pStyle w:val="Odstavec"/>
              <w:numPr>
                <w:ilvl w:val="0"/>
                <w:numId w:val="60"/>
              </w:numPr>
              <w:ind w:left="447"/>
              <w:rPr>
                <w:lang w:val="cs-CZ"/>
              </w:rPr>
            </w:pPr>
            <w:r w:rsidRPr="004537F2">
              <w:rPr>
                <w:lang w:val="cs-CZ"/>
              </w:rPr>
              <w:t>Přiměřené množství mateřských škol v ORP Teplice.</w:t>
            </w:r>
          </w:p>
        </w:tc>
        <w:tc>
          <w:tcPr>
            <w:tcW w:w="4536" w:type="dxa"/>
            <w:vAlign w:val="center"/>
          </w:tcPr>
          <w:p w14:paraId="2A66C934" w14:textId="77777777" w:rsidR="009E1FFB" w:rsidRPr="004537F2" w:rsidRDefault="009E1FFB" w:rsidP="007555C9">
            <w:pPr>
              <w:pStyle w:val="Odstavec"/>
              <w:numPr>
                <w:ilvl w:val="0"/>
                <w:numId w:val="60"/>
              </w:numPr>
              <w:ind w:left="454"/>
              <w:rPr>
                <w:lang w:val="cs-CZ"/>
              </w:rPr>
            </w:pPr>
            <w:r w:rsidRPr="004537F2">
              <w:rPr>
                <w:lang w:val="cs-CZ"/>
              </w:rPr>
              <w:t>Nákladné rekonstrukce starších budov mateřských škol;</w:t>
            </w:r>
          </w:p>
          <w:p w14:paraId="44419426" w14:textId="77777777" w:rsidR="009E1FFB" w:rsidRPr="004537F2" w:rsidRDefault="009E1FFB" w:rsidP="007555C9">
            <w:pPr>
              <w:pStyle w:val="Odstavec"/>
              <w:numPr>
                <w:ilvl w:val="0"/>
                <w:numId w:val="60"/>
              </w:numPr>
              <w:ind w:left="454"/>
              <w:rPr>
                <w:lang w:val="cs-CZ"/>
              </w:rPr>
            </w:pPr>
            <w:r w:rsidRPr="004537F2">
              <w:rPr>
                <w:lang w:val="cs-CZ"/>
              </w:rPr>
              <w:t>Vysoký počet dětí ve třídě;</w:t>
            </w:r>
          </w:p>
          <w:p w14:paraId="22DD61DA" w14:textId="77777777" w:rsidR="009E1FFB" w:rsidRPr="004537F2" w:rsidRDefault="009E1FFB" w:rsidP="007555C9">
            <w:pPr>
              <w:pStyle w:val="Odstavec"/>
              <w:numPr>
                <w:ilvl w:val="0"/>
                <w:numId w:val="60"/>
              </w:numPr>
              <w:ind w:left="454"/>
              <w:rPr>
                <w:lang w:val="cs-CZ"/>
              </w:rPr>
            </w:pPr>
            <w:r w:rsidRPr="004537F2">
              <w:rPr>
                <w:lang w:val="cs-CZ"/>
              </w:rPr>
              <w:lastRenderedPageBreak/>
              <w:t>Nedostatečné finanční prostředky na nákup didaktických pomůcek pro mateřské školy.</w:t>
            </w:r>
          </w:p>
        </w:tc>
      </w:tr>
      <w:tr w:rsidR="009E1FFB" w:rsidRPr="004537F2" w14:paraId="2BDA2626" w14:textId="77777777" w:rsidTr="00FC6F80">
        <w:tc>
          <w:tcPr>
            <w:tcW w:w="4531" w:type="dxa"/>
            <w:shd w:val="clear" w:color="auto" w:fill="4F81BD" w:themeFill="accent1"/>
            <w:vAlign w:val="center"/>
          </w:tcPr>
          <w:p w14:paraId="6B5669DA" w14:textId="77777777" w:rsidR="009E1FFB" w:rsidRPr="004537F2" w:rsidRDefault="009E1FFB" w:rsidP="00890E08">
            <w:pPr>
              <w:jc w:val="center"/>
              <w:rPr>
                <w:rFonts w:cstheme="minorHAnsi"/>
                <w:b/>
                <w:szCs w:val="24"/>
              </w:rPr>
            </w:pPr>
            <w:r w:rsidRPr="004537F2">
              <w:rPr>
                <w:rFonts w:cstheme="minorHAnsi"/>
                <w:b/>
                <w:szCs w:val="24"/>
              </w:rPr>
              <w:lastRenderedPageBreak/>
              <w:t>Příležitosti</w:t>
            </w:r>
          </w:p>
        </w:tc>
        <w:tc>
          <w:tcPr>
            <w:tcW w:w="4536" w:type="dxa"/>
            <w:shd w:val="clear" w:color="auto" w:fill="4F81BD" w:themeFill="accent1"/>
            <w:vAlign w:val="center"/>
          </w:tcPr>
          <w:p w14:paraId="6D27D318" w14:textId="77777777" w:rsidR="009E1FFB" w:rsidRPr="004537F2" w:rsidRDefault="009E1FFB" w:rsidP="00890E08">
            <w:pPr>
              <w:jc w:val="center"/>
              <w:rPr>
                <w:rFonts w:cstheme="minorHAnsi"/>
                <w:b/>
                <w:szCs w:val="24"/>
              </w:rPr>
            </w:pPr>
            <w:r w:rsidRPr="004537F2">
              <w:rPr>
                <w:rFonts w:cstheme="minorHAnsi"/>
                <w:b/>
                <w:szCs w:val="24"/>
              </w:rPr>
              <w:t>Hrozby</w:t>
            </w:r>
          </w:p>
        </w:tc>
      </w:tr>
      <w:tr w:rsidR="009E1FFB" w:rsidRPr="004537F2" w14:paraId="166704C4" w14:textId="77777777" w:rsidTr="00890E08">
        <w:tc>
          <w:tcPr>
            <w:tcW w:w="4531" w:type="dxa"/>
            <w:vAlign w:val="center"/>
          </w:tcPr>
          <w:p w14:paraId="6AF63EF8" w14:textId="77777777" w:rsidR="009E1FFB" w:rsidRPr="004537F2" w:rsidRDefault="009E1FFB" w:rsidP="007555C9">
            <w:pPr>
              <w:pStyle w:val="Odstavec"/>
              <w:numPr>
                <w:ilvl w:val="0"/>
                <w:numId w:val="61"/>
              </w:numPr>
              <w:ind w:left="447" w:hanging="425"/>
              <w:rPr>
                <w:lang w:val="cs-CZ"/>
              </w:rPr>
            </w:pPr>
            <w:r w:rsidRPr="004537F2">
              <w:rPr>
                <w:lang w:val="cs-CZ"/>
              </w:rPr>
              <w:t>Zapojení rodičů do dění mateřských škol;</w:t>
            </w:r>
          </w:p>
          <w:p w14:paraId="03DA8EA8" w14:textId="77777777" w:rsidR="009E1FFB" w:rsidRPr="004537F2" w:rsidRDefault="009E1FFB" w:rsidP="007555C9">
            <w:pPr>
              <w:pStyle w:val="Odstavec"/>
              <w:numPr>
                <w:ilvl w:val="0"/>
                <w:numId w:val="61"/>
              </w:numPr>
              <w:ind w:left="447" w:hanging="425"/>
              <w:rPr>
                <w:lang w:val="cs-CZ"/>
              </w:rPr>
            </w:pPr>
            <w:r w:rsidRPr="004537F2">
              <w:rPr>
                <w:lang w:val="cs-CZ"/>
              </w:rPr>
              <w:t>Spolupráce s jinou mateřskou školou – vzájemné náslechy a inspirace;</w:t>
            </w:r>
          </w:p>
          <w:p w14:paraId="729F7F7F" w14:textId="77777777" w:rsidR="009E1FFB" w:rsidRPr="004537F2" w:rsidRDefault="009E1FFB" w:rsidP="007555C9">
            <w:pPr>
              <w:pStyle w:val="Odstavec"/>
              <w:numPr>
                <w:ilvl w:val="0"/>
                <w:numId w:val="61"/>
              </w:numPr>
              <w:ind w:left="447" w:hanging="425"/>
              <w:rPr>
                <w:lang w:val="cs-CZ"/>
              </w:rPr>
            </w:pPr>
            <w:r w:rsidRPr="004537F2">
              <w:rPr>
                <w:lang w:val="cs-CZ"/>
              </w:rPr>
              <w:t>Získávání nových vědomostí a dovedností pedagogů.</w:t>
            </w:r>
          </w:p>
        </w:tc>
        <w:tc>
          <w:tcPr>
            <w:tcW w:w="4536" w:type="dxa"/>
            <w:vAlign w:val="center"/>
          </w:tcPr>
          <w:p w14:paraId="6BEB1B61" w14:textId="77777777" w:rsidR="009E1FFB" w:rsidRPr="004537F2" w:rsidRDefault="009E1FFB" w:rsidP="007555C9">
            <w:pPr>
              <w:pStyle w:val="Odstavec"/>
              <w:numPr>
                <w:ilvl w:val="0"/>
                <w:numId w:val="61"/>
              </w:numPr>
              <w:ind w:left="454"/>
              <w:rPr>
                <w:lang w:val="cs-CZ"/>
              </w:rPr>
            </w:pPr>
            <w:r w:rsidRPr="004537F2">
              <w:rPr>
                <w:lang w:val="cs-CZ"/>
              </w:rPr>
              <w:t>Nezájem některých ředitelů škol o realizaci projektů;</w:t>
            </w:r>
          </w:p>
          <w:p w14:paraId="358635F9" w14:textId="77777777" w:rsidR="009E1FFB" w:rsidRPr="004537F2" w:rsidRDefault="009E1FFB" w:rsidP="007555C9">
            <w:pPr>
              <w:pStyle w:val="Odstavec"/>
              <w:numPr>
                <w:ilvl w:val="0"/>
                <w:numId w:val="61"/>
              </w:numPr>
              <w:ind w:left="454"/>
              <w:rPr>
                <w:lang w:val="cs-CZ"/>
              </w:rPr>
            </w:pPr>
            <w:r w:rsidRPr="004537F2">
              <w:rPr>
                <w:lang w:val="cs-CZ"/>
              </w:rPr>
              <w:t>Administrativní zátěž ředitelů mateřských škol;</w:t>
            </w:r>
          </w:p>
          <w:p w14:paraId="78D17449" w14:textId="77777777" w:rsidR="009E1FFB" w:rsidRPr="004537F2" w:rsidRDefault="009E1FFB" w:rsidP="007555C9">
            <w:pPr>
              <w:pStyle w:val="Odstavec"/>
              <w:numPr>
                <w:ilvl w:val="0"/>
                <w:numId w:val="61"/>
              </w:numPr>
              <w:ind w:left="454"/>
              <w:rPr>
                <w:lang w:val="cs-CZ"/>
              </w:rPr>
            </w:pPr>
            <w:r w:rsidRPr="004537F2">
              <w:rPr>
                <w:lang w:val="cs-CZ"/>
              </w:rPr>
              <w:t>Nedostatek příležitostí ke vzdělávání pedagogů.</w:t>
            </w:r>
          </w:p>
        </w:tc>
      </w:tr>
    </w:tbl>
    <w:p w14:paraId="4F1C69CB" w14:textId="3B8A1C00" w:rsidR="0046416A" w:rsidRPr="004537F2" w:rsidRDefault="0046416A" w:rsidP="00F82416">
      <w:pPr>
        <w:rPr>
          <w:rFonts w:cstheme="minorHAnsi"/>
          <w:b/>
          <w:szCs w:val="24"/>
        </w:rPr>
      </w:pPr>
    </w:p>
    <w:p w14:paraId="1F65EDE1" w14:textId="3C701FB4" w:rsidR="0046416A" w:rsidRPr="004537F2" w:rsidRDefault="0046416A" w:rsidP="0046416A">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3629E5">
        <w:rPr>
          <w:noProof/>
          <w:lang w:val="cs-CZ"/>
        </w:rPr>
        <w:t>40</w:t>
      </w:r>
      <w:r w:rsidRPr="004537F2">
        <w:rPr>
          <w:lang w:val="cs-CZ"/>
        </w:rPr>
        <w:fldChar w:fldCharType="end"/>
      </w:r>
      <w:r w:rsidRPr="004537F2">
        <w:rPr>
          <w:lang w:val="cs-CZ"/>
        </w:rPr>
        <w:t>: SWOT-3 analýza v oblasti rozvoje vzdělání na základních školách</w:t>
      </w:r>
    </w:p>
    <w:tbl>
      <w:tblPr>
        <w:tblStyle w:val="Mkatabulky"/>
        <w:tblW w:w="9067" w:type="dxa"/>
        <w:tblLook w:val="04A0" w:firstRow="1" w:lastRow="0" w:firstColumn="1" w:lastColumn="0" w:noHBand="0" w:noVBand="1"/>
      </w:tblPr>
      <w:tblGrid>
        <w:gridCol w:w="4531"/>
        <w:gridCol w:w="4536"/>
      </w:tblGrid>
      <w:tr w:rsidR="00594C5A" w:rsidRPr="004537F2" w14:paraId="4BF41828" w14:textId="77777777" w:rsidTr="00FC6F80">
        <w:tc>
          <w:tcPr>
            <w:tcW w:w="4531" w:type="dxa"/>
            <w:shd w:val="clear" w:color="auto" w:fill="4F81BD" w:themeFill="accent1"/>
            <w:vAlign w:val="center"/>
          </w:tcPr>
          <w:p w14:paraId="62C998FB" w14:textId="77777777" w:rsidR="00594C5A" w:rsidRPr="004537F2" w:rsidRDefault="00594C5A" w:rsidP="00CC2AC5">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6AFECC64" w14:textId="77777777" w:rsidR="00594C5A" w:rsidRPr="004537F2" w:rsidRDefault="00594C5A" w:rsidP="00CC2AC5">
            <w:pPr>
              <w:jc w:val="center"/>
              <w:rPr>
                <w:rFonts w:cstheme="minorHAnsi"/>
                <w:b/>
                <w:szCs w:val="24"/>
              </w:rPr>
            </w:pPr>
            <w:r w:rsidRPr="004537F2">
              <w:rPr>
                <w:rFonts w:cstheme="minorHAnsi"/>
                <w:b/>
                <w:szCs w:val="24"/>
              </w:rPr>
              <w:t>Slabé stránky</w:t>
            </w:r>
          </w:p>
        </w:tc>
      </w:tr>
      <w:tr w:rsidR="00594C5A" w:rsidRPr="004537F2" w14:paraId="6943392C" w14:textId="77777777" w:rsidTr="00157B7D">
        <w:tc>
          <w:tcPr>
            <w:tcW w:w="4531" w:type="dxa"/>
            <w:vAlign w:val="center"/>
          </w:tcPr>
          <w:p w14:paraId="705EA591" w14:textId="2673D8A1" w:rsidR="000D7B78" w:rsidRPr="004537F2" w:rsidRDefault="000D7B78" w:rsidP="007555C9">
            <w:pPr>
              <w:pStyle w:val="Odstavec"/>
              <w:numPr>
                <w:ilvl w:val="0"/>
                <w:numId w:val="59"/>
              </w:numPr>
              <w:ind w:left="447" w:hanging="425"/>
              <w:rPr>
                <w:lang w:val="cs-CZ"/>
              </w:rPr>
            </w:pPr>
            <w:r w:rsidRPr="004537F2">
              <w:rPr>
                <w:lang w:val="cs-CZ"/>
              </w:rPr>
              <w:t>V ORP Teplice se podařila integrace žáků se speciálními vzdělávacími potřebami do běžných tříd.</w:t>
            </w:r>
          </w:p>
          <w:p w14:paraId="380C3F90" w14:textId="32BCB7A4" w:rsidR="00594C5A" w:rsidRPr="004537F2" w:rsidRDefault="00AF0B16" w:rsidP="007555C9">
            <w:pPr>
              <w:pStyle w:val="Odstavec"/>
              <w:numPr>
                <w:ilvl w:val="0"/>
                <w:numId w:val="58"/>
              </w:numPr>
              <w:ind w:left="447" w:hanging="425"/>
              <w:rPr>
                <w:lang w:val="cs-CZ"/>
              </w:rPr>
            </w:pPr>
            <w:r w:rsidRPr="004537F2">
              <w:rPr>
                <w:lang w:val="cs-CZ"/>
              </w:rPr>
              <w:t xml:space="preserve">Školy </w:t>
            </w:r>
            <w:r w:rsidR="00225816" w:rsidRPr="004537F2">
              <w:rPr>
                <w:lang w:val="cs-CZ"/>
              </w:rPr>
              <w:t>jsou velmi často zapojeny do různých projektů, které jsou vyhlašovány MŠMT</w:t>
            </w:r>
            <w:r w:rsidR="00F14A4E" w:rsidRPr="004537F2">
              <w:rPr>
                <w:lang w:val="cs-CZ"/>
              </w:rPr>
              <w:t>;</w:t>
            </w:r>
          </w:p>
          <w:p w14:paraId="3A164FB7" w14:textId="59C09F02" w:rsidR="00983BDE" w:rsidRPr="004537F2" w:rsidRDefault="00983BDE" w:rsidP="007555C9">
            <w:pPr>
              <w:pStyle w:val="Odstavec"/>
              <w:numPr>
                <w:ilvl w:val="0"/>
                <w:numId w:val="58"/>
              </w:numPr>
              <w:ind w:left="447" w:hanging="425"/>
              <w:rPr>
                <w:lang w:val="cs-CZ"/>
              </w:rPr>
            </w:pPr>
            <w:r w:rsidRPr="004537F2">
              <w:rPr>
                <w:lang w:val="cs-CZ"/>
              </w:rPr>
              <w:t xml:space="preserve">Školy se snaží </w:t>
            </w:r>
            <w:r w:rsidR="00CB30DA" w:rsidRPr="004537F2">
              <w:rPr>
                <w:lang w:val="cs-CZ"/>
              </w:rPr>
              <w:t xml:space="preserve">svá zařízení </w:t>
            </w:r>
            <w:r w:rsidRPr="004537F2">
              <w:rPr>
                <w:lang w:val="cs-CZ"/>
              </w:rPr>
              <w:t xml:space="preserve">vybavovat moderními didaktickými pomůckami a vybavením včetně moderních technologií.  </w:t>
            </w:r>
          </w:p>
          <w:p w14:paraId="6E4F8BDF" w14:textId="27991D78" w:rsidR="00225816" w:rsidRPr="004537F2" w:rsidRDefault="00225816" w:rsidP="00CC2AC5">
            <w:pPr>
              <w:rPr>
                <w:rFonts w:cstheme="minorHAnsi"/>
                <w:b/>
                <w:szCs w:val="24"/>
              </w:rPr>
            </w:pPr>
          </w:p>
        </w:tc>
        <w:tc>
          <w:tcPr>
            <w:tcW w:w="4536" w:type="dxa"/>
            <w:vAlign w:val="center"/>
          </w:tcPr>
          <w:p w14:paraId="7B711766" w14:textId="3408C5ED" w:rsidR="008104E1" w:rsidRPr="004537F2" w:rsidRDefault="00983BDE" w:rsidP="007555C9">
            <w:pPr>
              <w:pStyle w:val="Odstavec"/>
              <w:numPr>
                <w:ilvl w:val="0"/>
                <w:numId w:val="58"/>
              </w:numPr>
              <w:ind w:left="454" w:hanging="425"/>
              <w:rPr>
                <w:lang w:val="cs-CZ"/>
              </w:rPr>
            </w:pPr>
            <w:r w:rsidRPr="004537F2">
              <w:rPr>
                <w:lang w:val="cs-CZ"/>
              </w:rPr>
              <w:t>C</w:t>
            </w:r>
            <w:r w:rsidR="008104E1" w:rsidRPr="004537F2">
              <w:rPr>
                <w:lang w:val="cs-CZ"/>
              </w:rPr>
              <w:t xml:space="preserve">hybějící </w:t>
            </w:r>
            <w:r w:rsidR="004C1F9E" w:rsidRPr="004537F2">
              <w:rPr>
                <w:lang w:val="cs-CZ"/>
              </w:rPr>
              <w:t xml:space="preserve">kvalifikovaní učitelé (například matematiky pro druhý stupeň základních škol) a </w:t>
            </w:r>
            <w:r w:rsidR="008104E1" w:rsidRPr="004537F2">
              <w:rPr>
                <w:lang w:val="cs-CZ"/>
              </w:rPr>
              <w:t>odborníci v různých oblastech (</w:t>
            </w:r>
            <w:r w:rsidRPr="004537F2">
              <w:rPr>
                <w:lang w:val="cs-CZ"/>
              </w:rPr>
              <w:t>školní psychologov</w:t>
            </w:r>
            <w:r w:rsidR="008104E1" w:rsidRPr="004537F2">
              <w:rPr>
                <w:lang w:val="cs-CZ"/>
              </w:rPr>
              <w:t xml:space="preserve">é, </w:t>
            </w:r>
            <w:r w:rsidRPr="004537F2">
              <w:rPr>
                <w:lang w:val="cs-CZ"/>
              </w:rPr>
              <w:t>školní speciální pedagogové</w:t>
            </w:r>
            <w:r w:rsidR="007B6EDF" w:rsidRPr="004537F2">
              <w:rPr>
                <w:lang w:val="cs-CZ"/>
              </w:rPr>
              <w:t xml:space="preserve">, odborníci na technické obory </w:t>
            </w:r>
            <w:r w:rsidR="008104E1" w:rsidRPr="004537F2">
              <w:rPr>
                <w:lang w:val="cs-CZ"/>
              </w:rPr>
              <w:t>apod.)</w:t>
            </w:r>
            <w:r w:rsidR="007B6EDF" w:rsidRPr="004537F2">
              <w:rPr>
                <w:lang w:val="cs-CZ"/>
              </w:rPr>
              <w:t>;</w:t>
            </w:r>
          </w:p>
          <w:p w14:paraId="4F9DEE30" w14:textId="04717526" w:rsidR="004C1F9E" w:rsidRPr="004537F2" w:rsidRDefault="004C1F9E" w:rsidP="007555C9">
            <w:pPr>
              <w:pStyle w:val="Odstavec"/>
              <w:numPr>
                <w:ilvl w:val="0"/>
                <w:numId w:val="58"/>
              </w:numPr>
              <w:ind w:left="454" w:hanging="425"/>
              <w:rPr>
                <w:lang w:val="cs-CZ"/>
              </w:rPr>
            </w:pPr>
            <w:r w:rsidRPr="004537F2">
              <w:rPr>
                <w:lang w:val="cs-CZ"/>
              </w:rPr>
              <w:t>Obtížné zapojení žáků ze sociálně znevýhodněného prostředí do distanční výuky;</w:t>
            </w:r>
          </w:p>
          <w:p w14:paraId="7CB5E5F1" w14:textId="3848D7BF" w:rsidR="00091554" w:rsidRPr="004537F2" w:rsidRDefault="00091554" w:rsidP="007555C9">
            <w:pPr>
              <w:pStyle w:val="Odstavec"/>
              <w:numPr>
                <w:ilvl w:val="0"/>
                <w:numId w:val="58"/>
              </w:numPr>
              <w:ind w:left="454" w:hanging="425"/>
              <w:rPr>
                <w:lang w:val="cs-CZ"/>
              </w:rPr>
            </w:pPr>
            <w:r w:rsidRPr="004537F2">
              <w:rPr>
                <w:lang w:val="cs-CZ"/>
              </w:rPr>
              <w:t xml:space="preserve">Nadměrná administrativní zátěž </w:t>
            </w:r>
            <w:r w:rsidR="00A55A9A" w:rsidRPr="004537F2">
              <w:rPr>
                <w:lang w:val="cs-CZ"/>
              </w:rPr>
              <w:t xml:space="preserve">pracovníků škol </w:t>
            </w:r>
            <w:r w:rsidRPr="004537F2">
              <w:rPr>
                <w:lang w:val="cs-CZ"/>
              </w:rPr>
              <w:t xml:space="preserve">na úkor pedagogické činnosti. </w:t>
            </w:r>
          </w:p>
        </w:tc>
      </w:tr>
      <w:tr w:rsidR="00594C5A" w:rsidRPr="004537F2" w14:paraId="2783BCDE" w14:textId="77777777" w:rsidTr="00FC6F80">
        <w:tc>
          <w:tcPr>
            <w:tcW w:w="4531" w:type="dxa"/>
            <w:shd w:val="clear" w:color="auto" w:fill="4F81BD" w:themeFill="accent1"/>
            <w:vAlign w:val="center"/>
          </w:tcPr>
          <w:p w14:paraId="52F5391B" w14:textId="77777777" w:rsidR="00594C5A" w:rsidRPr="004537F2" w:rsidRDefault="00594C5A" w:rsidP="00CC2AC5">
            <w:pPr>
              <w:jc w:val="center"/>
              <w:rPr>
                <w:rFonts w:cstheme="minorHAnsi"/>
                <w:b/>
                <w:szCs w:val="24"/>
              </w:rPr>
            </w:pPr>
            <w:r w:rsidRPr="004537F2">
              <w:rPr>
                <w:rFonts w:cstheme="minorHAnsi"/>
                <w:b/>
                <w:szCs w:val="24"/>
              </w:rPr>
              <w:t>Příležitosti</w:t>
            </w:r>
          </w:p>
        </w:tc>
        <w:tc>
          <w:tcPr>
            <w:tcW w:w="4536" w:type="dxa"/>
            <w:shd w:val="clear" w:color="auto" w:fill="4F81BD" w:themeFill="accent1"/>
            <w:vAlign w:val="center"/>
          </w:tcPr>
          <w:p w14:paraId="249C9EC5" w14:textId="77777777" w:rsidR="00594C5A" w:rsidRPr="004537F2" w:rsidRDefault="00594C5A" w:rsidP="00CC2AC5">
            <w:pPr>
              <w:jc w:val="center"/>
              <w:rPr>
                <w:rFonts w:cstheme="minorHAnsi"/>
                <w:b/>
                <w:szCs w:val="24"/>
              </w:rPr>
            </w:pPr>
            <w:r w:rsidRPr="004537F2">
              <w:rPr>
                <w:rFonts w:cstheme="minorHAnsi"/>
                <w:b/>
                <w:szCs w:val="24"/>
              </w:rPr>
              <w:t>Hrozby</w:t>
            </w:r>
          </w:p>
        </w:tc>
      </w:tr>
      <w:tr w:rsidR="00594C5A" w:rsidRPr="004537F2" w14:paraId="2AB59F85" w14:textId="77777777" w:rsidTr="00157B7D">
        <w:tc>
          <w:tcPr>
            <w:tcW w:w="4531" w:type="dxa"/>
            <w:vAlign w:val="center"/>
          </w:tcPr>
          <w:p w14:paraId="719E63A8" w14:textId="58C0F2EA" w:rsidR="00EB4416" w:rsidRPr="004537F2" w:rsidRDefault="008C2DD9" w:rsidP="007555C9">
            <w:pPr>
              <w:pStyle w:val="Odstavec"/>
              <w:numPr>
                <w:ilvl w:val="0"/>
                <w:numId w:val="58"/>
              </w:numPr>
              <w:ind w:left="447" w:hanging="425"/>
              <w:rPr>
                <w:lang w:val="cs-CZ"/>
              </w:rPr>
            </w:pPr>
            <w:r w:rsidRPr="004537F2">
              <w:rPr>
                <w:lang w:val="cs-CZ"/>
              </w:rPr>
              <w:t>V</w:t>
            </w:r>
            <w:r w:rsidR="001068D2" w:rsidRPr="004537F2">
              <w:rPr>
                <w:lang w:val="cs-CZ"/>
              </w:rPr>
              <w:t>yužívání moderních pomůcek a vybavení škol</w:t>
            </w:r>
            <w:r w:rsidR="00AF0B16" w:rsidRPr="004537F2">
              <w:rPr>
                <w:lang w:val="cs-CZ"/>
              </w:rPr>
              <w:t>;</w:t>
            </w:r>
          </w:p>
          <w:p w14:paraId="7D33CE66" w14:textId="36795510" w:rsidR="008C2DD9" w:rsidRPr="004537F2" w:rsidRDefault="008C2DD9" w:rsidP="007555C9">
            <w:pPr>
              <w:pStyle w:val="Odstavec"/>
              <w:numPr>
                <w:ilvl w:val="0"/>
                <w:numId w:val="58"/>
              </w:numPr>
              <w:ind w:left="447" w:hanging="425"/>
              <w:rPr>
                <w:lang w:val="cs-CZ"/>
              </w:rPr>
            </w:pPr>
            <w:r w:rsidRPr="004537F2">
              <w:rPr>
                <w:lang w:val="cs-CZ"/>
              </w:rPr>
              <w:t>Realizace</w:t>
            </w:r>
            <w:r w:rsidR="000E7319" w:rsidRPr="004537F2">
              <w:rPr>
                <w:lang w:val="cs-CZ"/>
              </w:rPr>
              <w:t xml:space="preserve"> </w:t>
            </w:r>
            <w:r w:rsidRPr="004537F2">
              <w:rPr>
                <w:lang w:val="cs-CZ"/>
              </w:rPr>
              <w:t>efektivní distanční výuky;</w:t>
            </w:r>
          </w:p>
          <w:p w14:paraId="1BEE848B" w14:textId="2220F2D5" w:rsidR="00225816" w:rsidRPr="004537F2" w:rsidRDefault="001068D2" w:rsidP="007555C9">
            <w:pPr>
              <w:pStyle w:val="Odstavec"/>
              <w:numPr>
                <w:ilvl w:val="0"/>
                <w:numId w:val="58"/>
              </w:numPr>
              <w:ind w:left="447" w:hanging="425"/>
              <w:rPr>
                <w:lang w:val="cs-CZ"/>
              </w:rPr>
            </w:pPr>
            <w:r w:rsidRPr="004537F2">
              <w:rPr>
                <w:lang w:val="cs-CZ"/>
              </w:rPr>
              <w:t>Č</w:t>
            </w:r>
            <w:r w:rsidR="00382178" w:rsidRPr="004537F2">
              <w:rPr>
                <w:lang w:val="cs-CZ"/>
              </w:rPr>
              <w:t xml:space="preserve">astější vyhlašování dotačních </w:t>
            </w:r>
            <w:r w:rsidRPr="004537F2">
              <w:rPr>
                <w:lang w:val="cs-CZ"/>
              </w:rPr>
              <w:t xml:space="preserve">výzev, menší administrativní zátěž </w:t>
            </w:r>
            <w:r w:rsidR="00382178" w:rsidRPr="004537F2">
              <w:rPr>
                <w:lang w:val="cs-CZ"/>
              </w:rPr>
              <w:t xml:space="preserve">při zpracování a realizaci </w:t>
            </w:r>
            <w:r w:rsidRPr="004537F2">
              <w:rPr>
                <w:lang w:val="cs-CZ"/>
              </w:rPr>
              <w:t>projektů,</w:t>
            </w:r>
            <w:r w:rsidR="00852179">
              <w:rPr>
                <w:lang w:val="cs-CZ"/>
              </w:rPr>
              <w:t xml:space="preserve"> </w:t>
            </w:r>
            <w:r w:rsidRPr="004537F2">
              <w:rPr>
                <w:lang w:val="cs-CZ"/>
              </w:rPr>
              <w:t xml:space="preserve">širší možnosti </w:t>
            </w:r>
            <w:r w:rsidR="00382178" w:rsidRPr="004537F2">
              <w:rPr>
                <w:lang w:val="cs-CZ"/>
              </w:rPr>
              <w:t xml:space="preserve">pokrytí </w:t>
            </w:r>
            <w:r w:rsidRPr="004537F2">
              <w:rPr>
                <w:lang w:val="cs-CZ"/>
              </w:rPr>
              <w:t xml:space="preserve">potřeb škol.   </w:t>
            </w:r>
          </w:p>
          <w:p w14:paraId="03F14733" w14:textId="69CA7D8C" w:rsidR="00225816" w:rsidRPr="004537F2" w:rsidRDefault="00225816" w:rsidP="00CC2AC5">
            <w:pPr>
              <w:jc w:val="left"/>
              <w:rPr>
                <w:rFonts w:cstheme="minorHAnsi"/>
                <w:b/>
                <w:szCs w:val="24"/>
              </w:rPr>
            </w:pPr>
          </w:p>
        </w:tc>
        <w:tc>
          <w:tcPr>
            <w:tcW w:w="4536" w:type="dxa"/>
            <w:vAlign w:val="center"/>
          </w:tcPr>
          <w:p w14:paraId="41E21733" w14:textId="57D2CB74" w:rsidR="000D7B78" w:rsidRPr="004537F2" w:rsidRDefault="000252A7" w:rsidP="007555C9">
            <w:pPr>
              <w:pStyle w:val="Odstavec"/>
              <w:numPr>
                <w:ilvl w:val="0"/>
                <w:numId w:val="58"/>
              </w:numPr>
              <w:ind w:left="454" w:hanging="425"/>
              <w:rPr>
                <w:lang w:val="cs-CZ"/>
              </w:rPr>
            </w:pPr>
            <w:r w:rsidRPr="004537F2">
              <w:rPr>
                <w:lang w:val="cs-CZ"/>
              </w:rPr>
              <w:lastRenderedPageBreak/>
              <w:t xml:space="preserve">Nedostatečně </w:t>
            </w:r>
            <w:r w:rsidR="000D7B78" w:rsidRPr="004537F2">
              <w:rPr>
                <w:lang w:val="cs-CZ"/>
              </w:rPr>
              <w:t xml:space="preserve">kvalitní vzdělávání žáků především </w:t>
            </w:r>
            <w:r w:rsidRPr="004537F2">
              <w:rPr>
                <w:lang w:val="cs-CZ"/>
              </w:rPr>
              <w:t xml:space="preserve">na druhém stupni </w:t>
            </w:r>
            <w:r w:rsidR="000D7B78" w:rsidRPr="004537F2">
              <w:rPr>
                <w:lang w:val="cs-CZ"/>
              </w:rPr>
              <w:t>základních škol</w:t>
            </w:r>
            <w:r w:rsidRPr="004537F2">
              <w:rPr>
                <w:lang w:val="cs-CZ"/>
              </w:rPr>
              <w:t>;</w:t>
            </w:r>
            <w:r w:rsidR="000D7B78" w:rsidRPr="004537F2">
              <w:rPr>
                <w:rFonts w:cstheme="minorHAnsi"/>
                <w:b/>
                <w:szCs w:val="24"/>
                <w:lang w:val="cs-CZ"/>
              </w:rPr>
              <w:t xml:space="preserve">    </w:t>
            </w:r>
          </w:p>
          <w:p w14:paraId="094A5C95" w14:textId="16328059" w:rsidR="00AF0B16" w:rsidRPr="004537F2" w:rsidRDefault="00AF0B16" w:rsidP="007555C9">
            <w:pPr>
              <w:pStyle w:val="Odstavec"/>
              <w:numPr>
                <w:ilvl w:val="0"/>
                <w:numId w:val="58"/>
              </w:numPr>
              <w:ind w:left="454" w:hanging="425"/>
              <w:rPr>
                <w:lang w:val="cs-CZ"/>
              </w:rPr>
            </w:pPr>
            <w:r w:rsidRPr="004537F2">
              <w:rPr>
                <w:lang w:val="cs-CZ"/>
              </w:rPr>
              <w:t xml:space="preserve">Nevhodné řešení </w:t>
            </w:r>
            <w:r w:rsidR="000252A7" w:rsidRPr="004537F2">
              <w:rPr>
                <w:lang w:val="cs-CZ"/>
              </w:rPr>
              <w:t xml:space="preserve">a narůst </w:t>
            </w:r>
            <w:r w:rsidRPr="004537F2">
              <w:rPr>
                <w:lang w:val="cs-CZ"/>
              </w:rPr>
              <w:t>rizikového chování žáků, šikany, psychických problémů a poruch žáků</w:t>
            </w:r>
            <w:r w:rsidR="000252A7" w:rsidRPr="004537F2">
              <w:rPr>
                <w:lang w:val="cs-CZ"/>
              </w:rPr>
              <w:t>;</w:t>
            </w:r>
          </w:p>
          <w:p w14:paraId="5A452BFE" w14:textId="72077CF2" w:rsidR="00255241" w:rsidRPr="004537F2" w:rsidRDefault="000252A7" w:rsidP="007555C9">
            <w:pPr>
              <w:pStyle w:val="Odstavec"/>
              <w:numPr>
                <w:ilvl w:val="0"/>
                <w:numId w:val="58"/>
              </w:numPr>
              <w:ind w:left="454" w:hanging="425"/>
              <w:rPr>
                <w:lang w:val="cs-CZ"/>
              </w:rPr>
            </w:pPr>
            <w:r w:rsidRPr="004537F2">
              <w:rPr>
                <w:lang w:val="cs-CZ"/>
              </w:rPr>
              <w:lastRenderedPageBreak/>
              <w:t>Ne</w:t>
            </w:r>
            <w:r w:rsidR="001D2998" w:rsidRPr="004537F2">
              <w:rPr>
                <w:lang w:val="cs-CZ"/>
              </w:rPr>
              <w:t>pl</w:t>
            </w:r>
            <w:r w:rsidRPr="004537F2">
              <w:rPr>
                <w:lang w:val="cs-CZ"/>
              </w:rPr>
              <w:t xml:space="preserve">nění </w:t>
            </w:r>
            <w:r w:rsidR="001D2998" w:rsidRPr="004537F2">
              <w:rPr>
                <w:lang w:val="cs-CZ"/>
              </w:rPr>
              <w:t>požadavků nových trendů</w:t>
            </w:r>
            <w:r w:rsidR="00983BDE" w:rsidRPr="004537F2">
              <w:rPr>
                <w:lang w:val="cs-CZ"/>
              </w:rPr>
              <w:t xml:space="preserve"> a </w:t>
            </w:r>
            <w:r w:rsidR="001D2998" w:rsidRPr="004537F2">
              <w:rPr>
                <w:lang w:val="cs-CZ"/>
              </w:rPr>
              <w:t xml:space="preserve">výzev. </w:t>
            </w:r>
          </w:p>
        </w:tc>
      </w:tr>
    </w:tbl>
    <w:p w14:paraId="06C8A45E" w14:textId="4F56EAE3" w:rsidR="000D7B78" w:rsidRPr="004537F2" w:rsidRDefault="000D7B78" w:rsidP="00F82416">
      <w:pPr>
        <w:rPr>
          <w:rFonts w:cstheme="minorHAnsi"/>
          <w:b/>
          <w:szCs w:val="24"/>
        </w:rPr>
      </w:pPr>
    </w:p>
    <w:p w14:paraId="2E6C4AAE" w14:textId="333135FB" w:rsidR="0046416A" w:rsidRPr="004537F2" w:rsidRDefault="0046416A" w:rsidP="0046416A">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3629E5">
        <w:rPr>
          <w:noProof/>
          <w:lang w:val="cs-CZ"/>
        </w:rPr>
        <w:t>41</w:t>
      </w:r>
      <w:r w:rsidRPr="004537F2">
        <w:rPr>
          <w:lang w:val="cs-CZ"/>
        </w:rPr>
        <w:fldChar w:fldCharType="end"/>
      </w:r>
      <w:r w:rsidRPr="004537F2">
        <w:rPr>
          <w:lang w:val="cs-CZ"/>
        </w:rPr>
        <w:t>: SWOT-3 analýza v oblasti infrastruktury školských zařízení včetně základních uměleckých škol</w:t>
      </w:r>
    </w:p>
    <w:tbl>
      <w:tblPr>
        <w:tblStyle w:val="Mkatabulky"/>
        <w:tblW w:w="9067" w:type="dxa"/>
        <w:tblLook w:val="04A0" w:firstRow="1" w:lastRow="0" w:firstColumn="1" w:lastColumn="0" w:noHBand="0" w:noVBand="1"/>
      </w:tblPr>
      <w:tblGrid>
        <w:gridCol w:w="4531"/>
        <w:gridCol w:w="4536"/>
      </w:tblGrid>
      <w:tr w:rsidR="009E1FFB" w:rsidRPr="004537F2" w14:paraId="376D715A" w14:textId="77777777" w:rsidTr="00FC6F80">
        <w:tc>
          <w:tcPr>
            <w:tcW w:w="4531" w:type="dxa"/>
            <w:shd w:val="clear" w:color="auto" w:fill="4F81BD" w:themeFill="accent1"/>
            <w:vAlign w:val="center"/>
          </w:tcPr>
          <w:p w14:paraId="65C9130E" w14:textId="77777777" w:rsidR="009E1FFB" w:rsidRPr="004537F2" w:rsidRDefault="009E1FFB" w:rsidP="00890E08">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6DECFB31" w14:textId="77777777" w:rsidR="009E1FFB" w:rsidRPr="004537F2" w:rsidRDefault="009E1FFB" w:rsidP="00890E08">
            <w:pPr>
              <w:jc w:val="center"/>
              <w:rPr>
                <w:rFonts w:cstheme="minorHAnsi"/>
                <w:b/>
                <w:szCs w:val="24"/>
              </w:rPr>
            </w:pPr>
            <w:r w:rsidRPr="004537F2">
              <w:rPr>
                <w:rFonts w:cstheme="minorHAnsi"/>
                <w:b/>
                <w:szCs w:val="24"/>
              </w:rPr>
              <w:t>Slabé stránky</w:t>
            </w:r>
          </w:p>
        </w:tc>
      </w:tr>
      <w:tr w:rsidR="009E1FFB" w:rsidRPr="004537F2" w14:paraId="146421BA" w14:textId="77777777" w:rsidTr="00890E08">
        <w:tc>
          <w:tcPr>
            <w:tcW w:w="4531" w:type="dxa"/>
            <w:vAlign w:val="center"/>
          </w:tcPr>
          <w:p w14:paraId="7CA2488F" w14:textId="77777777" w:rsidR="009E1FFB" w:rsidRPr="004537F2" w:rsidRDefault="009E1FFB" w:rsidP="007555C9">
            <w:pPr>
              <w:pStyle w:val="Odstavec"/>
              <w:numPr>
                <w:ilvl w:val="0"/>
                <w:numId w:val="63"/>
              </w:numPr>
              <w:ind w:left="447"/>
              <w:rPr>
                <w:lang w:val="cs-CZ"/>
              </w:rPr>
            </w:pPr>
            <w:r w:rsidRPr="004537F2">
              <w:rPr>
                <w:lang w:val="cs-CZ"/>
              </w:rPr>
              <w:t>Snaha vedení škol a zřizovatelů získat finanční prostředky na rekonstrukce z Evropské unie;</w:t>
            </w:r>
          </w:p>
          <w:p w14:paraId="78C67EFF" w14:textId="77777777" w:rsidR="009E1FFB" w:rsidRPr="004537F2" w:rsidRDefault="009E1FFB" w:rsidP="007555C9">
            <w:pPr>
              <w:pStyle w:val="Odstavec"/>
              <w:numPr>
                <w:ilvl w:val="0"/>
                <w:numId w:val="63"/>
              </w:numPr>
              <w:ind w:left="447"/>
              <w:rPr>
                <w:lang w:val="cs-CZ"/>
              </w:rPr>
            </w:pPr>
            <w:r w:rsidRPr="004537F2">
              <w:rPr>
                <w:lang w:val="cs-CZ"/>
              </w:rPr>
              <w:t>Průběžná úprava odborných učeben;</w:t>
            </w:r>
          </w:p>
          <w:p w14:paraId="7202EFF3" w14:textId="77777777" w:rsidR="009E1FFB" w:rsidRPr="004537F2" w:rsidRDefault="009E1FFB" w:rsidP="007555C9">
            <w:pPr>
              <w:pStyle w:val="Odstavec"/>
              <w:numPr>
                <w:ilvl w:val="0"/>
                <w:numId w:val="63"/>
              </w:numPr>
              <w:ind w:left="447"/>
              <w:rPr>
                <w:lang w:val="cs-CZ"/>
              </w:rPr>
            </w:pPr>
            <w:r w:rsidRPr="004537F2">
              <w:rPr>
                <w:lang w:val="cs-CZ"/>
              </w:rPr>
              <w:t>Zlepšení kvality a efektivity vzdělávání a odborné přípravy s důrazem na zvýšení jejich relevance k dlouhodobým potřebám absolventů, trhu práce a společnosti – odborné učebny.</w:t>
            </w:r>
          </w:p>
        </w:tc>
        <w:tc>
          <w:tcPr>
            <w:tcW w:w="4536" w:type="dxa"/>
            <w:vAlign w:val="center"/>
          </w:tcPr>
          <w:p w14:paraId="75BC2C18" w14:textId="77777777" w:rsidR="009E1FFB" w:rsidRPr="004537F2" w:rsidRDefault="009E1FFB" w:rsidP="007555C9">
            <w:pPr>
              <w:pStyle w:val="Odstavec"/>
              <w:numPr>
                <w:ilvl w:val="0"/>
                <w:numId w:val="63"/>
              </w:numPr>
              <w:ind w:left="454" w:hanging="283"/>
              <w:rPr>
                <w:rFonts w:eastAsia="Calibri"/>
                <w:lang w:val="cs-CZ"/>
              </w:rPr>
            </w:pPr>
            <w:r w:rsidRPr="004537F2">
              <w:rPr>
                <w:rFonts w:eastAsia="Calibri"/>
                <w:lang w:val="cs-CZ"/>
              </w:rPr>
              <w:t>Nefunkční prostranství školských zařízení – hřiště, sportoviště, zahrady;</w:t>
            </w:r>
          </w:p>
          <w:p w14:paraId="4EF4876F" w14:textId="77777777" w:rsidR="009E1FFB" w:rsidRPr="004537F2" w:rsidRDefault="009E1FFB" w:rsidP="007555C9">
            <w:pPr>
              <w:pStyle w:val="Odstavec"/>
              <w:numPr>
                <w:ilvl w:val="0"/>
                <w:numId w:val="63"/>
              </w:numPr>
              <w:ind w:left="454" w:hanging="283"/>
              <w:rPr>
                <w:rFonts w:eastAsia="Calibri"/>
                <w:lang w:val="cs-CZ"/>
              </w:rPr>
            </w:pPr>
            <w:r w:rsidRPr="004537F2">
              <w:rPr>
                <w:rFonts w:eastAsia="Calibri"/>
                <w:lang w:val="cs-CZ"/>
              </w:rPr>
              <w:t>Energetická náročnost budov;</w:t>
            </w:r>
          </w:p>
          <w:p w14:paraId="15FC8AC3" w14:textId="77777777" w:rsidR="009E1FFB" w:rsidRPr="004537F2" w:rsidRDefault="009E1FFB" w:rsidP="007555C9">
            <w:pPr>
              <w:pStyle w:val="Odstavec"/>
              <w:numPr>
                <w:ilvl w:val="0"/>
                <w:numId w:val="63"/>
              </w:numPr>
              <w:ind w:left="454" w:hanging="283"/>
              <w:rPr>
                <w:b/>
                <w:lang w:val="cs-CZ"/>
              </w:rPr>
            </w:pPr>
            <w:r w:rsidRPr="004537F2">
              <w:rPr>
                <w:lang w:val="cs-CZ"/>
              </w:rPr>
              <w:t>Chybějící bezbariérovost.</w:t>
            </w:r>
            <w:r w:rsidRPr="004537F2">
              <w:rPr>
                <w:b/>
                <w:lang w:val="cs-CZ"/>
              </w:rPr>
              <w:t xml:space="preserve"> </w:t>
            </w:r>
          </w:p>
        </w:tc>
      </w:tr>
      <w:tr w:rsidR="009E1FFB" w:rsidRPr="004537F2" w14:paraId="5648EFB3" w14:textId="77777777" w:rsidTr="00FC6F80">
        <w:tc>
          <w:tcPr>
            <w:tcW w:w="4531" w:type="dxa"/>
            <w:shd w:val="clear" w:color="auto" w:fill="4F81BD" w:themeFill="accent1"/>
            <w:vAlign w:val="center"/>
          </w:tcPr>
          <w:p w14:paraId="606E899A" w14:textId="77777777" w:rsidR="009E1FFB" w:rsidRPr="004537F2" w:rsidRDefault="009E1FFB" w:rsidP="00890E08">
            <w:pPr>
              <w:jc w:val="center"/>
              <w:rPr>
                <w:rFonts w:cstheme="minorHAnsi"/>
                <w:b/>
                <w:szCs w:val="24"/>
              </w:rPr>
            </w:pPr>
            <w:r w:rsidRPr="004537F2">
              <w:rPr>
                <w:rFonts w:cstheme="minorHAnsi"/>
                <w:b/>
                <w:szCs w:val="24"/>
              </w:rPr>
              <w:t>Příležitosti</w:t>
            </w:r>
          </w:p>
        </w:tc>
        <w:tc>
          <w:tcPr>
            <w:tcW w:w="4536" w:type="dxa"/>
            <w:shd w:val="clear" w:color="auto" w:fill="4F81BD" w:themeFill="accent1"/>
            <w:vAlign w:val="center"/>
          </w:tcPr>
          <w:p w14:paraId="0BA1B928" w14:textId="77777777" w:rsidR="009E1FFB" w:rsidRPr="004537F2" w:rsidRDefault="009E1FFB" w:rsidP="00890E08">
            <w:pPr>
              <w:jc w:val="center"/>
              <w:rPr>
                <w:rFonts w:cstheme="minorHAnsi"/>
                <w:b/>
                <w:szCs w:val="24"/>
              </w:rPr>
            </w:pPr>
            <w:r w:rsidRPr="004537F2">
              <w:rPr>
                <w:rFonts w:cstheme="minorHAnsi"/>
                <w:b/>
                <w:szCs w:val="24"/>
              </w:rPr>
              <w:t>Hrozby</w:t>
            </w:r>
          </w:p>
        </w:tc>
      </w:tr>
      <w:tr w:rsidR="009E1FFB" w:rsidRPr="004537F2" w14:paraId="3198636A" w14:textId="77777777" w:rsidTr="00890E08">
        <w:tc>
          <w:tcPr>
            <w:tcW w:w="4531" w:type="dxa"/>
            <w:vAlign w:val="center"/>
          </w:tcPr>
          <w:p w14:paraId="47207A66" w14:textId="77777777" w:rsidR="009E1FFB" w:rsidRPr="004537F2" w:rsidRDefault="009E1FFB" w:rsidP="007555C9">
            <w:pPr>
              <w:pStyle w:val="Odstavec"/>
              <w:numPr>
                <w:ilvl w:val="0"/>
                <w:numId w:val="62"/>
              </w:numPr>
              <w:ind w:left="447"/>
              <w:rPr>
                <w:lang w:val="cs-CZ"/>
              </w:rPr>
            </w:pPr>
            <w:r w:rsidRPr="004537F2">
              <w:rPr>
                <w:lang w:val="cs-CZ"/>
              </w:rPr>
              <w:t>Rekonstrukce a modernizace budov školských zařízení včetně základních uměleckých škol;</w:t>
            </w:r>
          </w:p>
          <w:p w14:paraId="440462C3" w14:textId="77777777" w:rsidR="009E1FFB" w:rsidRPr="004537F2" w:rsidRDefault="009E1FFB" w:rsidP="007555C9">
            <w:pPr>
              <w:pStyle w:val="Odstavec"/>
              <w:numPr>
                <w:ilvl w:val="0"/>
                <w:numId w:val="62"/>
              </w:numPr>
              <w:ind w:left="447"/>
              <w:rPr>
                <w:lang w:val="cs-CZ"/>
              </w:rPr>
            </w:pPr>
            <w:r w:rsidRPr="004537F2">
              <w:rPr>
                <w:lang w:val="cs-CZ"/>
              </w:rPr>
              <w:t>Dovybavení odborných učeben;</w:t>
            </w:r>
          </w:p>
          <w:p w14:paraId="774DA628" w14:textId="77777777" w:rsidR="009E1FFB" w:rsidRPr="004537F2" w:rsidRDefault="009E1FFB" w:rsidP="007555C9">
            <w:pPr>
              <w:pStyle w:val="Odstavec"/>
              <w:numPr>
                <w:ilvl w:val="0"/>
                <w:numId w:val="62"/>
              </w:numPr>
              <w:ind w:left="447"/>
              <w:rPr>
                <w:rFonts w:eastAsia="Calibri"/>
                <w:lang w:val="cs-CZ"/>
              </w:rPr>
            </w:pPr>
            <w:r w:rsidRPr="004537F2">
              <w:rPr>
                <w:rFonts w:eastAsia="Calibri"/>
                <w:lang w:val="cs-CZ"/>
              </w:rPr>
              <w:t>Modernizace zázemí škol – jídelny, tělocvičny, šatny atd.</w:t>
            </w:r>
          </w:p>
        </w:tc>
        <w:tc>
          <w:tcPr>
            <w:tcW w:w="4536" w:type="dxa"/>
            <w:vAlign w:val="center"/>
          </w:tcPr>
          <w:p w14:paraId="78EC4C22" w14:textId="77777777" w:rsidR="009E1FFB" w:rsidRPr="004537F2" w:rsidRDefault="009E1FFB" w:rsidP="007555C9">
            <w:pPr>
              <w:pStyle w:val="Odstavec"/>
              <w:numPr>
                <w:ilvl w:val="0"/>
                <w:numId w:val="62"/>
              </w:numPr>
              <w:ind w:left="454" w:hanging="283"/>
              <w:rPr>
                <w:lang w:val="cs-CZ"/>
              </w:rPr>
            </w:pPr>
            <w:r w:rsidRPr="004537F2">
              <w:rPr>
                <w:lang w:val="cs-CZ"/>
              </w:rPr>
              <w:t xml:space="preserve">Bezpečnost; </w:t>
            </w:r>
          </w:p>
          <w:p w14:paraId="1C319B15" w14:textId="77777777" w:rsidR="009E1FFB" w:rsidRPr="004537F2" w:rsidRDefault="009E1FFB" w:rsidP="007555C9">
            <w:pPr>
              <w:pStyle w:val="Odstavec"/>
              <w:numPr>
                <w:ilvl w:val="0"/>
                <w:numId w:val="62"/>
              </w:numPr>
              <w:ind w:left="454" w:hanging="283"/>
              <w:rPr>
                <w:b/>
                <w:lang w:val="cs-CZ"/>
              </w:rPr>
            </w:pPr>
            <w:r w:rsidRPr="004537F2">
              <w:rPr>
                <w:lang w:val="cs-CZ"/>
              </w:rPr>
              <w:t>Nefunkční prostředí školských zařízení – hřiště, sportoviště, zahrady ad.;</w:t>
            </w:r>
          </w:p>
          <w:p w14:paraId="3617294E" w14:textId="57247ACB" w:rsidR="009E1FFB" w:rsidRPr="004537F2" w:rsidRDefault="009E1FFB" w:rsidP="007555C9">
            <w:pPr>
              <w:pStyle w:val="Odstavec"/>
              <w:numPr>
                <w:ilvl w:val="0"/>
                <w:numId w:val="62"/>
              </w:numPr>
              <w:ind w:left="454" w:hanging="283"/>
              <w:rPr>
                <w:b/>
                <w:lang w:val="cs-CZ"/>
              </w:rPr>
            </w:pPr>
            <w:r w:rsidRPr="004537F2">
              <w:rPr>
                <w:rFonts w:eastAsia="Times New Roman" w:cs="Calibri"/>
                <w:color w:val="000000"/>
                <w:lang w:val="cs-CZ" w:eastAsia="cs-CZ"/>
              </w:rPr>
              <w:t>Aktivity škol z OP VVV</w:t>
            </w:r>
            <w:r w:rsidR="003629E5">
              <w:rPr>
                <w:rFonts w:eastAsia="Times New Roman" w:cs="Calibri"/>
                <w:color w:val="000000"/>
                <w:lang w:val="cs-CZ" w:eastAsia="cs-CZ"/>
              </w:rPr>
              <w:t xml:space="preserve"> a OP JAK</w:t>
            </w:r>
            <w:r w:rsidRPr="004537F2">
              <w:rPr>
                <w:rFonts w:eastAsia="Times New Roman" w:cs="Calibri"/>
                <w:color w:val="000000"/>
                <w:lang w:val="cs-CZ" w:eastAsia="cs-CZ"/>
              </w:rPr>
              <w:t xml:space="preserve"> neměly na plnění infra</w:t>
            </w:r>
            <w:r w:rsidR="003629E5">
              <w:rPr>
                <w:rFonts w:eastAsia="Times New Roman" w:cs="Calibri"/>
                <w:color w:val="000000"/>
                <w:lang w:val="cs-CZ" w:eastAsia="cs-CZ"/>
              </w:rPr>
              <w:t xml:space="preserve">struktury zásadní dopad, protože neumožňují </w:t>
            </w:r>
            <w:r w:rsidRPr="004537F2">
              <w:rPr>
                <w:rFonts w:eastAsia="Times New Roman" w:cs="Calibri"/>
                <w:color w:val="000000"/>
                <w:lang w:val="cs-CZ" w:eastAsia="cs-CZ"/>
              </w:rPr>
              <w:t>investiční aktivity.</w:t>
            </w:r>
          </w:p>
        </w:tc>
      </w:tr>
    </w:tbl>
    <w:p w14:paraId="7BF187FA" w14:textId="7922C627" w:rsidR="008958A2" w:rsidRPr="004537F2" w:rsidRDefault="008958A2" w:rsidP="00F82416">
      <w:pPr>
        <w:rPr>
          <w:rFonts w:cstheme="minorHAnsi"/>
          <w:b/>
          <w:szCs w:val="24"/>
        </w:rPr>
      </w:pPr>
    </w:p>
    <w:p w14:paraId="642CEFCE" w14:textId="7AB2130B" w:rsidR="0046416A" w:rsidRPr="004537F2" w:rsidRDefault="0046416A" w:rsidP="0046416A">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0C3756">
        <w:rPr>
          <w:noProof/>
          <w:lang w:val="cs-CZ"/>
        </w:rPr>
        <w:t>42</w:t>
      </w:r>
      <w:r w:rsidRPr="004537F2">
        <w:rPr>
          <w:lang w:val="cs-CZ"/>
        </w:rPr>
        <w:fldChar w:fldCharType="end"/>
      </w:r>
      <w:r w:rsidRPr="004537F2">
        <w:rPr>
          <w:lang w:val="cs-CZ"/>
        </w:rPr>
        <w:t>: SWOT-3 analýza v oblasti spolupráce a zapojení všech subjektů v procesu vzdělávání</w:t>
      </w:r>
    </w:p>
    <w:tbl>
      <w:tblPr>
        <w:tblStyle w:val="Mkatabulky"/>
        <w:tblW w:w="9067" w:type="dxa"/>
        <w:tblLook w:val="04A0" w:firstRow="1" w:lastRow="0" w:firstColumn="1" w:lastColumn="0" w:noHBand="0" w:noVBand="1"/>
      </w:tblPr>
      <w:tblGrid>
        <w:gridCol w:w="4531"/>
        <w:gridCol w:w="4536"/>
      </w:tblGrid>
      <w:tr w:rsidR="00594C5A" w:rsidRPr="004537F2" w14:paraId="30DE5E0F" w14:textId="77777777" w:rsidTr="00FC6F80">
        <w:tc>
          <w:tcPr>
            <w:tcW w:w="4531" w:type="dxa"/>
            <w:shd w:val="clear" w:color="auto" w:fill="4F81BD" w:themeFill="accent1"/>
            <w:vAlign w:val="center"/>
          </w:tcPr>
          <w:p w14:paraId="5DC0A381" w14:textId="77777777" w:rsidR="00594C5A" w:rsidRPr="004537F2" w:rsidRDefault="00594C5A" w:rsidP="00CC2AC5">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424D7716" w14:textId="77777777" w:rsidR="00594C5A" w:rsidRPr="004537F2" w:rsidRDefault="00594C5A" w:rsidP="00CC2AC5">
            <w:pPr>
              <w:jc w:val="center"/>
              <w:rPr>
                <w:rFonts w:cstheme="minorHAnsi"/>
                <w:b/>
                <w:szCs w:val="24"/>
              </w:rPr>
            </w:pPr>
            <w:r w:rsidRPr="004537F2">
              <w:rPr>
                <w:rFonts w:cstheme="minorHAnsi"/>
                <w:b/>
                <w:szCs w:val="24"/>
              </w:rPr>
              <w:t>Slabé stránky</w:t>
            </w:r>
          </w:p>
        </w:tc>
      </w:tr>
      <w:tr w:rsidR="00594C5A" w:rsidRPr="004537F2" w14:paraId="57B2F042" w14:textId="77777777" w:rsidTr="00157B7D">
        <w:tc>
          <w:tcPr>
            <w:tcW w:w="4531" w:type="dxa"/>
            <w:vAlign w:val="center"/>
          </w:tcPr>
          <w:p w14:paraId="0305879A" w14:textId="77777777" w:rsidR="00594C5A" w:rsidRPr="004537F2" w:rsidRDefault="00C83125" w:rsidP="007555C9">
            <w:pPr>
              <w:pStyle w:val="Odstavec"/>
              <w:numPr>
                <w:ilvl w:val="0"/>
                <w:numId w:val="57"/>
              </w:numPr>
              <w:ind w:left="447" w:hanging="283"/>
              <w:rPr>
                <w:lang w:val="cs-CZ"/>
              </w:rPr>
            </w:pPr>
            <w:r w:rsidRPr="004537F2">
              <w:rPr>
                <w:lang w:val="cs-CZ"/>
              </w:rPr>
              <w:t>Zájem škol o spolupráci s dalšími školami v oblasti robotiky a polytechniky;</w:t>
            </w:r>
          </w:p>
          <w:p w14:paraId="154ED0CB" w14:textId="79A89C70" w:rsidR="005E3BC9" w:rsidRPr="004537F2" w:rsidRDefault="005E3BC9" w:rsidP="007555C9">
            <w:pPr>
              <w:pStyle w:val="Odstavec"/>
              <w:numPr>
                <w:ilvl w:val="0"/>
                <w:numId w:val="57"/>
              </w:numPr>
              <w:ind w:left="447" w:hanging="283"/>
              <w:rPr>
                <w:lang w:val="cs-CZ"/>
              </w:rPr>
            </w:pPr>
            <w:r w:rsidRPr="004537F2">
              <w:rPr>
                <w:rFonts w:cstheme="minorHAnsi"/>
                <w:szCs w:val="24"/>
                <w:lang w:val="cs-CZ"/>
              </w:rPr>
              <w:t>Zájem škol o tandemovou výuku</w:t>
            </w:r>
            <w:r w:rsidR="006B67B3" w:rsidRPr="004537F2">
              <w:rPr>
                <w:lang w:val="cs-CZ"/>
              </w:rPr>
              <w:t>;</w:t>
            </w:r>
          </w:p>
          <w:p w14:paraId="5DCB41D6" w14:textId="0C28511C" w:rsidR="006B67B3" w:rsidRPr="004537F2" w:rsidRDefault="006B67B3" w:rsidP="007555C9">
            <w:pPr>
              <w:pStyle w:val="Odstavec"/>
              <w:numPr>
                <w:ilvl w:val="0"/>
                <w:numId w:val="57"/>
              </w:numPr>
              <w:ind w:left="447" w:hanging="283"/>
              <w:rPr>
                <w:lang w:val="cs-CZ"/>
              </w:rPr>
            </w:pPr>
            <w:r w:rsidRPr="004537F2">
              <w:rPr>
                <w:lang w:val="cs-CZ"/>
              </w:rPr>
              <w:t>Spolupráce škol s MAP.</w:t>
            </w:r>
          </w:p>
        </w:tc>
        <w:tc>
          <w:tcPr>
            <w:tcW w:w="4536" w:type="dxa"/>
            <w:vAlign w:val="center"/>
          </w:tcPr>
          <w:p w14:paraId="609A696D" w14:textId="028776FE" w:rsidR="00AF149E" w:rsidRPr="004537F2" w:rsidRDefault="00AF149E" w:rsidP="007555C9">
            <w:pPr>
              <w:pStyle w:val="Odstavec"/>
              <w:numPr>
                <w:ilvl w:val="0"/>
                <w:numId w:val="53"/>
              </w:numPr>
              <w:ind w:left="454"/>
              <w:rPr>
                <w:lang w:val="cs-CZ"/>
              </w:rPr>
            </w:pPr>
            <w:r w:rsidRPr="004537F2">
              <w:rPr>
                <w:lang w:val="cs-CZ"/>
              </w:rPr>
              <w:t>Chybí prostor pro pravidelné vzájemné sdílení zkušeností mezi školami;</w:t>
            </w:r>
          </w:p>
          <w:p w14:paraId="30477416" w14:textId="69FEE240" w:rsidR="00AF149E" w:rsidRPr="004537F2" w:rsidRDefault="00AF149E" w:rsidP="007555C9">
            <w:pPr>
              <w:pStyle w:val="Odstavec"/>
              <w:numPr>
                <w:ilvl w:val="0"/>
                <w:numId w:val="53"/>
              </w:numPr>
              <w:ind w:left="454"/>
              <w:rPr>
                <w:lang w:val="cs-CZ"/>
              </w:rPr>
            </w:pPr>
            <w:r w:rsidRPr="004537F2">
              <w:rPr>
                <w:lang w:val="cs-CZ"/>
              </w:rPr>
              <w:t>Nedostatečná spolupráce základních škol s mateřskými školami, se středními školami, vysokým</w:t>
            </w:r>
            <w:r w:rsidR="000C3756">
              <w:rPr>
                <w:lang w:val="cs-CZ"/>
              </w:rPr>
              <w:t>i školami technického zaměření</w:t>
            </w:r>
            <w:r w:rsidRPr="004537F2">
              <w:rPr>
                <w:lang w:val="cs-CZ"/>
              </w:rPr>
              <w:t xml:space="preserve"> </w:t>
            </w:r>
            <w:r w:rsidR="000C3756">
              <w:rPr>
                <w:lang w:val="cs-CZ"/>
              </w:rPr>
              <w:t xml:space="preserve">a </w:t>
            </w:r>
            <w:r w:rsidRPr="004537F2">
              <w:rPr>
                <w:lang w:val="cs-CZ"/>
              </w:rPr>
              <w:t>firmami technického zaměření v oblasti polytechnického vzdělávání</w:t>
            </w:r>
            <w:r w:rsidR="00681E42" w:rsidRPr="004537F2">
              <w:rPr>
                <w:lang w:val="cs-CZ"/>
              </w:rPr>
              <w:t>;</w:t>
            </w:r>
          </w:p>
          <w:p w14:paraId="59A98728" w14:textId="2A1ABD0E" w:rsidR="00AF149E" w:rsidRPr="000C3756" w:rsidRDefault="00AF149E" w:rsidP="007555C9">
            <w:pPr>
              <w:pStyle w:val="Odstavec"/>
              <w:numPr>
                <w:ilvl w:val="0"/>
                <w:numId w:val="56"/>
              </w:numPr>
              <w:ind w:left="454" w:hanging="284"/>
              <w:rPr>
                <w:lang w:val="cs-CZ"/>
              </w:rPr>
            </w:pPr>
            <w:r w:rsidRPr="004537F2">
              <w:rPr>
                <w:lang w:val="cs-CZ"/>
              </w:rPr>
              <w:lastRenderedPageBreak/>
              <w:t>Horší komunikace s rodiči žáků ze soc</w:t>
            </w:r>
            <w:r w:rsidR="00681E42" w:rsidRPr="004537F2">
              <w:rPr>
                <w:lang w:val="cs-CZ"/>
              </w:rPr>
              <w:t xml:space="preserve">iálně znevýhodněného </w:t>
            </w:r>
            <w:r w:rsidRPr="004537F2">
              <w:rPr>
                <w:lang w:val="cs-CZ"/>
              </w:rPr>
              <w:t>prostředí.</w:t>
            </w:r>
          </w:p>
        </w:tc>
      </w:tr>
      <w:tr w:rsidR="00594C5A" w:rsidRPr="004537F2" w14:paraId="60E0C754" w14:textId="77777777" w:rsidTr="00FC6F80">
        <w:tc>
          <w:tcPr>
            <w:tcW w:w="4531" w:type="dxa"/>
            <w:shd w:val="clear" w:color="auto" w:fill="4F81BD" w:themeFill="accent1"/>
            <w:vAlign w:val="center"/>
          </w:tcPr>
          <w:p w14:paraId="06B7EEF1" w14:textId="77777777" w:rsidR="00594C5A" w:rsidRPr="004537F2" w:rsidRDefault="00594C5A" w:rsidP="00CC2AC5">
            <w:pPr>
              <w:jc w:val="center"/>
              <w:rPr>
                <w:rFonts w:cstheme="minorHAnsi"/>
                <w:b/>
                <w:szCs w:val="24"/>
              </w:rPr>
            </w:pPr>
            <w:r w:rsidRPr="004537F2">
              <w:rPr>
                <w:rFonts w:cstheme="minorHAnsi"/>
                <w:b/>
                <w:szCs w:val="24"/>
              </w:rPr>
              <w:lastRenderedPageBreak/>
              <w:t>Příležitosti</w:t>
            </w:r>
          </w:p>
        </w:tc>
        <w:tc>
          <w:tcPr>
            <w:tcW w:w="4536" w:type="dxa"/>
            <w:shd w:val="clear" w:color="auto" w:fill="4F81BD" w:themeFill="accent1"/>
            <w:vAlign w:val="center"/>
          </w:tcPr>
          <w:p w14:paraId="59565AA8" w14:textId="77777777" w:rsidR="00594C5A" w:rsidRPr="004537F2" w:rsidRDefault="00594C5A" w:rsidP="00CC2AC5">
            <w:pPr>
              <w:jc w:val="center"/>
              <w:rPr>
                <w:rFonts w:cstheme="minorHAnsi"/>
                <w:b/>
                <w:szCs w:val="24"/>
              </w:rPr>
            </w:pPr>
            <w:r w:rsidRPr="004537F2">
              <w:rPr>
                <w:rFonts w:cstheme="minorHAnsi"/>
                <w:b/>
                <w:szCs w:val="24"/>
              </w:rPr>
              <w:t>Hrozby</w:t>
            </w:r>
          </w:p>
        </w:tc>
      </w:tr>
      <w:tr w:rsidR="00594C5A" w:rsidRPr="004537F2" w14:paraId="1B548718" w14:textId="77777777" w:rsidTr="00157B7D">
        <w:tc>
          <w:tcPr>
            <w:tcW w:w="4531" w:type="dxa"/>
            <w:vAlign w:val="center"/>
          </w:tcPr>
          <w:p w14:paraId="54D0DFFD" w14:textId="28C50C05" w:rsidR="00530136" w:rsidRPr="004537F2" w:rsidRDefault="00530136" w:rsidP="007555C9">
            <w:pPr>
              <w:pStyle w:val="Odstavec"/>
              <w:numPr>
                <w:ilvl w:val="0"/>
                <w:numId w:val="56"/>
              </w:numPr>
              <w:ind w:left="447" w:hanging="283"/>
              <w:rPr>
                <w:lang w:val="cs-CZ"/>
              </w:rPr>
            </w:pPr>
            <w:r w:rsidRPr="004537F2">
              <w:rPr>
                <w:lang w:val="cs-CZ"/>
              </w:rPr>
              <w:t>Podpora spolupráce škol a firem</w:t>
            </w:r>
            <w:r w:rsidR="0063732D" w:rsidRPr="004537F2">
              <w:rPr>
                <w:lang w:val="cs-CZ"/>
              </w:rPr>
              <w:t xml:space="preserve"> včetně zahraničních subjektů</w:t>
            </w:r>
            <w:r w:rsidRPr="004537F2">
              <w:rPr>
                <w:lang w:val="cs-CZ"/>
              </w:rPr>
              <w:t>;</w:t>
            </w:r>
            <w:r w:rsidR="003B3D70" w:rsidRPr="004537F2">
              <w:rPr>
                <w:lang w:val="cs-CZ"/>
              </w:rPr>
              <w:t xml:space="preserve"> </w:t>
            </w:r>
            <w:r w:rsidRPr="004537F2">
              <w:rPr>
                <w:lang w:val="cs-CZ"/>
              </w:rPr>
              <w:t xml:space="preserve"> </w:t>
            </w:r>
          </w:p>
          <w:p w14:paraId="481B7173" w14:textId="314590CD" w:rsidR="00681E42" w:rsidRPr="004537F2" w:rsidRDefault="00681E42" w:rsidP="007555C9">
            <w:pPr>
              <w:pStyle w:val="Odstavec"/>
              <w:numPr>
                <w:ilvl w:val="0"/>
                <w:numId w:val="56"/>
              </w:numPr>
              <w:ind w:left="447" w:hanging="283"/>
              <w:rPr>
                <w:lang w:val="cs-CZ"/>
              </w:rPr>
            </w:pPr>
            <w:r w:rsidRPr="004537F2">
              <w:rPr>
                <w:lang w:val="cs-CZ"/>
              </w:rPr>
              <w:t>Z</w:t>
            </w:r>
            <w:r w:rsidR="00AF149E" w:rsidRPr="004537F2">
              <w:rPr>
                <w:lang w:val="cs-CZ"/>
              </w:rPr>
              <w:t>lepšit spolupráci s rodiči, především v oblasti funkční komunikace v paralelách rodi</w:t>
            </w:r>
            <w:r w:rsidRPr="004537F2">
              <w:rPr>
                <w:lang w:val="cs-CZ"/>
              </w:rPr>
              <w:t>č – žák – učitel – vedení školy;</w:t>
            </w:r>
            <w:r w:rsidR="00AF149E" w:rsidRPr="004537F2">
              <w:rPr>
                <w:lang w:val="cs-CZ"/>
              </w:rPr>
              <w:t xml:space="preserve"> </w:t>
            </w:r>
          </w:p>
          <w:p w14:paraId="04F51E2F" w14:textId="4479D1A6" w:rsidR="00AF149E" w:rsidRPr="004537F2" w:rsidRDefault="00AF149E" w:rsidP="007555C9">
            <w:pPr>
              <w:pStyle w:val="Odstavec"/>
              <w:numPr>
                <w:ilvl w:val="0"/>
                <w:numId w:val="56"/>
              </w:numPr>
              <w:ind w:left="447" w:hanging="283"/>
              <w:rPr>
                <w:lang w:val="cs-CZ"/>
              </w:rPr>
            </w:pPr>
            <w:r w:rsidRPr="004537F2">
              <w:rPr>
                <w:lang w:val="cs-CZ"/>
              </w:rPr>
              <w:t>Využívat potenciál spolupráce pedagogických pracovníků s asistenty pedagoga naplno</w:t>
            </w:r>
            <w:r w:rsidR="00784168">
              <w:rPr>
                <w:lang w:val="cs-CZ"/>
              </w:rPr>
              <w:t xml:space="preserve"> </w:t>
            </w:r>
            <w:r w:rsidR="00784168" w:rsidRPr="00784168">
              <w:rPr>
                <w:lang w:val="cs-CZ"/>
              </w:rPr>
              <w:t>a</w:t>
            </w:r>
            <w:r w:rsidR="00784168">
              <w:rPr>
                <w:lang w:val="cs-CZ"/>
              </w:rPr>
              <w:t xml:space="preserve"> také</w:t>
            </w:r>
            <w:r w:rsidR="00784168" w:rsidRPr="00784168">
              <w:rPr>
                <w:lang w:val="cs-CZ"/>
              </w:rPr>
              <w:t xml:space="preserve"> neziskových organizací</w:t>
            </w:r>
            <w:r w:rsidR="00784168">
              <w:rPr>
                <w:lang w:val="cs-CZ"/>
              </w:rPr>
              <w:t xml:space="preserve"> v rámci prevence</w:t>
            </w:r>
            <w:r w:rsidR="00784168" w:rsidRPr="00784168">
              <w:rPr>
                <w:lang w:val="cs-CZ"/>
              </w:rPr>
              <w:t xml:space="preserve"> </w:t>
            </w:r>
            <w:r w:rsidR="00784168">
              <w:rPr>
                <w:lang w:val="cs-CZ"/>
              </w:rPr>
              <w:t xml:space="preserve">a pro </w:t>
            </w:r>
            <w:r w:rsidR="00784168" w:rsidRPr="00784168">
              <w:rPr>
                <w:lang w:val="cs-CZ"/>
              </w:rPr>
              <w:t xml:space="preserve">prvotní detekování potíží </w:t>
            </w:r>
            <w:r w:rsidR="00784168">
              <w:rPr>
                <w:lang w:val="cs-CZ"/>
              </w:rPr>
              <w:t>dítěte/</w:t>
            </w:r>
            <w:r w:rsidR="00784168" w:rsidRPr="00784168">
              <w:rPr>
                <w:lang w:val="cs-CZ"/>
              </w:rPr>
              <w:t>žáka ze strany pedagogických pracovníků</w:t>
            </w:r>
            <w:r w:rsidR="00784168">
              <w:rPr>
                <w:lang w:val="cs-CZ"/>
              </w:rPr>
              <w:t>.</w:t>
            </w:r>
          </w:p>
          <w:p w14:paraId="2A4BDBBA" w14:textId="497D28D3" w:rsidR="00AF149E" w:rsidRPr="004537F2" w:rsidRDefault="00AF149E" w:rsidP="00CC2AC5">
            <w:pPr>
              <w:jc w:val="left"/>
              <w:rPr>
                <w:rFonts w:cstheme="minorHAnsi"/>
                <w:b/>
                <w:szCs w:val="24"/>
              </w:rPr>
            </w:pPr>
          </w:p>
        </w:tc>
        <w:tc>
          <w:tcPr>
            <w:tcW w:w="4536" w:type="dxa"/>
            <w:vAlign w:val="center"/>
          </w:tcPr>
          <w:p w14:paraId="5C53945B" w14:textId="3DC77D46" w:rsidR="00CE472D" w:rsidRPr="004537F2" w:rsidRDefault="00C977EB" w:rsidP="007555C9">
            <w:pPr>
              <w:pStyle w:val="Odstavec"/>
              <w:numPr>
                <w:ilvl w:val="0"/>
                <w:numId w:val="56"/>
              </w:numPr>
              <w:ind w:left="454" w:hanging="283"/>
              <w:rPr>
                <w:lang w:val="cs-CZ"/>
              </w:rPr>
            </w:pPr>
            <w:r w:rsidRPr="004537F2">
              <w:rPr>
                <w:lang w:val="cs-CZ"/>
              </w:rPr>
              <w:t xml:space="preserve">Chybějící personální kapacity v oblasti </w:t>
            </w:r>
            <w:r w:rsidR="00CE472D" w:rsidRPr="004537F2">
              <w:rPr>
                <w:lang w:val="cs-CZ"/>
              </w:rPr>
              <w:t>odborníků na speciální vzdělávací potřeby ve školních poradenských pracovištích;</w:t>
            </w:r>
          </w:p>
          <w:p w14:paraId="6981B25F" w14:textId="223CEEFE" w:rsidR="003B3D70" w:rsidRPr="004537F2" w:rsidRDefault="003B3D70" w:rsidP="007555C9">
            <w:pPr>
              <w:pStyle w:val="Odstavec"/>
              <w:numPr>
                <w:ilvl w:val="0"/>
                <w:numId w:val="56"/>
              </w:numPr>
              <w:ind w:left="454" w:hanging="283"/>
              <w:rPr>
                <w:b/>
                <w:lang w:val="cs-CZ"/>
              </w:rPr>
            </w:pPr>
            <w:r w:rsidRPr="004537F2">
              <w:rPr>
                <w:lang w:val="cs-CZ"/>
              </w:rPr>
              <w:t>Administrativní zátěž vlivem ne</w:t>
            </w:r>
            <w:r w:rsidR="00B07652" w:rsidRPr="004537F2">
              <w:rPr>
                <w:lang w:val="cs-CZ"/>
              </w:rPr>
              <w:t xml:space="preserve">fungující komunikační platformy </w:t>
            </w:r>
            <w:r w:rsidRPr="004537F2">
              <w:rPr>
                <w:lang w:val="cs-CZ"/>
              </w:rPr>
              <w:t>mezi jednotlivými institucemi, a to především mezi MŠMT, zřizovateli, orgány státní správy a pedagogicko-psychologickými poradnami.</w:t>
            </w:r>
          </w:p>
          <w:p w14:paraId="3B392BDD" w14:textId="361D759D" w:rsidR="00CE472D" w:rsidRPr="004537F2" w:rsidRDefault="00CE472D" w:rsidP="007555C9">
            <w:pPr>
              <w:pStyle w:val="Odstavec"/>
              <w:numPr>
                <w:ilvl w:val="0"/>
                <w:numId w:val="56"/>
              </w:numPr>
              <w:ind w:left="454" w:hanging="283"/>
              <w:rPr>
                <w:b/>
                <w:lang w:val="cs-CZ"/>
              </w:rPr>
            </w:pPr>
            <w:r w:rsidRPr="004537F2">
              <w:rPr>
                <w:lang w:val="cs-CZ"/>
              </w:rPr>
              <w:t xml:space="preserve">Rozvoj rizikového chování a psychických problémů žáků. </w:t>
            </w:r>
          </w:p>
        </w:tc>
      </w:tr>
    </w:tbl>
    <w:p w14:paraId="4E063150" w14:textId="00040072" w:rsidR="00C977EB" w:rsidRPr="004537F2" w:rsidRDefault="00C977EB" w:rsidP="00F82416">
      <w:pPr>
        <w:rPr>
          <w:rFonts w:cstheme="minorHAnsi"/>
          <w:b/>
          <w:szCs w:val="24"/>
        </w:rPr>
      </w:pPr>
    </w:p>
    <w:p w14:paraId="2707D083" w14:textId="0DF344A2" w:rsidR="0046416A" w:rsidRPr="004537F2" w:rsidRDefault="0046416A" w:rsidP="0046416A">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0C3756">
        <w:rPr>
          <w:noProof/>
          <w:lang w:val="cs-CZ"/>
        </w:rPr>
        <w:t>43</w:t>
      </w:r>
      <w:r w:rsidRPr="004537F2">
        <w:rPr>
          <w:lang w:val="cs-CZ"/>
        </w:rPr>
        <w:fldChar w:fldCharType="end"/>
      </w:r>
      <w:r w:rsidRPr="004537F2">
        <w:rPr>
          <w:lang w:val="cs-CZ"/>
        </w:rPr>
        <w:t>: SWOT-3 analýza v oblasti zájmového a neformální vzdělání</w:t>
      </w:r>
    </w:p>
    <w:tbl>
      <w:tblPr>
        <w:tblStyle w:val="Mkatabulky"/>
        <w:tblW w:w="9067" w:type="dxa"/>
        <w:tblLook w:val="04A0" w:firstRow="1" w:lastRow="0" w:firstColumn="1" w:lastColumn="0" w:noHBand="0" w:noVBand="1"/>
      </w:tblPr>
      <w:tblGrid>
        <w:gridCol w:w="4531"/>
        <w:gridCol w:w="4536"/>
      </w:tblGrid>
      <w:tr w:rsidR="00594C5A" w:rsidRPr="004537F2" w14:paraId="2B6811D7" w14:textId="77777777" w:rsidTr="00FC6F80">
        <w:tc>
          <w:tcPr>
            <w:tcW w:w="4531" w:type="dxa"/>
            <w:shd w:val="clear" w:color="auto" w:fill="4F81BD" w:themeFill="accent1"/>
            <w:vAlign w:val="center"/>
          </w:tcPr>
          <w:p w14:paraId="28643EAC" w14:textId="77777777" w:rsidR="00594C5A" w:rsidRPr="004537F2" w:rsidRDefault="00594C5A" w:rsidP="00CC2AC5">
            <w:pPr>
              <w:jc w:val="center"/>
              <w:rPr>
                <w:rFonts w:cstheme="minorHAnsi"/>
                <w:b/>
                <w:szCs w:val="24"/>
              </w:rPr>
            </w:pPr>
            <w:r w:rsidRPr="004537F2">
              <w:rPr>
                <w:rFonts w:cstheme="minorHAnsi"/>
                <w:b/>
                <w:szCs w:val="24"/>
              </w:rPr>
              <w:t>Silné stránky</w:t>
            </w:r>
          </w:p>
        </w:tc>
        <w:tc>
          <w:tcPr>
            <w:tcW w:w="4536" w:type="dxa"/>
            <w:shd w:val="clear" w:color="auto" w:fill="4F81BD" w:themeFill="accent1"/>
            <w:vAlign w:val="center"/>
          </w:tcPr>
          <w:p w14:paraId="28C5129E" w14:textId="77777777" w:rsidR="00594C5A" w:rsidRPr="004537F2" w:rsidRDefault="00594C5A" w:rsidP="00CC2AC5">
            <w:pPr>
              <w:jc w:val="center"/>
              <w:rPr>
                <w:rFonts w:cstheme="minorHAnsi"/>
                <w:b/>
                <w:szCs w:val="24"/>
              </w:rPr>
            </w:pPr>
            <w:r w:rsidRPr="004537F2">
              <w:rPr>
                <w:rFonts w:cstheme="minorHAnsi"/>
                <w:b/>
                <w:szCs w:val="24"/>
              </w:rPr>
              <w:t>Slabé stránky</w:t>
            </w:r>
          </w:p>
        </w:tc>
      </w:tr>
      <w:tr w:rsidR="00594C5A" w:rsidRPr="004537F2" w14:paraId="2856BB6A" w14:textId="77777777" w:rsidTr="00157B7D">
        <w:tc>
          <w:tcPr>
            <w:tcW w:w="4531" w:type="dxa"/>
            <w:vAlign w:val="center"/>
          </w:tcPr>
          <w:p w14:paraId="75D863D0" w14:textId="6B431795" w:rsidR="00C67B9B" w:rsidRPr="004537F2" w:rsidRDefault="00C67B9B" w:rsidP="007555C9">
            <w:pPr>
              <w:pStyle w:val="Odstavec"/>
              <w:numPr>
                <w:ilvl w:val="0"/>
                <w:numId w:val="54"/>
              </w:numPr>
              <w:ind w:left="306" w:hanging="284"/>
              <w:rPr>
                <w:lang w:val="cs-CZ"/>
              </w:rPr>
            </w:pPr>
            <w:r w:rsidRPr="004537F2">
              <w:rPr>
                <w:lang w:val="cs-CZ"/>
              </w:rPr>
              <w:t>Nabídka</w:t>
            </w:r>
            <w:r w:rsidR="00A733AA" w:rsidRPr="004537F2">
              <w:rPr>
                <w:lang w:val="cs-CZ"/>
              </w:rPr>
              <w:t xml:space="preserve"> volnočasových aktivit pro ž</w:t>
            </w:r>
            <w:r w:rsidR="00D6252F" w:rsidRPr="004537F2">
              <w:rPr>
                <w:lang w:val="cs-CZ"/>
              </w:rPr>
              <w:t xml:space="preserve">áky </w:t>
            </w:r>
            <w:r w:rsidRPr="004537F2">
              <w:rPr>
                <w:lang w:val="cs-CZ"/>
              </w:rPr>
              <w:t>v ORP Teplice;</w:t>
            </w:r>
          </w:p>
          <w:p w14:paraId="055B6799" w14:textId="77777777" w:rsidR="001754C4" w:rsidRPr="004537F2" w:rsidRDefault="00C67B9B" w:rsidP="007555C9">
            <w:pPr>
              <w:pStyle w:val="Odstavec"/>
              <w:numPr>
                <w:ilvl w:val="0"/>
                <w:numId w:val="54"/>
              </w:numPr>
              <w:ind w:left="306" w:hanging="284"/>
              <w:rPr>
                <w:lang w:val="cs-CZ"/>
              </w:rPr>
            </w:pPr>
            <w:r w:rsidRPr="004537F2">
              <w:rPr>
                <w:lang w:val="cs-CZ"/>
              </w:rPr>
              <w:t>R</w:t>
            </w:r>
            <w:r w:rsidR="001754C4" w:rsidRPr="004537F2">
              <w:rPr>
                <w:lang w:val="cs-CZ"/>
              </w:rPr>
              <w:t xml:space="preserve">ozvoj </w:t>
            </w:r>
            <w:r w:rsidR="00D6252F" w:rsidRPr="004537F2">
              <w:rPr>
                <w:lang w:val="cs-CZ"/>
              </w:rPr>
              <w:t>kompetencí</w:t>
            </w:r>
            <w:r w:rsidRPr="004537F2">
              <w:rPr>
                <w:lang w:val="cs-CZ"/>
              </w:rPr>
              <w:t xml:space="preserve"> žáků formou zájm</w:t>
            </w:r>
            <w:r w:rsidR="001754C4" w:rsidRPr="004537F2">
              <w:rPr>
                <w:lang w:val="cs-CZ"/>
              </w:rPr>
              <w:t>ového a neformálního vzdělávání;</w:t>
            </w:r>
          </w:p>
          <w:p w14:paraId="31E25393" w14:textId="3929B4C6" w:rsidR="00C67B9B" w:rsidRPr="004537F2" w:rsidRDefault="00C67B9B" w:rsidP="007555C9">
            <w:pPr>
              <w:pStyle w:val="Odstavec"/>
              <w:numPr>
                <w:ilvl w:val="0"/>
                <w:numId w:val="54"/>
              </w:numPr>
              <w:ind w:left="306" w:hanging="284"/>
              <w:rPr>
                <w:lang w:val="cs-CZ"/>
              </w:rPr>
            </w:pPr>
            <w:r w:rsidRPr="004537F2">
              <w:rPr>
                <w:lang w:val="cs-CZ"/>
              </w:rPr>
              <w:t xml:space="preserve">Zájem škol a institucí neformálního vzdělávání o propojení neformálního vzdělávání s výukou </w:t>
            </w:r>
            <w:r w:rsidR="00420A39" w:rsidRPr="004537F2">
              <w:rPr>
                <w:lang w:val="cs-CZ"/>
              </w:rPr>
              <w:t>a o rea</w:t>
            </w:r>
            <w:r w:rsidR="001754C4" w:rsidRPr="004537F2">
              <w:rPr>
                <w:lang w:val="cs-CZ"/>
              </w:rPr>
              <w:t>lizaci</w:t>
            </w:r>
            <w:r w:rsidRPr="004537F2">
              <w:rPr>
                <w:lang w:val="cs-CZ"/>
              </w:rPr>
              <w:t xml:space="preserve"> společných programů. </w:t>
            </w:r>
            <w:r w:rsidR="00420A39" w:rsidRPr="004537F2">
              <w:rPr>
                <w:lang w:val="cs-CZ"/>
              </w:rPr>
              <w:t xml:space="preserve">      </w:t>
            </w:r>
          </w:p>
          <w:p w14:paraId="528121CC" w14:textId="47496F04" w:rsidR="00594C5A" w:rsidRPr="004537F2" w:rsidRDefault="00594C5A" w:rsidP="00CC2AC5">
            <w:pPr>
              <w:rPr>
                <w:rFonts w:cstheme="minorHAnsi"/>
                <w:b/>
                <w:szCs w:val="24"/>
              </w:rPr>
            </w:pPr>
          </w:p>
        </w:tc>
        <w:tc>
          <w:tcPr>
            <w:tcW w:w="4536" w:type="dxa"/>
            <w:vAlign w:val="center"/>
          </w:tcPr>
          <w:p w14:paraId="1B4AFEA6" w14:textId="54270F32" w:rsidR="008117BC" w:rsidRDefault="00093679" w:rsidP="007555C9">
            <w:pPr>
              <w:pStyle w:val="Odstavec"/>
              <w:numPr>
                <w:ilvl w:val="0"/>
                <w:numId w:val="54"/>
              </w:numPr>
              <w:ind w:left="454" w:hanging="283"/>
              <w:rPr>
                <w:lang w:val="cs-CZ"/>
              </w:rPr>
            </w:pPr>
            <w:r w:rsidRPr="004537F2">
              <w:rPr>
                <w:lang w:val="cs-CZ"/>
              </w:rPr>
              <w:t>Nezájem žáků ze sociálně znevýhodněného prostředí o neformální vzdělávání</w:t>
            </w:r>
            <w:r w:rsidR="008117BC" w:rsidRPr="00C977F2">
              <w:rPr>
                <w:lang w:val="cs-CZ"/>
              </w:rPr>
              <w:t>;</w:t>
            </w:r>
          </w:p>
          <w:p w14:paraId="1EB0B86B" w14:textId="142CC9C6" w:rsidR="00594C5A" w:rsidRPr="00C977F2" w:rsidRDefault="008117BC" w:rsidP="007555C9">
            <w:pPr>
              <w:pStyle w:val="Odstavec"/>
              <w:numPr>
                <w:ilvl w:val="0"/>
                <w:numId w:val="54"/>
              </w:numPr>
              <w:ind w:left="454" w:hanging="283"/>
              <w:rPr>
                <w:lang w:val="cs-CZ"/>
              </w:rPr>
            </w:pPr>
            <w:r>
              <w:rPr>
                <w:lang w:val="cs-CZ"/>
              </w:rPr>
              <w:t>N</w:t>
            </w:r>
            <w:r w:rsidR="00C977F2" w:rsidRPr="00C977F2">
              <w:rPr>
                <w:lang w:val="cs-CZ"/>
              </w:rPr>
              <w:t>edostupnost neformálního vzdělávání pro žáky ze sociálně znevýhodněného prostředí</w:t>
            </w:r>
            <w:r w:rsidR="00C977F2">
              <w:rPr>
                <w:lang w:val="cs-CZ"/>
              </w:rPr>
              <w:t xml:space="preserve"> (</w:t>
            </w:r>
            <w:r w:rsidR="00C977F2" w:rsidRPr="00C977F2">
              <w:rPr>
                <w:lang w:val="cs-CZ"/>
              </w:rPr>
              <w:t>finanční náročnost, "vysokoprahovost" neformálního vzdělávání aj.</w:t>
            </w:r>
            <w:r w:rsidR="00C977F2">
              <w:rPr>
                <w:lang w:val="cs-CZ"/>
              </w:rPr>
              <w:t>)</w:t>
            </w:r>
            <w:r w:rsidR="00782B5B" w:rsidRPr="00C977F2">
              <w:rPr>
                <w:lang w:val="cs-CZ"/>
              </w:rPr>
              <w:t>;</w:t>
            </w:r>
          </w:p>
          <w:p w14:paraId="22C5A051" w14:textId="79037AF9" w:rsidR="00093679" w:rsidRPr="004537F2" w:rsidRDefault="00782B5B" w:rsidP="007555C9">
            <w:pPr>
              <w:pStyle w:val="Odstavec"/>
              <w:numPr>
                <w:ilvl w:val="0"/>
                <w:numId w:val="54"/>
              </w:numPr>
              <w:ind w:left="454" w:hanging="283"/>
              <w:rPr>
                <w:lang w:val="cs-CZ"/>
              </w:rPr>
            </w:pPr>
            <w:r w:rsidRPr="004537F2">
              <w:rPr>
                <w:lang w:val="cs-CZ"/>
              </w:rPr>
              <w:t>C</w:t>
            </w:r>
            <w:r w:rsidR="00EA11FF" w:rsidRPr="004537F2">
              <w:rPr>
                <w:lang w:val="cs-CZ"/>
              </w:rPr>
              <w:t xml:space="preserve">hybějící </w:t>
            </w:r>
            <w:r w:rsidRPr="004537F2">
              <w:rPr>
                <w:lang w:val="cs-CZ"/>
              </w:rPr>
              <w:t xml:space="preserve">zapojení odborníků </w:t>
            </w:r>
            <w:r w:rsidR="00093679" w:rsidRPr="004537F2">
              <w:rPr>
                <w:lang w:val="cs-CZ"/>
              </w:rPr>
              <w:t>z jiných oblastí (</w:t>
            </w:r>
            <w:r w:rsidR="002E29F6" w:rsidRPr="004537F2">
              <w:rPr>
                <w:lang w:val="cs-CZ"/>
              </w:rPr>
              <w:t xml:space="preserve">odborníků </w:t>
            </w:r>
            <w:r w:rsidR="00093679" w:rsidRPr="004537F2">
              <w:rPr>
                <w:lang w:val="cs-CZ"/>
              </w:rPr>
              <w:t>na polytec</w:t>
            </w:r>
            <w:r w:rsidR="002E29F6" w:rsidRPr="004537F2">
              <w:rPr>
                <w:lang w:val="cs-CZ"/>
              </w:rPr>
              <w:t xml:space="preserve">hniku, robotiku </w:t>
            </w:r>
            <w:r w:rsidR="00093679" w:rsidRPr="004537F2">
              <w:rPr>
                <w:lang w:val="cs-CZ"/>
              </w:rPr>
              <w:t>apod.)</w:t>
            </w:r>
            <w:r w:rsidR="00255F8B">
              <w:rPr>
                <w:lang w:val="cs-CZ"/>
              </w:rPr>
              <w:t>.</w:t>
            </w:r>
            <w:r w:rsidR="00093679" w:rsidRPr="004537F2">
              <w:rPr>
                <w:lang w:val="cs-CZ"/>
              </w:rPr>
              <w:t xml:space="preserve"> </w:t>
            </w:r>
          </w:p>
          <w:p w14:paraId="3EFA6DE5" w14:textId="2434F53C" w:rsidR="00093679" w:rsidRPr="004537F2" w:rsidRDefault="00093679" w:rsidP="00CC2AC5">
            <w:pPr>
              <w:jc w:val="left"/>
              <w:rPr>
                <w:rFonts w:cstheme="minorHAnsi"/>
                <w:b/>
                <w:szCs w:val="24"/>
              </w:rPr>
            </w:pPr>
          </w:p>
        </w:tc>
      </w:tr>
      <w:tr w:rsidR="00594C5A" w:rsidRPr="004537F2" w14:paraId="60554870" w14:textId="77777777" w:rsidTr="00FC6F80">
        <w:tc>
          <w:tcPr>
            <w:tcW w:w="4531" w:type="dxa"/>
            <w:shd w:val="clear" w:color="auto" w:fill="4F81BD" w:themeFill="accent1"/>
            <w:vAlign w:val="center"/>
          </w:tcPr>
          <w:p w14:paraId="2260A774" w14:textId="77777777" w:rsidR="00594C5A" w:rsidRPr="004537F2" w:rsidRDefault="00594C5A" w:rsidP="00CC2AC5">
            <w:pPr>
              <w:jc w:val="center"/>
              <w:rPr>
                <w:rFonts w:cstheme="minorHAnsi"/>
                <w:b/>
                <w:szCs w:val="24"/>
              </w:rPr>
            </w:pPr>
            <w:r w:rsidRPr="004537F2">
              <w:rPr>
                <w:rFonts w:cstheme="minorHAnsi"/>
                <w:b/>
                <w:szCs w:val="24"/>
              </w:rPr>
              <w:t>Příležitosti</w:t>
            </w:r>
          </w:p>
        </w:tc>
        <w:tc>
          <w:tcPr>
            <w:tcW w:w="4536" w:type="dxa"/>
            <w:shd w:val="clear" w:color="auto" w:fill="4F81BD" w:themeFill="accent1"/>
            <w:vAlign w:val="center"/>
          </w:tcPr>
          <w:p w14:paraId="7104CDBA" w14:textId="77777777" w:rsidR="00594C5A" w:rsidRPr="004537F2" w:rsidRDefault="00594C5A" w:rsidP="00CC2AC5">
            <w:pPr>
              <w:jc w:val="center"/>
              <w:rPr>
                <w:rFonts w:cstheme="minorHAnsi"/>
                <w:b/>
                <w:szCs w:val="24"/>
              </w:rPr>
            </w:pPr>
            <w:r w:rsidRPr="004537F2">
              <w:rPr>
                <w:rFonts w:cstheme="minorHAnsi"/>
                <w:b/>
                <w:szCs w:val="24"/>
              </w:rPr>
              <w:t>Hrozby</w:t>
            </w:r>
          </w:p>
        </w:tc>
      </w:tr>
      <w:tr w:rsidR="00594C5A" w:rsidRPr="004537F2" w14:paraId="77AEC527" w14:textId="77777777" w:rsidTr="00157B7D">
        <w:tc>
          <w:tcPr>
            <w:tcW w:w="4531" w:type="dxa"/>
            <w:vAlign w:val="center"/>
          </w:tcPr>
          <w:p w14:paraId="634358A3" w14:textId="77777777" w:rsidR="00D6252F" w:rsidRPr="004537F2" w:rsidRDefault="00A733AA" w:rsidP="007555C9">
            <w:pPr>
              <w:pStyle w:val="Odstavec"/>
              <w:numPr>
                <w:ilvl w:val="0"/>
                <w:numId w:val="54"/>
              </w:numPr>
              <w:ind w:left="306" w:hanging="284"/>
              <w:rPr>
                <w:lang w:val="cs-CZ"/>
              </w:rPr>
            </w:pPr>
            <w:r w:rsidRPr="004537F2">
              <w:rPr>
                <w:lang w:val="cs-CZ"/>
              </w:rPr>
              <w:t>Propojení formálního a neformálního vzdělávání</w:t>
            </w:r>
            <w:r w:rsidR="00D6252F" w:rsidRPr="004537F2">
              <w:rPr>
                <w:lang w:val="cs-CZ"/>
              </w:rPr>
              <w:t>;</w:t>
            </w:r>
          </w:p>
          <w:p w14:paraId="5C88C651" w14:textId="6AA28F91" w:rsidR="00A733AA" w:rsidRPr="004537F2" w:rsidRDefault="00D6252F" w:rsidP="007555C9">
            <w:pPr>
              <w:pStyle w:val="Odstavec"/>
              <w:numPr>
                <w:ilvl w:val="0"/>
                <w:numId w:val="54"/>
              </w:numPr>
              <w:ind w:left="306" w:hanging="284"/>
              <w:rPr>
                <w:lang w:val="cs-CZ"/>
              </w:rPr>
            </w:pPr>
            <w:r w:rsidRPr="004537F2">
              <w:rPr>
                <w:lang w:val="cs-CZ"/>
              </w:rPr>
              <w:lastRenderedPageBreak/>
              <w:t xml:space="preserve">Žádoucí </w:t>
            </w:r>
            <w:r w:rsidR="00A733AA" w:rsidRPr="004537F2">
              <w:rPr>
                <w:lang w:val="cs-CZ"/>
              </w:rPr>
              <w:t>trávení volného času žáků ze soc</w:t>
            </w:r>
            <w:r w:rsidRPr="004537F2">
              <w:rPr>
                <w:lang w:val="cs-CZ"/>
              </w:rPr>
              <w:t>iálně znevýhodněného prostředí;</w:t>
            </w:r>
          </w:p>
          <w:p w14:paraId="42C8D1DF" w14:textId="5321AB9E" w:rsidR="00D6252F" w:rsidRPr="004537F2" w:rsidRDefault="00D6252F" w:rsidP="007555C9">
            <w:pPr>
              <w:pStyle w:val="Odstavec"/>
              <w:numPr>
                <w:ilvl w:val="0"/>
                <w:numId w:val="54"/>
              </w:numPr>
              <w:ind w:left="306" w:hanging="284"/>
              <w:rPr>
                <w:lang w:val="cs-CZ"/>
              </w:rPr>
            </w:pPr>
            <w:r w:rsidRPr="004537F2">
              <w:rPr>
                <w:lang w:val="cs-CZ"/>
              </w:rPr>
              <w:t>Prevence duševních problémů žáků a podpora duševního zdraví žáků.</w:t>
            </w:r>
          </w:p>
        </w:tc>
        <w:tc>
          <w:tcPr>
            <w:tcW w:w="4536" w:type="dxa"/>
            <w:vAlign w:val="center"/>
          </w:tcPr>
          <w:p w14:paraId="6BEFA1E5" w14:textId="54230962" w:rsidR="00594C5A" w:rsidRPr="004537F2" w:rsidRDefault="00093679" w:rsidP="007555C9">
            <w:pPr>
              <w:pStyle w:val="Odstavec"/>
              <w:numPr>
                <w:ilvl w:val="0"/>
                <w:numId w:val="54"/>
              </w:numPr>
              <w:ind w:left="596" w:hanging="425"/>
              <w:rPr>
                <w:lang w:val="cs-CZ"/>
              </w:rPr>
            </w:pPr>
            <w:r w:rsidRPr="004537F2">
              <w:rPr>
                <w:lang w:val="cs-CZ"/>
              </w:rPr>
              <w:lastRenderedPageBreak/>
              <w:t xml:space="preserve">Sociálně </w:t>
            </w:r>
            <w:r w:rsidR="005165EE" w:rsidRPr="004537F2">
              <w:rPr>
                <w:lang w:val="cs-CZ"/>
              </w:rPr>
              <w:t>patologické jevy žáků;</w:t>
            </w:r>
          </w:p>
          <w:p w14:paraId="5AEEA284" w14:textId="4F604B80" w:rsidR="002C08D1" w:rsidRPr="004537F2" w:rsidRDefault="002C08D1" w:rsidP="007555C9">
            <w:pPr>
              <w:pStyle w:val="Odstavec"/>
              <w:numPr>
                <w:ilvl w:val="0"/>
                <w:numId w:val="54"/>
              </w:numPr>
              <w:ind w:left="596" w:hanging="425"/>
              <w:rPr>
                <w:lang w:val="cs-CZ"/>
              </w:rPr>
            </w:pPr>
            <w:r w:rsidRPr="004537F2">
              <w:rPr>
                <w:lang w:val="cs-CZ"/>
              </w:rPr>
              <w:lastRenderedPageBreak/>
              <w:t>Nevyužití potenciálu neformálního</w:t>
            </w:r>
            <w:r w:rsidR="002E29F6" w:rsidRPr="004537F2">
              <w:rPr>
                <w:lang w:val="cs-CZ"/>
              </w:rPr>
              <w:t xml:space="preserve"> a zájmového </w:t>
            </w:r>
            <w:r w:rsidRPr="004537F2">
              <w:rPr>
                <w:lang w:val="cs-CZ"/>
              </w:rPr>
              <w:t xml:space="preserve">vzdělávání pro rozvoj kompetencí žáků včetně žáků z méně </w:t>
            </w:r>
            <w:r w:rsidR="007479AA" w:rsidRPr="004537F2">
              <w:rPr>
                <w:lang w:val="cs-CZ"/>
              </w:rPr>
              <w:t>podnětného prostředí;</w:t>
            </w:r>
            <w:r w:rsidR="002E29F6" w:rsidRPr="004537F2">
              <w:rPr>
                <w:lang w:val="cs-CZ"/>
              </w:rPr>
              <w:t xml:space="preserve">    </w:t>
            </w:r>
          </w:p>
          <w:p w14:paraId="2D28220B" w14:textId="00623A1A" w:rsidR="00C67B9B" w:rsidRPr="004537F2" w:rsidRDefault="00216CCA" w:rsidP="007555C9">
            <w:pPr>
              <w:pStyle w:val="Odstavec"/>
              <w:numPr>
                <w:ilvl w:val="0"/>
                <w:numId w:val="54"/>
              </w:numPr>
              <w:ind w:left="596" w:hanging="425"/>
              <w:rPr>
                <w:lang w:val="cs-CZ"/>
              </w:rPr>
            </w:pPr>
            <w:r w:rsidRPr="004537F2">
              <w:rPr>
                <w:lang w:val="cs-CZ"/>
              </w:rPr>
              <w:t xml:space="preserve">Nevyužití potenciálu neformálního vzdělávání pro </w:t>
            </w:r>
            <w:r w:rsidR="00852179">
              <w:rPr>
                <w:lang w:val="cs-CZ"/>
              </w:rPr>
              <w:t xml:space="preserve">preventivní aktivity a </w:t>
            </w:r>
            <w:r w:rsidRPr="004537F2">
              <w:rPr>
                <w:lang w:val="cs-CZ"/>
              </w:rPr>
              <w:t xml:space="preserve">zvýšení motivace žáků ke vzdělávání včetně žáků z méně podnětného prostředí.       </w:t>
            </w:r>
          </w:p>
        </w:tc>
      </w:tr>
    </w:tbl>
    <w:p w14:paraId="620C7F56" w14:textId="382B5E2E" w:rsidR="00594C5A" w:rsidRPr="004537F2" w:rsidRDefault="00594C5A" w:rsidP="00093679">
      <w:pPr>
        <w:rPr>
          <w:rFonts w:cstheme="minorHAnsi"/>
          <w:b/>
          <w:szCs w:val="24"/>
        </w:rPr>
      </w:pPr>
    </w:p>
    <w:p w14:paraId="72C8D723" w14:textId="5F7B8E72" w:rsidR="00372BEB" w:rsidRPr="004537F2" w:rsidRDefault="00372BEB">
      <w:pPr>
        <w:jc w:val="left"/>
        <w:rPr>
          <w:rFonts w:cstheme="minorHAnsi"/>
          <w:b/>
          <w:szCs w:val="24"/>
        </w:rPr>
      </w:pPr>
      <w:r w:rsidRPr="004537F2">
        <w:rPr>
          <w:rFonts w:cstheme="minorHAnsi"/>
          <w:b/>
          <w:szCs w:val="24"/>
        </w:rPr>
        <w:br w:type="page"/>
      </w:r>
    </w:p>
    <w:p w14:paraId="006E5995" w14:textId="77777777" w:rsidR="00372BEB" w:rsidRPr="004537F2" w:rsidRDefault="00372BEB" w:rsidP="00372BEB">
      <w:pPr>
        <w:pStyle w:val="Nadpis1"/>
        <w:jc w:val="center"/>
        <w:rPr>
          <w:sz w:val="50"/>
          <w:szCs w:val="50"/>
        </w:rPr>
      </w:pPr>
    </w:p>
    <w:p w14:paraId="19BFEB17" w14:textId="77777777" w:rsidR="00372BEB" w:rsidRPr="004537F2" w:rsidRDefault="00372BEB" w:rsidP="00372BEB">
      <w:pPr>
        <w:pStyle w:val="Nadpis1"/>
        <w:jc w:val="center"/>
        <w:rPr>
          <w:sz w:val="50"/>
          <w:szCs w:val="50"/>
        </w:rPr>
      </w:pPr>
    </w:p>
    <w:p w14:paraId="13A827DB" w14:textId="77777777" w:rsidR="00372BEB" w:rsidRPr="004537F2" w:rsidRDefault="00372BEB" w:rsidP="00372BEB">
      <w:pPr>
        <w:pStyle w:val="Nadpis1"/>
        <w:jc w:val="center"/>
        <w:rPr>
          <w:sz w:val="50"/>
          <w:szCs w:val="50"/>
        </w:rPr>
      </w:pPr>
    </w:p>
    <w:p w14:paraId="5BE2FF6E" w14:textId="77777777" w:rsidR="00372BEB" w:rsidRPr="004537F2" w:rsidRDefault="00372BEB" w:rsidP="00372BEB">
      <w:pPr>
        <w:pStyle w:val="Nadpis1"/>
        <w:jc w:val="center"/>
        <w:rPr>
          <w:sz w:val="50"/>
          <w:szCs w:val="50"/>
        </w:rPr>
      </w:pPr>
    </w:p>
    <w:p w14:paraId="67A1A26C" w14:textId="77777777" w:rsidR="00372BEB" w:rsidRPr="004537F2" w:rsidRDefault="00372BEB" w:rsidP="00372BEB">
      <w:pPr>
        <w:pStyle w:val="Nadpis1"/>
        <w:jc w:val="center"/>
        <w:rPr>
          <w:sz w:val="50"/>
          <w:szCs w:val="50"/>
        </w:rPr>
      </w:pPr>
    </w:p>
    <w:p w14:paraId="3421494A" w14:textId="3A1ADEBB" w:rsidR="00372BEB" w:rsidRPr="004537F2" w:rsidRDefault="00372BEB" w:rsidP="00372BEB">
      <w:pPr>
        <w:pStyle w:val="Nadpis1"/>
        <w:jc w:val="center"/>
        <w:rPr>
          <w:sz w:val="50"/>
          <w:szCs w:val="50"/>
        </w:rPr>
      </w:pPr>
      <w:bookmarkStart w:id="154" w:name="_Toc216632644"/>
      <w:r w:rsidRPr="004537F2">
        <w:rPr>
          <w:sz w:val="50"/>
          <w:szCs w:val="50"/>
        </w:rPr>
        <w:t>ČÁST III</w:t>
      </w:r>
      <w:r w:rsidR="0043481F" w:rsidRPr="004537F2">
        <w:rPr>
          <w:sz w:val="50"/>
          <w:szCs w:val="50"/>
        </w:rPr>
        <w:t xml:space="preserve"> - </w:t>
      </w:r>
      <w:r w:rsidRPr="004537F2">
        <w:rPr>
          <w:sz w:val="50"/>
          <w:szCs w:val="50"/>
        </w:rPr>
        <w:t>STRATEGICKÁ ČÁST</w:t>
      </w:r>
      <w:bookmarkEnd w:id="154"/>
    </w:p>
    <w:p w14:paraId="14F5C322" w14:textId="7EC97C65" w:rsidR="00372BEB" w:rsidRPr="004537F2" w:rsidRDefault="00372BEB" w:rsidP="00372BEB"/>
    <w:p w14:paraId="12B61AD1" w14:textId="4F8F4D06" w:rsidR="00372BEB" w:rsidRPr="004537F2" w:rsidRDefault="00372BEB" w:rsidP="00372BEB"/>
    <w:p w14:paraId="478AACF5" w14:textId="32D43BFF" w:rsidR="00372BEB" w:rsidRPr="004537F2" w:rsidRDefault="00372BEB" w:rsidP="00372BEB"/>
    <w:p w14:paraId="130E6255" w14:textId="05D86830" w:rsidR="00372BEB" w:rsidRPr="004537F2" w:rsidRDefault="00372BEB" w:rsidP="00372BEB"/>
    <w:p w14:paraId="5A219E3A" w14:textId="054E3F96" w:rsidR="00372BEB" w:rsidRPr="004537F2" w:rsidRDefault="00372BEB" w:rsidP="00372BEB"/>
    <w:p w14:paraId="25EA19A9" w14:textId="548A7BBB" w:rsidR="00372BEB" w:rsidRPr="004537F2" w:rsidRDefault="00372BEB" w:rsidP="00372BEB"/>
    <w:p w14:paraId="5FB98DCC" w14:textId="604CC208" w:rsidR="00372BEB" w:rsidRPr="004537F2" w:rsidRDefault="00372BEB" w:rsidP="00372BEB"/>
    <w:p w14:paraId="7BBC9DBF" w14:textId="2A45EA9C" w:rsidR="00372BEB" w:rsidRPr="004537F2" w:rsidRDefault="00372BEB" w:rsidP="00372BEB"/>
    <w:p w14:paraId="57462282" w14:textId="501AA6B3" w:rsidR="00372BEB" w:rsidRPr="004537F2" w:rsidRDefault="00372BEB" w:rsidP="00372BEB"/>
    <w:p w14:paraId="297A10BF" w14:textId="549D45DF" w:rsidR="00372BEB" w:rsidRPr="004537F2" w:rsidRDefault="00372BEB" w:rsidP="00372BEB"/>
    <w:p w14:paraId="308E71BA" w14:textId="4ECE7168" w:rsidR="00372BEB" w:rsidRPr="004537F2" w:rsidRDefault="00372BEB" w:rsidP="00372BEB"/>
    <w:p w14:paraId="60E170B4" w14:textId="152A5B17" w:rsidR="00372BEB" w:rsidRPr="004537F2" w:rsidRDefault="00372BEB" w:rsidP="00372BEB"/>
    <w:p w14:paraId="14F5344F" w14:textId="5E8777CF" w:rsidR="007022EE" w:rsidRPr="004537F2" w:rsidRDefault="007022EE">
      <w:pPr>
        <w:jc w:val="left"/>
      </w:pPr>
      <w:r w:rsidRPr="004537F2">
        <w:br w:type="page"/>
      </w:r>
    </w:p>
    <w:p w14:paraId="32037EA1" w14:textId="4F6BFC8B" w:rsidR="008E6ABC" w:rsidRPr="004537F2" w:rsidRDefault="008E6ABC" w:rsidP="008E6ABC">
      <w:pPr>
        <w:pStyle w:val="Nadpis1"/>
      </w:pPr>
      <w:bookmarkStart w:id="155" w:name="_Toc517352120"/>
    </w:p>
    <w:p w14:paraId="0DDF0031" w14:textId="0A6616F1" w:rsidR="008E6ABC" w:rsidRPr="004537F2" w:rsidRDefault="00C42C8D" w:rsidP="008E6ABC">
      <w:r>
        <w:t>Cílem strategické části MAP IV</w:t>
      </w:r>
      <w:r w:rsidR="008E6ABC" w:rsidRPr="004537F2">
        <w:t xml:space="preserve"> je nal</w:t>
      </w:r>
      <w:r>
        <w:t>ezení shody na vizi do roku 2028</w:t>
      </w:r>
      <w:r w:rsidR="008E6ABC" w:rsidRPr="004537F2">
        <w:t xml:space="preserve"> pro rozvoj v oblasti předškolního a základního vzdělávání. Strategie slouží jako referenční rámec akčním plánům a aktivitám a jejím úkolem je zajistit koncentraci a cílení aktivit na prioritní problémové oblasti. V průběhu realizace této části procesu dojde</w:t>
      </w:r>
      <w:r>
        <w:t xml:space="preserve"> k aktualizaci vize do roku 2028</w:t>
      </w:r>
      <w:r w:rsidR="008E6ABC" w:rsidRPr="004537F2">
        <w:t xml:space="preserve"> a zpracování návrhu a následnému výběru priorit. Na základě těchto činností bude aktua</w:t>
      </w:r>
      <w:r>
        <w:t>lizována strategická část MAP IV</w:t>
      </w:r>
      <w:r w:rsidR="008E6ABC" w:rsidRPr="004537F2">
        <w:t xml:space="preserve"> a Strategický rámec MAP pro ú</w:t>
      </w:r>
      <w:r>
        <w:t>zemí SO ORP Teplice do roku 2028.</w:t>
      </w:r>
      <w:r w:rsidR="008E6ABC" w:rsidRPr="004537F2">
        <w:t xml:space="preserve"> </w:t>
      </w:r>
    </w:p>
    <w:p w14:paraId="298A60BB" w14:textId="23AF0EFF" w:rsidR="007022EE" w:rsidRPr="004537F2" w:rsidRDefault="007022EE" w:rsidP="007022EE">
      <w:pPr>
        <w:pStyle w:val="Nadpis1"/>
      </w:pPr>
      <w:bookmarkStart w:id="156" w:name="_Toc216632645"/>
      <w:r w:rsidRPr="004537F2">
        <w:t>III_1 Vize</w:t>
      </w:r>
      <w:bookmarkEnd w:id="155"/>
      <w:bookmarkEnd w:id="156"/>
    </w:p>
    <w:p w14:paraId="13E60056" w14:textId="77777777" w:rsidR="00343466" w:rsidRPr="00343466" w:rsidRDefault="00343466" w:rsidP="00343466">
      <w:pPr>
        <w:pStyle w:val="Odstavec"/>
        <w:rPr>
          <w:lang w:val="cs-CZ"/>
        </w:rPr>
      </w:pPr>
      <w:r w:rsidRPr="00343466">
        <w:rPr>
          <w:lang w:val="cs-CZ"/>
        </w:rPr>
        <w:t>Fungující partnerství mezi mateřskými školami, základními školami a dalšími institucemi v oblasti vzdělávání pomůže velkou měrou k rozvoji vzdělávání dětí, žáků, pedagogických a dalších pracovníků či rodičů. Jedním z nejdůležitějších faktorů rozvoje vzdělávání na území ORP Teplice je zanícenost pedagogických pracovníků pracovat na svém dalším vzdělávání, učit se nové metody práce a vyučování, spolupracovat s ostatními učiteli a sdílet s nimi své zkušenosti. Nízká vstupní úroveň velké části žáků, kteří pocházejí ze sociálně méně podnětného prostředí, i celkově zhoršené výsledky vzdělávání znamenají zvýšené nároky na kompetence pedagogů. Postupná transformace průmyslu tyto nároky na kompetence pracovníků škol ještě zvýšila. Je potřeba přizpůsobovat kompetence dětí a žáků pro jejich uplatnění na měnícím se trhu práce. Potenciál pro seberozvoj pracovníků škol v území nechybí. Pro realizaci vize je podpora pedagogických a také nepedagogických pracovníků základním stavebním kamenem.</w:t>
      </w:r>
    </w:p>
    <w:p w14:paraId="79A7A673" w14:textId="77777777" w:rsidR="00343466" w:rsidRPr="00343466" w:rsidRDefault="00343466" w:rsidP="00343466">
      <w:pPr>
        <w:pStyle w:val="Odstavec"/>
        <w:rPr>
          <w:lang w:val="cs-CZ"/>
        </w:rPr>
      </w:pPr>
      <w:r w:rsidRPr="00343466">
        <w:rPr>
          <w:lang w:val="cs-CZ"/>
        </w:rPr>
        <w:t xml:space="preserve">Základní teze: Kvalitní učitel + správná motivace + kvalitní prostředí = vzdělaný, kompetentní, spokojený žák připravený na studium a další život. </w:t>
      </w:r>
    </w:p>
    <w:p w14:paraId="2FA9875C" w14:textId="77777777" w:rsidR="00343466" w:rsidRPr="00343466" w:rsidRDefault="00343466" w:rsidP="00343466">
      <w:pPr>
        <w:pStyle w:val="Odstavec"/>
        <w:rPr>
          <w:lang w:val="cs-CZ"/>
        </w:rPr>
      </w:pPr>
      <w:r w:rsidRPr="00343466">
        <w:rPr>
          <w:lang w:val="cs-CZ"/>
        </w:rPr>
        <w:t xml:space="preserve">Dalším důležitým předpokladem pro rozvoj vzdělávání je odhodlání statutárních zástupců ke spolupráci se zřizovateli a vytváření moderního prostředí ve školách, a to mimo jiné zapojením do investičních projektů, které by pomohly k získání dalších finančních prostředků. </w:t>
      </w:r>
    </w:p>
    <w:p w14:paraId="15BA9862" w14:textId="77777777" w:rsidR="00343466" w:rsidRPr="00343466" w:rsidRDefault="00343466" w:rsidP="00343466">
      <w:pPr>
        <w:pStyle w:val="Odstavec"/>
        <w:rPr>
          <w:lang w:val="cs-CZ"/>
        </w:rPr>
      </w:pPr>
      <w:r w:rsidRPr="00343466">
        <w:rPr>
          <w:lang w:val="cs-CZ"/>
        </w:rPr>
        <w:t>Na vytváření vhodných podmínek ve škole či školce má velký podíl rodina dětí a žáků. Proto je důležité, aby do vzdělávací soustavy byli zapojeni také rodiče dětí a žáků a měli možnost spolupodílet se na rozvoji nejen předškolního a základního vzdělávání.</w:t>
      </w:r>
    </w:p>
    <w:p w14:paraId="1241A2A9" w14:textId="77777777" w:rsidR="00343466" w:rsidRDefault="00343466" w:rsidP="00343466">
      <w:pPr>
        <w:pStyle w:val="Odstavec"/>
        <w:rPr>
          <w:lang w:val="cs-CZ"/>
        </w:rPr>
      </w:pPr>
      <w:r w:rsidRPr="00343466">
        <w:rPr>
          <w:lang w:val="cs-CZ"/>
        </w:rPr>
        <w:t xml:space="preserve">Partnerství, spolupráce, vzájemná komunikace, fundovaní pracovníci a informovaná veřejnost = aspekty pomáhající k rozvoji a zkvalitnění vzdělávání a výchovy na území správního obvodu ORP Teplice. </w:t>
      </w:r>
    </w:p>
    <w:p w14:paraId="59046D88" w14:textId="0F90DC46" w:rsidR="007022EE" w:rsidRDefault="00343466" w:rsidP="00343466">
      <w:pPr>
        <w:pStyle w:val="Odstavec"/>
        <w:rPr>
          <w:lang w:val="cs-CZ"/>
        </w:rPr>
      </w:pPr>
      <w:r>
        <w:rPr>
          <w:lang w:val="cs-CZ"/>
        </w:rPr>
        <w:t>Vize MAP IV</w:t>
      </w:r>
      <w:r w:rsidR="004842CE" w:rsidRPr="004537F2">
        <w:rPr>
          <w:lang w:val="cs-CZ"/>
        </w:rPr>
        <w:t xml:space="preserve"> ORP Teplice je proto následující:</w:t>
      </w:r>
    </w:p>
    <w:p w14:paraId="2E9D4A07" w14:textId="77777777" w:rsidR="00343466" w:rsidRPr="00343466" w:rsidRDefault="00343466" w:rsidP="00343466">
      <w:pPr>
        <w:pStyle w:val="Odstavec"/>
        <w:numPr>
          <w:ilvl w:val="0"/>
          <w:numId w:val="92"/>
        </w:numPr>
        <w:rPr>
          <w:lang w:val="cs-CZ"/>
        </w:rPr>
      </w:pPr>
      <w:r w:rsidRPr="00343466">
        <w:rPr>
          <w:lang w:val="cs-CZ"/>
        </w:rPr>
        <w:t xml:space="preserve">Území ORP Teplice pokryté kvalitními školami schopnými vzdělávat a pečovat o děti a žáky se specifickými vzdělávacími potřebami na srovnatelné úrovni. </w:t>
      </w:r>
    </w:p>
    <w:p w14:paraId="632DAAC9" w14:textId="77777777" w:rsidR="00343466" w:rsidRPr="00343466" w:rsidRDefault="00343466" w:rsidP="00343466">
      <w:pPr>
        <w:pStyle w:val="Odstavec"/>
        <w:numPr>
          <w:ilvl w:val="0"/>
          <w:numId w:val="92"/>
        </w:numPr>
        <w:rPr>
          <w:lang w:val="cs-CZ"/>
        </w:rPr>
      </w:pPr>
      <w:r w:rsidRPr="00343466">
        <w:rPr>
          <w:lang w:val="cs-CZ"/>
        </w:rPr>
        <w:t xml:space="preserve">Klíčoví aktéři v území se vzájemně inspirují a pracují na aktivitách také společně. </w:t>
      </w:r>
    </w:p>
    <w:p w14:paraId="69FDBC5B" w14:textId="77777777" w:rsidR="00343466" w:rsidRPr="00343466" w:rsidRDefault="00343466" w:rsidP="00343466">
      <w:pPr>
        <w:pStyle w:val="Odstavec"/>
        <w:numPr>
          <w:ilvl w:val="0"/>
          <w:numId w:val="92"/>
        </w:numPr>
        <w:rPr>
          <w:lang w:val="cs-CZ"/>
        </w:rPr>
      </w:pPr>
      <w:r w:rsidRPr="00343466">
        <w:rPr>
          <w:lang w:val="cs-CZ"/>
        </w:rPr>
        <w:lastRenderedPageBreak/>
        <w:t xml:space="preserve">Pedagogové, nepedagogičtí pracovníci, děti, žáci a jejich rodiče se podílejí na příznivém klimatu v životě školy. </w:t>
      </w:r>
    </w:p>
    <w:p w14:paraId="462FD902" w14:textId="77777777" w:rsidR="00343466" w:rsidRPr="00343466" w:rsidRDefault="00343466" w:rsidP="00343466">
      <w:pPr>
        <w:pStyle w:val="Odstavec"/>
        <w:numPr>
          <w:ilvl w:val="0"/>
          <w:numId w:val="92"/>
        </w:numPr>
        <w:rPr>
          <w:lang w:val="cs-CZ"/>
        </w:rPr>
      </w:pPr>
      <w:r w:rsidRPr="00343466">
        <w:rPr>
          <w:lang w:val="cs-CZ"/>
        </w:rPr>
        <w:t>Děti a žáci jsou připraveni na další vzdělávání a život. Umí aplikovat znalosti, mají dovednosti a kompetence, mají sociální cítění a jsou i pohybově zdatní.</w:t>
      </w:r>
    </w:p>
    <w:p w14:paraId="435F27FF" w14:textId="34A4F56C" w:rsidR="00343466" w:rsidRPr="004537F2" w:rsidRDefault="00343466" w:rsidP="00343466">
      <w:pPr>
        <w:pStyle w:val="Odstavec"/>
        <w:numPr>
          <w:ilvl w:val="0"/>
          <w:numId w:val="92"/>
        </w:numPr>
        <w:rPr>
          <w:lang w:val="cs-CZ"/>
        </w:rPr>
      </w:pPr>
      <w:r w:rsidRPr="00343466">
        <w:rPr>
          <w:lang w:val="cs-CZ"/>
        </w:rPr>
        <w:t>Rozvojové aktivity jsou realizovány také nezávisle na financích z dotací.</w:t>
      </w:r>
    </w:p>
    <w:p w14:paraId="0E62C13B" w14:textId="3D0AE9B8" w:rsidR="007022EE" w:rsidRPr="004537F2" w:rsidRDefault="007022EE" w:rsidP="007022EE"/>
    <w:p w14:paraId="5A59C6BA" w14:textId="364BC7EE" w:rsidR="007022EE" w:rsidRPr="004537F2" w:rsidRDefault="007022EE" w:rsidP="001954D2">
      <w:pPr>
        <w:pStyle w:val="Nadpis1"/>
      </w:pPr>
      <w:bookmarkStart w:id="157" w:name="_Toc517352121"/>
      <w:bookmarkStart w:id="158" w:name="_Toc216632646"/>
      <w:r w:rsidRPr="004537F2">
        <w:t>III_2 Přehled priorit, cílů a jejich vazeb na území ORP Teplice</w:t>
      </w:r>
      <w:bookmarkEnd w:id="157"/>
      <w:bookmarkEnd w:id="158"/>
    </w:p>
    <w:p w14:paraId="46818545" w14:textId="7AFAF95F" w:rsidR="0077697D" w:rsidRPr="004537F2" w:rsidRDefault="00D42A57" w:rsidP="0077697D">
      <w:pPr>
        <w:pStyle w:val="Odstavec"/>
        <w:rPr>
          <w:lang w:val="cs-CZ"/>
        </w:rPr>
      </w:pPr>
      <w:r w:rsidRPr="004537F2">
        <w:rPr>
          <w:lang w:val="cs-CZ"/>
        </w:rPr>
        <w:t xml:space="preserve">Návrh priorit a cílů byl stejně jako vize </w:t>
      </w:r>
      <w:r w:rsidR="0077697D" w:rsidRPr="004537F2">
        <w:rPr>
          <w:lang w:val="cs-CZ"/>
        </w:rPr>
        <w:t xml:space="preserve">zpracován na základě aktualizované analytické části </w:t>
      </w:r>
      <w:r w:rsidR="00343466">
        <w:rPr>
          <w:lang w:val="cs-CZ"/>
        </w:rPr>
        <w:t>MAP Iv</w:t>
      </w:r>
      <w:r w:rsidRPr="004537F2">
        <w:rPr>
          <w:lang w:val="cs-CZ"/>
        </w:rPr>
        <w:t xml:space="preserve"> ORP Teplice </w:t>
      </w:r>
      <w:r w:rsidR="0077697D" w:rsidRPr="004537F2">
        <w:rPr>
          <w:lang w:val="cs-CZ"/>
        </w:rPr>
        <w:t>a jednání pracovních sku</w:t>
      </w:r>
      <w:r w:rsidR="00343466">
        <w:rPr>
          <w:lang w:val="cs-CZ"/>
        </w:rPr>
        <w:t>pin MAP IV</w:t>
      </w:r>
      <w:r w:rsidRPr="004537F2">
        <w:rPr>
          <w:lang w:val="cs-CZ"/>
        </w:rPr>
        <w:t xml:space="preserve"> ORP Teplice. </w:t>
      </w:r>
    </w:p>
    <w:p w14:paraId="1AFE2875" w14:textId="77777777" w:rsidR="0077697D" w:rsidRPr="004537F2" w:rsidRDefault="0077697D" w:rsidP="001954D2">
      <w:pPr>
        <w:rPr>
          <w:b/>
          <w:highlight w:val="yellow"/>
        </w:rPr>
      </w:pPr>
    </w:p>
    <w:p w14:paraId="6D614B29" w14:textId="2CFF39CE" w:rsidR="00181372" w:rsidRPr="004537F2" w:rsidRDefault="00181372" w:rsidP="00181372">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49</w:t>
      </w:r>
      <w:r w:rsidRPr="004537F2">
        <w:rPr>
          <w:lang w:val="cs-CZ"/>
        </w:rPr>
        <w:fldChar w:fldCharType="end"/>
      </w:r>
      <w:r w:rsidR="00FA5D65">
        <w:rPr>
          <w:lang w:val="cs-CZ"/>
        </w:rPr>
        <w:t xml:space="preserve">: Priority a cíle MAP IV </w:t>
      </w:r>
      <w:r w:rsidRPr="004537F2">
        <w:rPr>
          <w:lang w:val="cs-CZ"/>
        </w:rPr>
        <w:t>ORP Teplice</w:t>
      </w:r>
    </w:p>
    <w:tbl>
      <w:tblPr>
        <w:tblStyle w:val="Mkatabulky1"/>
        <w:tblW w:w="0" w:type="auto"/>
        <w:tblInd w:w="108" w:type="dxa"/>
        <w:tblLook w:val="04A0" w:firstRow="1" w:lastRow="0" w:firstColumn="1" w:lastColumn="0" w:noHBand="0" w:noVBand="1"/>
      </w:tblPr>
      <w:tblGrid>
        <w:gridCol w:w="4061"/>
        <w:gridCol w:w="4893"/>
      </w:tblGrid>
      <w:tr w:rsidR="006A0FC6" w:rsidRPr="00C264EA" w14:paraId="5B8248DB" w14:textId="77777777" w:rsidTr="00D24BCE">
        <w:tc>
          <w:tcPr>
            <w:tcW w:w="4682" w:type="dxa"/>
            <w:shd w:val="clear" w:color="auto" w:fill="95B3D7" w:themeFill="accent1" w:themeFillTint="99"/>
          </w:tcPr>
          <w:p w14:paraId="1D0237CC" w14:textId="77777777" w:rsidR="006A0FC6" w:rsidRPr="00C264EA" w:rsidRDefault="006A0FC6" w:rsidP="00D24BCE">
            <w:pPr>
              <w:rPr>
                <w:rFonts w:ascii="Calibri" w:hAnsi="Calibri"/>
                <w:b/>
                <w:szCs w:val="24"/>
              </w:rPr>
            </w:pPr>
            <w:r w:rsidRPr="00C264EA">
              <w:rPr>
                <w:rFonts w:ascii="Calibri" w:hAnsi="Calibri"/>
                <w:b/>
                <w:szCs w:val="24"/>
              </w:rPr>
              <w:t>Priority</w:t>
            </w:r>
          </w:p>
        </w:tc>
        <w:tc>
          <w:tcPr>
            <w:tcW w:w="5666" w:type="dxa"/>
            <w:shd w:val="clear" w:color="auto" w:fill="95B3D7" w:themeFill="accent1" w:themeFillTint="99"/>
          </w:tcPr>
          <w:p w14:paraId="7923550A" w14:textId="77777777" w:rsidR="006A0FC6" w:rsidRPr="00C264EA" w:rsidRDefault="006A0FC6" w:rsidP="00D24BCE">
            <w:pPr>
              <w:rPr>
                <w:rFonts w:ascii="Calibri" w:hAnsi="Calibri"/>
                <w:b/>
                <w:szCs w:val="24"/>
              </w:rPr>
            </w:pPr>
            <w:r w:rsidRPr="00C264EA">
              <w:rPr>
                <w:rFonts w:ascii="Calibri" w:hAnsi="Calibri"/>
                <w:b/>
                <w:szCs w:val="24"/>
              </w:rPr>
              <w:t>Cíle</w:t>
            </w:r>
          </w:p>
        </w:tc>
      </w:tr>
      <w:tr w:rsidR="006A0FC6" w:rsidRPr="00C264EA" w14:paraId="22A478CA" w14:textId="77777777" w:rsidTr="00D24BCE">
        <w:tc>
          <w:tcPr>
            <w:tcW w:w="4682" w:type="dxa"/>
            <w:vMerge w:val="restart"/>
            <w:shd w:val="clear" w:color="auto" w:fill="95B3D7" w:themeFill="accent1" w:themeFillTint="99"/>
          </w:tcPr>
          <w:p w14:paraId="3031ECE0" w14:textId="77777777" w:rsidR="006A0FC6" w:rsidRPr="00C264EA" w:rsidRDefault="006A0FC6" w:rsidP="00D24BCE">
            <w:r w:rsidRPr="00C264EA">
              <w:t>1. Rozvoj předškolního vzdělávání</w:t>
            </w:r>
          </w:p>
        </w:tc>
        <w:tc>
          <w:tcPr>
            <w:tcW w:w="5666" w:type="dxa"/>
            <w:shd w:val="clear" w:color="auto" w:fill="DBE5F1" w:themeFill="accent1" w:themeFillTint="33"/>
          </w:tcPr>
          <w:p w14:paraId="065915C2" w14:textId="77777777" w:rsidR="006A0FC6" w:rsidRPr="00C264EA" w:rsidRDefault="006A0FC6" w:rsidP="00D24BCE">
            <w:pPr>
              <w:rPr>
                <w:rFonts w:ascii="Calibri" w:hAnsi="Calibri"/>
              </w:rPr>
            </w:pPr>
            <w:r w:rsidRPr="00C264EA">
              <w:rPr>
                <w:rFonts w:ascii="Calibri" w:hAnsi="Calibri"/>
              </w:rPr>
              <w:t>1.1 Inkluze v předškolním vzdělávání</w:t>
            </w:r>
          </w:p>
        </w:tc>
      </w:tr>
      <w:tr w:rsidR="006A0FC6" w:rsidRPr="00C264EA" w14:paraId="4FE06EA0" w14:textId="77777777" w:rsidTr="00D24BCE">
        <w:tc>
          <w:tcPr>
            <w:tcW w:w="4682" w:type="dxa"/>
            <w:vMerge/>
            <w:shd w:val="clear" w:color="auto" w:fill="95B3D7" w:themeFill="accent1" w:themeFillTint="99"/>
          </w:tcPr>
          <w:p w14:paraId="1ABA9189" w14:textId="77777777" w:rsidR="006A0FC6" w:rsidRPr="00C264EA" w:rsidRDefault="006A0FC6" w:rsidP="00D24BCE">
            <w:pPr>
              <w:rPr>
                <w:rFonts w:ascii="Calibri" w:hAnsi="Calibri"/>
              </w:rPr>
            </w:pPr>
          </w:p>
        </w:tc>
        <w:tc>
          <w:tcPr>
            <w:tcW w:w="5666" w:type="dxa"/>
            <w:shd w:val="clear" w:color="auto" w:fill="DBE5F1" w:themeFill="accent1" w:themeFillTint="33"/>
          </w:tcPr>
          <w:p w14:paraId="026DF86F" w14:textId="77777777" w:rsidR="006A0FC6" w:rsidRPr="00C264EA" w:rsidRDefault="006A0FC6" w:rsidP="00D24BCE">
            <w:pPr>
              <w:rPr>
                <w:rFonts w:ascii="Calibri" w:hAnsi="Calibri"/>
              </w:rPr>
            </w:pPr>
            <w:r w:rsidRPr="00C264EA">
              <w:rPr>
                <w:rFonts w:ascii="Calibri" w:hAnsi="Calibri"/>
              </w:rPr>
              <w:t>1.2 Matematická pregramotnost</w:t>
            </w:r>
          </w:p>
        </w:tc>
      </w:tr>
      <w:tr w:rsidR="006A0FC6" w:rsidRPr="00C264EA" w14:paraId="7F087334" w14:textId="77777777" w:rsidTr="00D24BCE">
        <w:tc>
          <w:tcPr>
            <w:tcW w:w="4682" w:type="dxa"/>
            <w:vMerge/>
            <w:shd w:val="clear" w:color="auto" w:fill="95B3D7" w:themeFill="accent1" w:themeFillTint="99"/>
          </w:tcPr>
          <w:p w14:paraId="7000C1B9" w14:textId="77777777" w:rsidR="006A0FC6" w:rsidRPr="00C264EA" w:rsidRDefault="006A0FC6" w:rsidP="00D24BCE">
            <w:pPr>
              <w:rPr>
                <w:rFonts w:ascii="Calibri" w:hAnsi="Calibri"/>
              </w:rPr>
            </w:pPr>
          </w:p>
        </w:tc>
        <w:tc>
          <w:tcPr>
            <w:tcW w:w="5666" w:type="dxa"/>
            <w:shd w:val="clear" w:color="auto" w:fill="DBE5F1" w:themeFill="accent1" w:themeFillTint="33"/>
          </w:tcPr>
          <w:p w14:paraId="6814BFA1" w14:textId="77777777" w:rsidR="006A0FC6" w:rsidRPr="00C264EA" w:rsidRDefault="006A0FC6" w:rsidP="00D24BCE">
            <w:pPr>
              <w:rPr>
                <w:rFonts w:ascii="Calibri" w:hAnsi="Calibri"/>
              </w:rPr>
            </w:pPr>
            <w:r w:rsidRPr="00C264EA">
              <w:rPr>
                <w:rFonts w:ascii="Calibri" w:hAnsi="Calibri"/>
              </w:rPr>
              <w:t>1.3 Čtenářská pregramotnost</w:t>
            </w:r>
          </w:p>
        </w:tc>
      </w:tr>
      <w:tr w:rsidR="006A0FC6" w:rsidRPr="00C264EA" w14:paraId="798DE930" w14:textId="77777777" w:rsidTr="00D24BCE">
        <w:tc>
          <w:tcPr>
            <w:tcW w:w="4682" w:type="dxa"/>
            <w:vMerge w:val="restart"/>
            <w:shd w:val="clear" w:color="auto" w:fill="95B3D7" w:themeFill="accent1" w:themeFillTint="99"/>
          </w:tcPr>
          <w:p w14:paraId="02388B6E" w14:textId="77777777" w:rsidR="006A0FC6" w:rsidRPr="00C264EA" w:rsidRDefault="006A0FC6" w:rsidP="00D24BCE">
            <w:pPr>
              <w:rPr>
                <w:rFonts w:ascii="Calibri" w:hAnsi="Calibri"/>
              </w:rPr>
            </w:pPr>
            <w:r w:rsidRPr="00C264EA">
              <w:rPr>
                <w:rFonts w:ascii="Calibri" w:hAnsi="Calibri"/>
              </w:rPr>
              <w:t>2. Rozvoj vzdělávání na základních školách</w:t>
            </w:r>
          </w:p>
        </w:tc>
        <w:tc>
          <w:tcPr>
            <w:tcW w:w="5666" w:type="dxa"/>
            <w:shd w:val="clear" w:color="auto" w:fill="DBE5F1" w:themeFill="accent1" w:themeFillTint="33"/>
          </w:tcPr>
          <w:p w14:paraId="4E49A00D" w14:textId="77777777" w:rsidR="006A0FC6" w:rsidRPr="00C264EA" w:rsidRDefault="006A0FC6" w:rsidP="00D24BCE">
            <w:pPr>
              <w:rPr>
                <w:rFonts w:ascii="Calibri" w:hAnsi="Calibri"/>
              </w:rPr>
            </w:pPr>
            <w:r w:rsidRPr="00C264EA">
              <w:rPr>
                <w:rFonts w:ascii="Calibri" w:hAnsi="Calibri"/>
              </w:rPr>
              <w:t xml:space="preserve">2.1 Matematická gramotnost </w:t>
            </w:r>
          </w:p>
        </w:tc>
      </w:tr>
      <w:tr w:rsidR="006A0FC6" w:rsidRPr="00C264EA" w14:paraId="7B7A3DB8" w14:textId="77777777" w:rsidTr="00D24BCE">
        <w:tc>
          <w:tcPr>
            <w:tcW w:w="4682" w:type="dxa"/>
            <w:vMerge/>
            <w:shd w:val="clear" w:color="auto" w:fill="95B3D7" w:themeFill="accent1" w:themeFillTint="99"/>
          </w:tcPr>
          <w:p w14:paraId="5437DECE" w14:textId="77777777" w:rsidR="006A0FC6" w:rsidRPr="00C264EA" w:rsidRDefault="006A0FC6" w:rsidP="00D24BCE">
            <w:pPr>
              <w:rPr>
                <w:rFonts w:ascii="Calibri" w:hAnsi="Calibri"/>
              </w:rPr>
            </w:pPr>
          </w:p>
        </w:tc>
        <w:tc>
          <w:tcPr>
            <w:tcW w:w="5666" w:type="dxa"/>
            <w:shd w:val="clear" w:color="auto" w:fill="DBE5F1" w:themeFill="accent1" w:themeFillTint="33"/>
          </w:tcPr>
          <w:p w14:paraId="7E6B7526" w14:textId="77777777" w:rsidR="006A0FC6" w:rsidRPr="00C264EA" w:rsidRDefault="006A0FC6" w:rsidP="00D24BCE">
            <w:pPr>
              <w:rPr>
                <w:rFonts w:ascii="Calibri" w:hAnsi="Calibri"/>
              </w:rPr>
            </w:pPr>
            <w:r w:rsidRPr="00C264EA">
              <w:rPr>
                <w:rFonts w:ascii="Calibri" w:hAnsi="Calibri"/>
              </w:rPr>
              <w:t>2.2 Čtenářská gramotnost</w:t>
            </w:r>
          </w:p>
        </w:tc>
      </w:tr>
      <w:tr w:rsidR="006A0FC6" w:rsidRPr="00C264EA" w14:paraId="0E404B4A" w14:textId="77777777" w:rsidTr="00D24BCE">
        <w:tc>
          <w:tcPr>
            <w:tcW w:w="4682" w:type="dxa"/>
            <w:vMerge/>
            <w:shd w:val="clear" w:color="auto" w:fill="95B3D7" w:themeFill="accent1" w:themeFillTint="99"/>
          </w:tcPr>
          <w:p w14:paraId="1B9EB30F" w14:textId="77777777" w:rsidR="006A0FC6" w:rsidRPr="00C264EA" w:rsidRDefault="006A0FC6" w:rsidP="00D24BCE">
            <w:pPr>
              <w:rPr>
                <w:rFonts w:ascii="Calibri" w:hAnsi="Calibri"/>
              </w:rPr>
            </w:pPr>
          </w:p>
        </w:tc>
        <w:tc>
          <w:tcPr>
            <w:tcW w:w="5666" w:type="dxa"/>
            <w:shd w:val="clear" w:color="auto" w:fill="DBE5F1" w:themeFill="accent1" w:themeFillTint="33"/>
          </w:tcPr>
          <w:p w14:paraId="3247F9A0" w14:textId="77777777" w:rsidR="006A0FC6" w:rsidRPr="00C264EA" w:rsidRDefault="006A0FC6" w:rsidP="00D24BCE">
            <w:pPr>
              <w:rPr>
                <w:rFonts w:ascii="Calibri" w:hAnsi="Calibri"/>
              </w:rPr>
            </w:pPr>
            <w:r w:rsidRPr="00C264EA">
              <w:rPr>
                <w:rFonts w:ascii="Calibri" w:hAnsi="Calibri"/>
              </w:rPr>
              <w:t xml:space="preserve">2.3 Inkluze – společné vzdělávání na základních školách </w:t>
            </w:r>
          </w:p>
        </w:tc>
      </w:tr>
      <w:tr w:rsidR="006A0FC6" w:rsidRPr="00C264EA" w14:paraId="744256B5" w14:textId="77777777" w:rsidTr="00D24BCE">
        <w:tc>
          <w:tcPr>
            <w:tcW w:w="4682" w:type="dxa"/>
            <w:vMerge/>
            <w:shd w:val="clear" w:color="auto" w:fill="95B3D7" w:themeFill="accent1" w:themeFillTint="99"/>
          </w:tcPr>
          <w:p w14:paraId="53951964" w14:textId="77777777" w:rsidR="006A0FC6" w:rsidRPr="00C264EA" w:rsidRDefault="006A0FC6" w:rsidP="00D24BCE">
            <w:pPr>
              <w:rPr>
                <w:rFonts w:ascii="Calibri" w:hAnsi="Calibri"/>
              </w:rPr>
            </w:pPr>
          </w:p>
        </w:tc>
        <w:tc>
          <w:tcPr>
            <w:tcW w:w="5666" w:type="dxa"/>
            <w:shd w:val="clear" w:color="auto" w:fill="DBE5F1" w:themeFill="accent1" w:themeFillTint="33"/>
          </w:tcPr>
          <w:p w14:paraId="19FC046C" w14:textId="77777777" w:rsidR="006A0FC6" w:rsidRPr="00771920" w:rsidRDefault="006A0FC6" w:rsidP="00D24BCE">
            <w:pPr>
              <w:rPr>
                <w:lang w:eastAsia="cs-CZ"/>
              </w:rPr>
            </w:pPr>
            <w:r>
              <w:rPr>
                <w:lang w:eastAsia="cs-CZ"/>
              </w:rPr>
              <w:t>2.4</w:t>
            </w:r>
            <w:r w:rsidRPr="004537F2">
              <w:rPr>
                <w:lang w:eastAsia="cs-CZ"/>
              </w:rPr>
              <w:t xml:space="preserve"> Rozvoj</w:t>
            </w:r>
            <w:r>
              <w:rPr>
                <w:lang w:eastAsia="cs-CZ"/>
              </w:rPr>
              <w:t xml:space="preserve"> polytechnického, ICT a</w:t>
            </w:r>
            <w:r w:rsidRPr="004537F2">
              <w:rPr>
                <w:lang w:eastAsia="cs-CZ"/>
              </w:rPr>
              <w:t xml:space="preserve"> přírodovědného </w:t>
            </w:r>
            <w:r>
              <w:rPr>
                <w:lang w:eastAsia="cs-CZ"/>
              </w:rPr>
              <w:t>vzdělávání</w:t>
            </w:r>
          </w:p>
        </w:tc>
      </w:tr>
      <w:tr w:rsidR="006A0FC6" w:rsidRPr="00C264EA" w14:paraId="6F3EDCE5" w14:textId="77777777" w:rsidTr="00D24BCE">
        <w:tc>
          <w:tcPr>
            <w:tcW w:w="4682" w:type="dxa"/>
            <w:vMerge/>
            <w:shd w:val="clear" w:color="auto" w:fill="95B3D7" w:themeFill="accent1" w:themeFillTint="99"/>
          </w:tcPr>
          <w:p w14:paraId="300555CA" w14:textId="77777777" w:rsidR="006A0FC6" w:rsidRPr="00C264EA" w:rsidRDefault="006A0FC6" w:rsidP="00D24BCE">
            <w:pPr>
              <w:rPr>
                <w:rFonts w:ascii="Calibri" w:hAnsi="Calibri"/>
              </w:rPr>
            </w:pPr>
          </w:p>
        </w:tc>
        <w:tc>
          <w:tcPr>
            <w:tcW w:w="5666" w:type="dxa"/>
            <w:shd w:val="clear" w:color="auto" w:fill="DBE5F1" w:themeFill="accent1" w:themeFillTint="33"/>
          </w:tcPr>
          <w:p w14:paraId="57B8FFEC" w14:textId="77777777" w:rsidR="006A0FC6" w:rsidRPr="00C264EA" w:rsidRDefault="006A0FC6" w:rsidP="00D24BCE">
            <w:pPr>
              <w:rPr>
                <w:rFonts w:ascii="Calibri" w:hAnsi="Calibri"/>
              </w:rPr>
            </w:pPr>
            <w:r>
              <w:rPr>
                <w:lang w:eastAsia="cs-CZ"/>
              </w:rPr>
              <w:t>2.5 Rozvoj</w:t>
            </w:r>
            <w:r w:rsidRPr="004537F2">
              <w:rPr>
                <w:lang w:eastAsia="cs-CZ"/>
              </w:rPr>
              <w:t xml:space="preserve"> sociálních a občanských kompetencí </w:t>
            </w:r>
            <w:r>
              <w:rPr>
                <w:lang w:eastAsia="cs-CZ"/>
              </w:rPr>
              <w:t xml:space="preserve">a </w:t>
            </w:r>
            <w:r w:rsidRPr="00771920">
              <w:rPr>
                <w:rFonts w:ascii="Calibri" w:hAnsi="Calibri"/>
              </w:rPr>
              <w:t>kulturního povědomí a vyjádření dětí a žáků</w:t>
            </w:r>
          </w:p>
        </w:tc>
      </w:tr>
      <w:tr w:rsidR="006A0FC6" w:rsidRPr="00C264EA" w14:paraId="0E93EEA2" w14:textId="77777777" w:rsidTr="00D24BCE">
        <w:tc>
          <w:tcPr>
            <w:tcW w:w="4682" w:type="dxa"/>
            <w:vMerge/>
            <w:shd w:val="clear" w:color="auto" w:fill="95B3D7" w:themeFill="accent1" w:themeFillTint="99"/>
          </w:tcPr>
          <w:p w14:paraId="59AD2710" w14:textId="77777777" w:rsidR="006A0FC6" w:rsidRPr="00C264EA" w:rsidRDefault="006A0FC6" w:rsidP="00D24BCE">
            <w:pPr>
              <w:rPr>
                <w:rFonts w:ascii="Calibri" w:hAnsi="Calibri"/>
              </w:rPr>
            </w:pPr>
          </w:p>
        </w:tc>
        <w:tc>
          <w:tcPr>
            <w:tcW w:w="5666" w:type="dxa"/>
            <w:shd w:val="clear" w:color="auto" w:fill="DBE5F1" w:themeFill="accent1" w:themeFillTint="33"/>
          </w:tcPr>
          <w:p w14:paraId="62C083FA" w14:textId="77777777" w:rsidR="006A0FC6" w:rsidRPr="00771920" w:rsidRDefault="006A0FC6" w:rsidP="00D24BCE">
            <w:pPr>
              <w:rPr>
                <w:rFonts w:ascii="Calibri" w:hAnsi="Calibri"/>
              </w:rPr>
            </w:pPr>
            <w:r w:rsidRPr="009E3487">
              <w:t>2.6 Rozvoj iniciativy a podnikavosti dětí a žáků</w:t>
            </w:r>
            <w:r>
              <w:t xml:space="preserve"> a</w:t>
            </w:r>
            <w:r w:rsidRPr="009E3487">
              <w:t xml:space="preserve"> kariérového poradenství</w:t>
            </w:r>
          </w:p>
        </w:tc>
      </w:tr>
      <w:tr w:rsidR="006A0FC6" w:rsidRPr="00C264EA" w14:paraId="3B10ECC2" w14:textId="77777777" w:rsidTr="00D24BCE">
        <w:tc>
          <w:tcPr>
            <w:tcW w:w="4682" w:type="dxa"/>
            <w:vMerge w:val="restart"/>
            <w:shd w:val="clear" w:color="auto" w:fill="95B3D7" w:themeFill="accent1" w:themeFillTint="99"/>
          </w:tcPr>
          <w:p w14:paraId="5C36640A" w14:textId="77777777" w:rsidR="006A0FC6" w:rsidRPr="00C264EA" w:rsidRDefault="006A0FC6" w:rsidP="00D24BCE">
            <w:pPr>
              <w:rPr>
                <w:rFonts w:ascii="Calibri" w:hAnsi="Calibri"/>
              </w:rPr>
            </w:pPr>
            <w:r w:rsidRPr="00C264EA">
              <w:rPr>
                <w:rFonts w:ascii="Calibri" w:hAnsi="Calibri"/>
              </w:rPr>
              <w:t>3. Infrastruktura školských zařízení vč. ZUŠ</w:t>
            </w:r>
          </w:p>
        </w:tc>
        <w:tc>
          <w:tcPr>
            <w:tcW w:w="5666" w:type="dxa"/>
            <w:shd w:val="clear" w:color="auto" w:fill="DBE5F1" w:themeFill="accent1" w:themeFillTint="33"/>
          </w:tcPr>
          <w:p w14:paraId="2DA8AD66" w14:textId="77777777" w:rsidR="006A0FC6" w:rsidRPr="00C264EA" w:rsidRDefault="006A0FC6" w:rsidP="00D24BCE">
            <w:pPr>
              <w:rPr>
                <w:rFonts w:ascii="Calibri" w:hAnsi="Calibri"/>
              </w:rPr>
            </w:pPr>
            <w:r w:rsidRPr="00C264EA">
              <w:rPr>
                <w:rFonts w:ascii="Calibri" w:hAnsi="Calibri"/>
              </w:rPr>
              <w:t>3.1 Rekonstrukce a modernizace budov</w:t>
            </w:r>
          </w:p>
        </w:tc>
      </w:tr>
      <w:tr w:rsidR="006A0FC6" w:rsidRPr="00C264EA" w14:paraId="01D4C61E" w14:textId="77777777" w:rsidTr="00D24BCE">
        <w:tc>
          <w:tcPr>
            <w:tcW w:w="4682" w:type="dxa"/>
            <w:vMerge/>
            <w:shd w:val="clear" w:color="auto" w:fill="95B3D7" w:themeFill="accent1" w:themeFillTint="99"/>
          </w:tcPr>
          <w:p w14:paraId="1357ABFD" w14:textId="77777777" w:rsidR="006A0FC6" w:rsidRPr="00C264EA" w:rsidRDefault="006A0FC6" w:rsidP="00D24BCE">
            <w:pPr>
              <w:rPr>
                <w:rFonts w:ascii="Calibri" w:hAnsi="Calibri"/>
              </w:rPr>
            </w:pPr>
          </w:p>
        </w:tc>
        <w:tc>
          <w:tcPr>
            <w:tcW w:w="5666" w:type="dxa"/>
            <w:shd w:val="clear" w:color="auto" w:fill="DBE5F1" w:themeFill="accent1" w:themeFillTint="33"/>
          </w:tcPr>
          <w:p w14:paraId="256DD6C3" w14:textId="77777777" w:rsidR="006A0FC6" w:rsidRPr="00C264EA" w:rsidRDefault="006A0FC6" w:rsidP="00D24BCE">
            <w:pPr>
              <w:rPr>
                <w:rFonts w:ascii="Calibri" w:hAnsi="Calibri"/>
              </w:rPr>
            </w:pPr>
            <w:r w:rsidRPr="00C264EA">
              <w:rPr>
                <w:rFonts w:ascii="Calibri" w:hAnsi="Calibri"/>
              </w:rPr>
              <w:t>3.2 Dovybavení odborných učeben</w:t>
            </w:r>
          </w:p>
        </w:tc>
      </w:tr>
      <w:tr w:rsidR="006A0FC6" w:rsidRPr="00C264EA" w14:paraId="78BF2969" w14:textId="77777777" w:rsidTr="00D24BCE">
        <w:tc>
          <w:tcPr>
            <w:tcW w:w="4682" w:type="dxa"/>
            <w:vMerge/>
            <w:shd w:val="clear" w:color="auto" w:fill="95B3D7" w:themeFill="accent1" w:themeFillTint="99"/>
          </w:tcPr>
          <w:p w14:paraId="5AC1271E" w14:textId="77777777" w:rsidR="006A0FC6" w:rsidRPr="00C264EA" w:rsidRDefault="006A0FC6" w:rsidP="00D24BCE">
            <w:pPr>
              <w:rPr>
                <w:rFonts w:ascii="Calibri" w:hAnsi="Calibri"/>
              </w:rPr>
            </w:pPr>
          </w:p>
        </w:tc>
        <w:tc>
          <w:tcPr>
            <w:tcW w:w="5666" w:type="dxa"/>
            <w:shd w:val="clear" w:color="auto" w:fill="DBE5F1" w:themeFill="accent1" w:themeFillTint="33"/>
          </w:tcPr>
          <w:p w14:paraId="3F0688E9" w14:textId="77777777" w:rsidR="006A0FC6" w:rsidRPr="00C264EA" w:rsidRDefault="006A0FC6" w:rsidP="00D24BCE">
            <w:pPr>
              <w:rPr>
                <w:rFonts w:ascii="Calibri" w:hAnsi="Calibri"/>
              </w:rPr>
            </w:pPr>
            <w:r w:rsidRPr="00C264EA">
              <w:rPr>
                <w:rFonts w:ascii="Calibri" w:hAnsi="Calibri"/>
              </w:rPr>
              <w:t>3.3 Moderní a kvalitní zázemí šk</w:t>
            </w:r>
            <w:r>
              <w:rPr>
                <w:rFonts w:ascii="Calibri" w:hAnsi="Calibri"/>
              </w:rPr>
              <w:t>ol – jídelny, tělocvičny, šatny ad.</w:t>
            </w:r>
          </w:p>
        </w:tc>
      </w:tr>
      <w:tr w:rsidR="006A0FC6" w:rsidRPr="00C264EA" w14:paraId="7FA80193" w14:textId="77777777" w:rsidTr="00D24BCE">
        <w:tc>
          <w:tcPr>
            <w:tcW w:w="4682" w:type="dxa"/>
            <w:vMerge/>
            <w:shd w:val="clear" w:color="auto" w:fill="95B3D7" w:themeFill="accent1" w:themeFillTint="99"/>
          </w:tcPr>
          <w:p w14:paraId="58A48805" w14:textId="77777777" w:rsidR="006A0FC6" w:rsidRPr="00C264EA" w:rsidRDefault="006A0FC6" w:rsidP="00D24BCE">
            <w:pPr>
              <w:rPr>
                <w:rFonts w:ascii="Calibri" w:hAnsi="Calibri"/>
              </w:rPr>
            </w:pPr>
          </w:p>
        </w:tc>
        <w:tc>
          <w:tcPr>
            <w:tcW w:w="5666" w:type="dxa"/>
            <w:shd w:val="clear" w:color="auto" w:fill="DBE5F1" w:themeFill="accent1" w:themeFillTint="33"/>
          </w:tcPr>
          <w:p w14:paraId="3B0310CB" w14:textId="77777777" w:rsidR="006A0FC6" w:rsidRPr="00C264EA" w:rsidRDefault="006A0FC6" w:rsidP="00D24BCE">
            <w:pPr>
              <w:rPr>
                <w:rFonts w:ascii="Calibri" w:hAnsi="Calibri"/>
              </w:rPr>
            </w:pPr>
            <w:r w:rsidRPr="00C264EA">
              <w:rPr>
                <w:rFonts w:ascii="Calibri" w:hAnsi="Calibri"/>
              </w:rPr>
              <w:t>3.4 Funkční prostranství školských zařízení – hřiště, sportoviště, zahrady</w:t>
            </w:r>
          </w:p>
        </w:tc>
      </w:tr>
      <w:tr w:rsidR="006A0FC6" w:rsidRPr="00C264EA" w14:paraId="07601157" w14:textId="77777777" w:rsidTr="00D24BCE">
        <w:tc>
          <w:tcPr>
            <w:tcW w:w="4682" w:type="dxa"/>
            <w:vMerge/>
            <w:shd w:val="clear" w:color="auto" w:fill="95B3D7" w:themeFill="accent1" w:themeFillTint="99"/>
          </w:tcPr>
          <w:p w14:paraId="6B516FB1" w14:textId="77777777" w:rsidR="006A0FC6" w:rsidRPr="00C264EA" w:rsidRDefault="006A0FC6" w:rsidP="00D24BCE">
            <w:pPr>
              <w:rPr>
                <w:rFonts w:ascii="Calibri" w:hAnsi="Calibri"/>
              </w:rPr>
            </w:pPr>
          </w:p>
        </w:tc>
        <w:tc>
          <w:tcPr>
            <w:tcW w:w="5666" w:type="dxa"/>
            <w:shd w:val="clear" w:color="auto" w:fill="DBE5F1" w:themeFill="accent1" w:themeFillTint="33"/>
          </w:tcPr>
          <w:p w14:paraId="2E36CCEB" w14:textId="77777777" w:rsidR="006A0FC6" w:rsidRPr="00C264EA" w:rsidRDefault="006A0FC6" w:rsidP="00D24BCE">
            <w:pPr>
              <w:rPr>
                <w:rFonts w:ascii="Calibri" w:hAnsi="Calibri"/>
              </w:rPr>
            </w:pPr>
            <w:r w:rsidRPr="00C264EA">
              <w:rPr>
                <w:rFonts w:ascii="Calibri" w:hAnsi="Calibri"/>
              </w:rPr>
              <w:t xml:space="preserve">3.5 Bezpečné školy a </w:t>
            </w:r>
            <w:r>
              <w:rPr>
                <w:rFonts w:ascii="Calibri" w:hAnsi="Calibri"/>
              </w:rPr>
              <w:t>mateřské školy</w:t>
            </w:r>
          </w:p>
        </w:tc>
      </w:tr>
      <w:tr w:rsidR="006A0FC6" w:rsidRPr="00C264EA" w14:paraId="1EFDC23A" w14:textId="77777777" w:rsidTr="00D24BCE">
        <w:tc>
          <w:tcPr>
            <w:tcW w:w="4682" w:type="dxa"/>
            <w:vMerge w:val="restart"/>
            <w:shd w:val="clear" w:color="auto" w:fill="95B3D7" w:themeFill="accent1" w:themeFillTint="99"/>
          </w:tcPr>
          <w:p w14:paraId="0B85F267" w14:textId="77777777" w:rsidR="006A0FC6" w:rsidRPr="00C264EA" w:rsidRDefault="006A0FC6" w:rsidP="00D24BCE">
            <w:pPr>
              <w:rPr>
                <w:rFonts w:ascii="Calibri" w:hAnsi="Calibri"/>
              </w:rPr>
            </w:pPr>
            <w:r w:rsidRPr="00C264EA">
              <w:rPr>
                <w:rFonts w:ascii="Calibri" w:hAnsi="Calibri"/>
              </w:rPr>
              <w:t>4. Rozvoj pedagogických pracovníků a pracovníků ve vzdělávání</w:t>
            </w:r>
          </w:p>
        </w:tc>
        <w:tc>
          <w:tcPr>
            <w:tcW w:w="5666" w:type="dxa"/>
            <w:shd w:val="clear" w:color="auto" w:fill="DBE5F1" w:themeFill="accent1" w:themeFillTint="33"/>
          </w:tcPr>
          <w:p w14:paraId="2CB10AF2" w14:textId="77777777" w:rsidR="006A0FC6" w:rsidRPr="00C264EA" w:rsidRDefault="006A0FC6" w:rsidP="00D24BCE">
            <w:pPr>
              <w:rPr>
                <w:rFonts w:ascii="Calibri" w:hAnsi="Calibri"/>
              </w:rPr>
            </w:pPr>
            <w:r>
              <w:rPr>
                <w:lang w:eastAsia="cs-CZ"/>
              </w:rPr>
              <w:t xml:space="preserve">4.1 Výběr vhodných žáků </w:t>
            </w:r>
            <w:r w:rsidRPr="004537F2">
              <w:rPr>
                <w:lang w:eastAsia="cs-CZ"/>
              </w:rPr>
              <w:t>pro</w:t>
            </w:r>
            <w:r>
              <w:rPr>
                <w:lang w:eastAsia="cs-CZ"/>
              </w:rPr>
              <w:t xml:space="preserve"> studium pedagogiky</w:t>
            </w:r>
          </w:p>
        </w:tc>
      </w:tr>
      <w:tr w:rsidR="006A0FC6" w:rsidRPr="00C264EA" w14:paraId="33DA1910" w14:textId="77777777" w:rsidTr="00D24BCE">
        <w:tc>
          <w:tcPr>
            <w:tcW w:w="4682" w:type="dxa"/>
            <w:vMerge/>
            <w:shd w:val="clear" w:color="auto" w:fill="95B3D7" w:themeFill="accent1" w:themeFillTint="99"/>
          </w:tcPr>
          <w:p w14:paraId="0810FC85" w14:textId="77777777" w:rsidR="006A0FC6" w:rsidRPr="00C264EA" w:rsidRDefault="006A0FC6" w:rsidP="00D24BCE">
            <w:pPr>
              <w:rPr>
                <w:rFonts w:ascii="Calibri" w:hAnsi="Calibri"/>
              </w:rPr>
            </w:pPr>
          </w:p>
        </w:tc>
        <w:tc>
          <w:tcPr>
            <w:tcW w:w="5666" w:type="dxa"/>
            <w:shd w:val="clear" w:color="auto" w:fill="DBE5F1" w:themeFill="accent1" w:themeFillTint="33"/>
          </w:tcPr>
          <w:p w14:paraId="0EB43ECE" w14:textId="77777777" w:rsidR="006A0FC6" w:rsidRPr="00C264EA" w:rsidRDefault="006A0FC6" w:rsidP="00D24BCE">
            <w:pPr>
              <w:rPr>
                <w:rFonts w:ascii="Calibri" w:hAnsi="Calibri"/>
              </w:rPr>
            </w:pPr>
            <w:r w:rsidRPr="00C264EA">
              <w:rPr>
                <w:rFonts w:ascii="Calibri" w:hAnsi="Calibri"/>
              </w:rPr>
              <w:t>4.2 Další vzdělávání pedagogických pracovníků</w:t>
            </w:r>
          </w:p>
        </w:tc>
      </w:tr>
      <w:tr w:rsidR="006A0FC6" w:rsidRPr="00C264EA" w14:paraId="27595731" w14:textId="77777777" w:rsidTr="00D24BCE">
        <w:tc>
          <w:tcPr>
            <w:tcW w:w="4682" w:type="dxa"/>
            <w:vMerge/>
            <w:shd w:val="clear" w:color="auto" w:fill="95B3D7" w:themeFill="accent1" w:themeFillTint="99"/>
          </w:tcPr>
          <w:p w14:paraId="51004571" w14:textId="77777777" w:rsidR="006A0FC6" w:rsidRPr="00C264EA" w:rsidRDefault="006A0FC6" w:rsidP="00D24BCE">
            <w:pPr>
              <w:rPr>
                <w:rFonts w:ascii="Calibri" w:hAnsi="Calibri"/>
              </w:rPr>
            </w:pPr>
          </w:p>
        </w:tc>
        <w:tc>
          <w:tcPr>
            <w:tcW w:w="5666" w:type="dxa"/>
            <w:shd w:val="clear" w:color="auto" w:fill="DBE5F1" w:themeFill="accent1" w:themeFillTint="33"/>
          </w:tcPr>
          <w:p w14:paraId="1274D699" w14:textId="77777777" w:rsidR="006A0FC6" w:rsidRPr="00C264EA" w:rsidRDefault="006A0FC6" w:rsidP="00D24BCE">
            <w:pPr>
              <w:rPr>
                <w:rFonts w:ascii="Calibri" w:hAnsi="Calibri"/>
              </w:rPr>
            </w:pPr>
            <w:r w:rsidRPr="00C264EA">
              <w:rPr>
                <w:rFonts w:ascii="Calibri" w:hAnsi="Calibri"/>
              </w:rPr>
              <w:t xml:space="preserve">4.3 Dostatečný počet </w:t>
            </w:r>
            <w:r>
              <w:rPr>
                <w:rFonts w:ascii="Calibri" w:hAnsi="Calibri"/>
              </w:rPr>
              <w:t>odborníků</w:t>
            </w:r>
            <w:r w:rsidRPr="00C264EA">
              <w:rPr>
                <w:rFonts w:ascii="Calibri" w:hAnsi="Calibri"/>
              </w:rPr>
              <w:t xml:space="preserve"> ve vzdělávání </w:t>
            </w:r>
          </w:p>
        </w:tc>
      </w:tr>
      <w:tr w:rsidR="006A0FC6" w:rsidRPr="00C264EA" w14:paraId="203FE99B" w14:textId="77777777" w:rsidTr="00D24BCE">
        <w:tc>
          <w:tcPr>
            <w:tcW w:w="4682" w:type="dxa"/>
            <w:vMerge/>
            <w:shd w:val="clear" w:color="auto" w:fill="95B3D7" w:themeFill="accent1" w:themeFillTint="99"/>
          </w:tcPr>
          <w:p w14:paraId="2972C1B4" w14:textId="77777777" w:rsidR="006A0FC6" w:rsidRPr="00C264EA" w:rsidRDefault="006A0FC6" w:rsidP="00D24BCE">
            <w:pPr>
              <w:rPr>
                <w:rFonts w:ascii="Calibri" w:hAnsi="Calibri"/>
              </w:rPr>
            </w:pPr>
          </w:p>
        </w:tc>
        <w:tc>
          <w:tcPr>
            <w:tcW w:w="5666" w:type="dxa"/>
            <w:shd w:val="clear" w:color="auto" w:fill="DBE5F1" w:themeFill="accent1" w:themeFillTint="33"/>
          </w:tcPr>
          <w:p w14:paraId="327DD422" w14:textId="77777777" w:rsidR="006A0FC6" w:rsidRPr="00C264EA" w:rsidRDefault="006A0FC6" w:rsidP="00D24BCE">
            <w:pPr>
              <w:rPr>
                <w:rFonts w:ascii="Calibri" w:hAnsi="Calibri"/>
              </w:rPr>
            </w:pPr>
            <w:r w:rsidRPr="004537F2">
              <w:rPr>
                <w:lang w:eastAsia="cs-CZ"/>
              </w:rPr>
              <w:t>4.4 Roz</w:t>
            </w:r>
            <w:r>
              <w:rPr>
                <w:lang w:eastAsia="cs-CZ"/>
              </w:rPr>
              <w:t>voj digitálních kompetencí pedagogických a nepedagogických pracovníků</w:t>
            </w:r>
          </w:p>
        </w:tc>
      </w:tr>
      <w:tr w:rsidR="006A0FC6" w:rsidRPr="00C264EA" w14:paraId="7C11B07D" w14:textId="77777777" w:rsidTr="00D24BCE">
        <w:tc>
          <w:tcPr>
            <w:tcW w:w="4682" w:type="dxa"/>
            <w:vMerge w:val="restart"/>
            <w:shd w:val="clear" w:color="auto" w:fill="95B3D7" w:themeFill="accent1" w:themeFillTint="99"/>
          </w:tcPr>
          <w:p w14:paraId="4EF19D33" w14:textId="77777777" w:rsidR="006A0FC6" w:rsidRPr="00C264EA" w:rsidRDefault="006A0FC6" w:rsidP="00D24BCE">
            <w:pPr>
              <w:rPr>
                <w:rFonts w:ascii="Calibri" w:hAnsi="Calibri"/>
              </w:rPr>
            </w:pPr>
            <w:r w:rsidRPr="00C264EA">
              <w:rPr>
                <w:rFonts w:ascii="Calibri" w:hAnsi="Calibri"/>
              </w:rPr>
              <w:t>5. Spolupráce a zapojení všech subjektů v procesu vzdělávání</w:t>
            </w:r>
          </w:p>
        </w:tc>
        <w:tc>
          <w:tcPr>
            <w:tcW w:w="5666" w:type="dxa"/>
            <w:shd w:val="clear" w:color="auto" w:fill="DBE5F1" w:themeFill="accent1" w:themeFillTint="33"/>
          </w:tcPr>
          <w:p w14:paraId="262888B8" w14:textId="77777777" w:rsidR="006A0FC6" w:rsidRPr="00C264EA" w:rsidRDefault="006A0FC6" w:rsidP="00D24BCE">
            <w:pPr>
              <w:rPr>
                <w:rFonts w:ascii="Calibri" w:hAnsi="Calibri"/>
              </w:rPr>
            </w:pPr>
            <w:r>
              <w:rPr>
                <w:lang w:eastAsia="cs-CZ"/>
              </w:rPr>
              <w:t>5.1 Spolupráce mezi školami a pracovníky škol</w:t>
            </w:r>
          </w:p>
        </w:tc>
      </w:tr>
      <w:tr w:rsidR="006A0FC6" w:rsidRPr="00C264EA" w14:paraId="77F3A8F3" w14:textId="77777777" w:rsidTr="00D24BCE">
        <w:tc>
          <w:tcPr>
            <w:tcW w:w="4682" w:type="dxa"/>
            <w:vMerge/>
            <w:shd w:val="clear" w:color="auto" w:fill="95B3D7" w:themeFill="accent1" w:themeFillTint="99"/>
          </w:tcPr>
          <w:p w14:paraId="4DACADB6" w14:textId="77777777" w:rsidR="006A0FC6" w:rsidRPr="00C264EA" w:rsidRDefault="006A0FC6" w:rsidP="00D24BCE">
            <w:pPr>
              <w:rPr>
                <w:rFonts w:ascii="Calibri" w:hAnsi="Calibri"/>
              </w:rPr>
            </w:pPr>
          </w:p>
        </w:tc>
        <w:tc>
          <w:tcPr>
            <w:tcW w:w="5666" w:type="dxa"/>
            <w:shd w:val="clear" w:color="auto" w:fill="DBE5F1" w:themeFill="accent1" w:themeFillTint="33"/>
          </w:tcPr>
          <w:p w14:paraId="7490F428" w14:textId="77777777" w:rsidR="006A0FC6" w:rsidRPr="00C264EA" w:rsidRDefault="006A0FC6" w:rsidP="00D24BCE">
            <w:pPr>
              <w:rPr>
                <w:rFonts w:ascii="Calibri" w:hAnsi="Calibri"/>
              </w:rPr>
            </w:pPr>
            <w:r>
              <w:rPr>
                <w:lang w:eastAsia="cs-CZ"/>
              </w:rPr>
              <w:t>5.2 Spolupráce škol s dalšími organizacemi a aktéry ve vzdělávání</w:t>
            </w:r>
          </w:p>
        </w:tc>
      </w:tr>
      <w:tr w:rsidR="006A0FC6" w:rsidRPr="00C264EA" w14:paraId="6453FDC0" w14:textId="77777777" w:rsidTr="00D24BCE">
        <w:tc>
          <w:tcPr>
            <w:tcW w:w="4682" w:type="dxa"/>
            <w:vMerge/>
            <w:shd w:val="clear" w:color="auto" w:fill="95B3D7" w:themeFill="accent1" w:themeFillTint="99"/>
          </w:tcPr>
          <w:p w14:paraId="59A56D62" w14:textId="77777777" w:rsidR="006A0FC6" w:rsidRPr="00C264EA" w:rsidRDefault="006A0FC6" w:rsidP="00D24BCE">
            <w:pPr>
              <w:rPr>
                <w:rFonts w:ascii="Calibri" w:hAnsi="Calibri"/>
              </w:rPr>
            </w:pPr>
          </w:p>
        </w:tc>
        <w:tc>
          <w:tcPr>
            <w:tcW w:w="5666" w:type="dxa"/>
            <w:shd w:val="clear" w:color="auto" w:fill="DBE5F1" w:themeFill="accent1" w:themeFillTint="33"/>
          </w:tcPr>
          <w:p w14:paraId="3A62333A" w14:textId="77777777" w:rsidR="006A0FC6" w:rsidRPr="004537F2" w:rsidRDefault="006A0FC6" w:rsidP="00D24BCE">
            <w:pPr>
              <w:rPr>
                <w:lang w:eastAsia="cs-CZ"/>
              </w:rPr>
            </w:pPr>
            <w:r>
              <w:rPr>
                <w:lang w:eastAsia="cs-CZ"/>
              </w:rPr>
              <w:t>5.3</w:t>
            </w:r>
            <w:r w:rsidRPr="004537F2">
              <w:rPr>
                <w:lang w:eastAsia="cs-CZ"/>
              </w:rPr>
              <w:t xml:space="preserve"> Přenos informací a poznatků, komunikace mezi institucemi</w:t>
            </w:r>
          </w:p>
        </w:tc>
      </w:tr>
      <w:tr w:rsidR="006A0FC6" w:rsidRPr="00C264EA" w14:paraId="31AA569C" w14:textId="77777777" w:rsidTr="00D24BCE">
        <w:tc>
          <w:tcPr>
            <w:tcW w:w="4682" w:type="dxa"/>
            <w:vMerge/>
            <w:shd w:val="clear" w:color="auto" w:fill="95B3D7" w:themeFill="accent1" w:themeFillTint="99"/>
          </w:tcPr>
          <w:p w14:paraId="053AAC1C" w14:textId="77777777" w:rsidR="006A0FC6" w:rsidRPr="00C264EA" w:rsidRDefault="006A0FC6" w:rsidP="00D24BCE">
            <w:pPr>
              <w:rPr>
                <w:rFonts w:ascii="Calibri" w:hAnsi="Calibri"/>
              </w:rPr>
            </w:pPr>
          </w:p>
        </w:tc>
        <w:tc>
          <w:tcPr>
            <w:tcW w:w="5666" w:type="dxa"/>
            <w:shd w:val="clear" w:color="auto" w:fill="DBE5F1" w:themeFill="accent1" w:themeFillTint="33"/>
          </w:tcPr>
          <w:p w14:paraId="36E95D3A" w14:textId="77777777" w:rsidR="006A0FC6" w:rsidRPr="004537F2" w:rsidRDefault="006A0FC6" w:rsidP="00D24BCE">
            <w:pPr>
              <w:rPr>
                <w:lang w:eastAsia="cs-CZ"/>
              </w:rPr>
            </w:pPr>
            <w:r>
              <w:rPr>
                <w:lang w:eastAsia="cs-CZ"/>
              </w:rPr>
              <w:t>5.4 Vzdělávání spolupracujících aktérů ve vzdělávání a informování veřejnosti</w:t>
            </w:r>
          </w:p>
        </w:tc>
      </w:tr>
      <w:tr w:rsidR="006A0FC6" w:rsidRPr="00C264EA" w14:paraId="6BD52E86" w14:textId="77777777" w:rsidTr="00D24BCE">
        <w:tc>
          <w:tcPr>
            <w:tcW w:w="4682" w:type="dxa"/>
            <w:vMerge w:val="restart"/>
            <w:shd w:val="clear" w:color="auto" w:fill="95B3D7" w:themeFill="accent1" w:themeFillTint="99"/>
          </w:tcPr>
          <w:p w14:paraId="6EC95EA8" w14:textId="77777777" w:rsidR="006A0FC6" w:rsidRPr="00C264EA" w:rsidRDefault="006A0FC6" w:rsidP="00D24BCE">
            <w:pPr>
              <w:rPr>
                <w:rFonts w:ascii="Calibri" w:hAnsi="Calibri"/>
              </w:rPr>
            </w:pPr>
            <w:r w:rsidRPr="00C264EA">
              <w:rPr>
                <w:rFonts w:ascii="Calibri" w:hAnsi="Calibri"/>
              </w:rPr>
              <w:t>6. Zájmové a neformální vzdělávání</w:t>
            </w:r>
          </w:p>
        </w:tc>
        <w:tc>
          <w:tcPr>
            <w:tcW w:w="5666" w:type="dxa"/>
            <w:shd w:val="clear" w:color="auto" w:fill="DBE5F1" w:themeFill="accent1" w:themeFillTint="33"/>
          </w:tcPr>
          <w:p w14:paraId="3E4157E1" w14:textId="77777777" w:rsidR="006A0FC6" w:rsidRPr="004537F2" w:rsidRDefault="006A0FC6" w:rsidP="00D24BCE">
            <w:pPr>
              <w:rPr>
                <w:lang w:eastAsia="cs-CZ"/>
              </w:rPr>
            </w:pPr>
            <w:r w:rsidRPr="004537F2">
              <w:rPr>
                <w:lang w:eastAsia="cs-CZ"/>
              </w:rPr>
              <w:t>6.1 Všestranná příprava dětí a žáků</w:t>
            </w:r>
          </w:p>
        </w:tc>
      </w:tr>
      <w:tr w:rsidR="006A0FC6" w:rsidRPr="00C264EA" w14:paraId="7FE6DFD6" w14:textId="77777777" w:rsidTr="00D24BCE">
        <w:tc>
          <w:tcPr>
            <w:tcW w:w="4682" w:type="dxa"/>
            <w:vMerge/>
            <w:shd w:val="clear" w:color="auto" w:fill="95B3D7" w:themeFill="accent1" w:themeFillTint="99"/>
          </w:tcPr>
          <w:p w14:paraId="6C66B813" w14:textId="77777777" w:rsidR="006A0FC6" w:rsidRPr="00C264EA" w:rsidRDefault="006A0FC6" w:rsidP="00D24BCE">
            <w:pPr>
              <w:rPr>
                <w:rFonts w:ascii="Calibri" w:hAnsi="Calibri"/>
              </w:rPr>
            </w:pPr>
          </w:p>
        </w:tc>
        <w:tc>
          <w:tcPr>
            <w:tcW w:w="5666" w:type="dxa"/>
            <w:shd w:val="clear" w:color="auto" w:fill="DBE5F1" w:themeFill="accent1" w:themeFillTint="33"/>
          </w:tcPr>
          <w:p w14:paraId="3BB0923C" w14:textId="77777777" w:rsidR="006A0FC6" w:rsidRPr="004537F2" w:rsidRDefault="006A0FC6" w:rsidP="00D24BCE">
            <w:pPr>
              <w:rPr>
                <w:lang w:eastAsia="cs-CZ"/>
              </w:rPr>
            </w:pPr>
            <w:r>
              <w:rPr>
                <w:lang w:eastAsia="cs-CZ"/>
              </w:rPr>
              <w:t>6.2 Propojení formálního a neformálního vzdělávání</w:t>
            </w:r>
          </w:p>
        </w:tc>
      </w:tr>
      <w:tr w:rsidR="006A0FC6" w:rsidRPr="00C264EA" w14:paraId="042E36AA" w14:textId="77777777" w:rsidTr="00D24BCE">
        <w:tc>
          <w:tcPr>
            <w:tcW w:w="4682" w:type="dxa"/>
            <w:vMerge/>
            <w:shd w:val="clear" w:color="auto" w:fill="95B3D7" w:themeFill="accent1" w:themeFillTint="99"/>
          </w:tcPr>
          <w:p w14:paraId="5725FEFD" w14:textId="77777777" w:rsidR="006A0FC6" w:rsidRPr="00C264EA" w:rsidRDefault="006A0FC6" w:rsidP="00D24BCE">
            <w:pPr>
              <w:rPr>
                <w:rFonts w:ascii="Calibri" w:hAnsi="Calibri"/>
              </w:rPr>
            </w:pPr>
          </w:p>
        </w:tc>
        <w:tc>
          <w:tcPr>
            <w:tcW w:w="5666" w:type="dxa"/>
            <w:shd w:val="clear" w:color="auto" w:fill="DBE5F1" w:themeFill="accent1" w:themeFillTint="33"/>
          </w:tcPr>
          <w:p w14:paraId="67B41FA0" w14:textId="77777777" w:rsidR="006A0FC6" w:rsidRDefault="006A0FC6" w:rsidP="00D24BCE">
            <w:pPr>
              <w:rPr>
                <w:lang w:eastAsia="cs-CZ"/>
              </w:rPr>
            </w:pPr>
            <w:r>
              <w:rPr>
                <w:lang w:eastAsia="cs-CZ"/>
              </w:rPr>
              <w:t>6.3</w:t>
            </w:r>
            <w:r w:rsidRPr="004537F2">
              <w:rPr>
                <w:lang w:eastAsia="cs-CZ"/>
              </w:rPr>
              <w:t xml:space="preserve"> Rozvoj tělesné kondice dětí a žáků</w:t>
            </w:r>
          </w:p>
        </w:tc>
      </w:tr>
    </w:tbl>
    <w:p w14:paraId="7AE11287" w14:textId="77777777" w:rsidR="007022EE" w:rsidRPr="004537F2" w:rsidRDefault="007022EE" w:rsidP="007022EE">
      <w:pPr>
        <w:rPr>
          <w:rFonts w:cstheme="minorHAnsi"/>
        </w:rPr>
      </w:pPr>
    </w:p>
    <w:p w14:paraId="5381B6B5" w14:textId="77777777" w:rsidR="006A0FC6" w:rsidRPr="006A0FC6" w:rsidRDefault="006A0FC6" w:rsidP="006A0FC6">
      <w:pPr>
        <w:pStyle w:val="Odstavec"/>
        <w:rPr>
          <w:rFonts w:eastAsia="MS Gothic"/>
          <w:lang w:val="cs-CZ"/>
        </w:rPr>
      </w:pPr>
      <w:bookmarkStart w:id="159" w:name="_Toc517352122"/>
      <w:r w:rsidRPr="006A0FC6">
        <w:rPr>
          <w:rFonts w:eastAsia="MS Gothic"/>
          <w:lang w:val="cs-CZ"/>
        </w:rPr>
        <w:t>V následujících tabulkách jsou blíže popsány jednotlivé cíle a jejich vazba na povinná klíčová, průřezová a volitelná témata MAP. Cíle naplňují tato témata:</w:t>
      </w:r>
    </w:p>
    <w:p w14:paraId="324B295A" w14:textId="77777777" w:rsidR="006A0FC6" w:rsidRPr="006A0FC6" w:rsidRDefault="006A0FC6" w:rsidP="006A0FC6">
      <w:pPr>
        <w:pStyle w:val="Odstavec"/>
        <w:rPr>
          <w:rFonts w:eastAsia="MS Gothic"/>
          <w:lang w:val="cs-CZ"/>
        </w:rPr>
      </w:pPr>
    </w:p>
    <w:p w14:paraId="087E353E" w14:textId="15298289" w:rsidR="006A0FC6" w:rsidRPr="006A0FC6" w:rsidRDefault="006A0FC6" w:rsidP="006A0FC6">
      <w:pPr>
        <w:pStyle w:val="Odstavec"/>
        <w:rPr>
          <w:rFonts w:eastAsia="MS Gothic"/>
          <w:b/>
          <w:lang w:val="cs-CZ"/>
        </w:rPr>
      </w:pPr>
      <w:r w:rsidRPr="006A0FC6">
        <w:rPr>
          <w:rFonts w:eastAsia="MS Gothic"/>
          <w:b/>
          <w:lang w:val="cs-CZ"/>
        </w:rPr>
        <w:t>Povinná klíčová témata (PO)</w:t>
      </w:r>
      <w:r>
        <w:rPr>
          <w:rFonts w:eastAsia="MS Gothic"/>
          <w:b/>
          <w:lang w:val="cs-CZ"/>
        </w:rPr>
        <w:t>:</w:t>
      </w:r>
    </w:p>
    <w:p w14:paraId="6CCD534D" w14:textId="77777777" w:rsidR="006A0FC6" w:rsidRPr="006A0FC6" w:rsidRDefault="006A0FC6" w:rsidP="006A0FC6">
      <w:pPr>
        <w:pStyle w:val="Odstavec"/>
        <w:rPr>
          <w:rFonts w:eastAsia="MS Gothic"/>
          <w:lang w:val="cs-CZ"/>
        </w:rPr>
      </w:pPr>
      <w:r w:rsidRPr="006A0FC6">
        <w:rPr>
          <w:rFonts w:eastAsia="MS Gothic"/>
          <w:lang w:val="cs-CZ"/>
        </w:rPr>
        <w:t>•</w:t>
      </w:r>
      <w:r w:rsidRPr="006A0FC6">
        <w:rPr>
          <w:rFonts w:eastAsia="MS Gothic"/>
          <w:lang w:val="cs-CZ"/>
        </w:rPr>
        <w:tab/>
        <w:t>PO 1. Podpora moderních didaktických forem vedoucích k rozvoji klíčových kompetencí</w:t>
      </w:r>
    </w:p>
    <w:p w14:paraId="1C01B1A1" w14:textId="77777777" w:rsidR="006A0FC6" w:rsidRPr="006A0FC6" w:rsidRDefault="006A0FC6" w:rsidP="006A0FC6">
      <w:pPr>
        <w:pStyle w:val="Odstavec"/>
        <w:rPr>
          <w:rFonts w:eastAsia="MS Gothic"/>
          <w:lang w:val="cs-CZ"/>
        </w:rPr>
      </w:pPr>
      <w:r w:rsidRPr="006A0FC6">
        <w:rPr>
          <w:rFonts w:eastAsia="MS Gothic"/>
          <w:lang w:val="cs-CZ"/>
        </w:rPr>
        <w:t>•</w:t>
      </w:r>
      <w:r w:rsidRPr="006A0FC6">
        <w:rPr>
          <w:rFonts w:eastAsia="MS Gothic"/>
          <w:lang w:val="cs-CZ"/>
        </w:rPr>
        <w:tab/>
        <w:t>PO 2. Rozvoj potenciálu každého žáka, zejména žáků se sociálním a jiným znevýhodněním</w:t>
      </w:r>
    </w:p>
    <w:p w14:paraId="08081C52" w14:textId="77777777" w:rsidR="006A0FC6" w:rsidRPr="006A0FC6" w:rsidRDefault="006A0FC6" w:rsidP="006A0FC6">
      <w:pPr>
        <w:pStyle w:val="Odstavec"/>
        <w:rPr>
          <w:rFonts w:eastAsia="MS Gothic"/>
          <w:lang w:val="cs-CZ"/>
        </w:rPr>
      </w:pPr>
      <w:r w:rsidRPr="006A0FC6">
        <w:rPr>
          <w:rFonts w:eastAsia="MS Gothic"/>
          <w:lang w:val="cs-CZ"/>
        </w:rPr>
        <w:t>•</w:t>
      </w:r>
      <w:r w:rsidRPr="006A0FC6">
        <w:rPr>
          <w:rFonts w:eastAsia="MS Gothic"/>
          <w:lang w:val="cs-CZ"/>
        </w:rPr>
        <w:tab/>
        <w:t>PO 3. Podpora pedagogických a didaktických kompetencí pracovníků ve vzdělávání a podpora managementu třídních kolektivů</w:t>
      </w:r>
    </w:p>
    <w:p w14:paraId="3A333D6C" w14:textId="77777777" w:rsidR="006A0FC6" w:rsidRPr="006A0FC6" w:rsidRDefault="006A0FC6" w:rsidP="006A0FC6">
      <w:pPr>
        <w:pStyle w:val="Odstavec"/>
        <w:rPr>
          <w:rFonts w:eastAsia="MS Gothic"/>
          <w:lang w:val="cs-CZ"/>
        </w:rPr>
      </w:pPr>
    </w:p>
    <w:p w14:paraId="5AC82496" w14:textId="3D18E42B" w:rsidR="006A0FC6" w:rsidRPr="006A0FC6" w:rsidRDefault="006A0FC6" w:rsidP="006A0FC6">
      <w:pPr>
        <w:pStyle w:val="Odstavec"/>
        <w:rPr>
          <w:rFonts w:eastAsia="MS Gothic"/>
          <w:b/>
          <w:lang w:val="cs-CZ"/>
        </w:rPr>
      </w:pPr>
      <w:r w:rsidRPr="006A0FC6">
        <w:rPr>
          <w:rFonts w:eastAsia="MS Gothic"/>
          <w:b/>
          <w:lang w:val="cs-CZ"/>
        </w:rPr>
        <w:t>Průřezová témata (PR)</w:t>
      </w:r>
      <w:r w:rsidRPr="006A0FC6">
        <w:rPr>
          <w:rFonts w:eastAsia="MS Gothic"/>
          <w:b/>
          <w:lang w:val="cs-CZ"/>
        </w:rPr>
        <w:t>:</w:t>
      </w:r>
    </w:p>
    <w:p w14:paraId="4B306BDA" w14:textId="77777777" w:rsidR="006A0FC6" w:rsidRPr="006A0FC6" w:rsidRDefault="006A0FC6" w:rsidP="006A0FC6">
      <w:pPr>
        <w:pStyle w:val="Odstavec"/>
        <w:rPr>
          <w:rFonts w:eastAsia="MS Gothic"/>
          <w:lang w:val="cs-CZ"/>
        </w:rPr>
      </w:pPr>
      <w:r w:rsidRPr="006A0FC6">
        <w:rPr>
          <w:rFonts w:eastAsia="MS Gothic"/>
          <w:lang w:val="cs-CZ"/>
        </w:rPr>
        <w:t>•</w:t>
      </w:r>
      <w:r w:rsidRPr="006A0FC6">
        <w:rPr>
          <w:rFonts w:eastAsia="MS Gothic"/>
          <w:lang w:val="cs-CZ"/>
        </w:rPr>
        <w:tab/>
        <w:t>PR 1. Proměna obsahu a způsobu vzdělávání (podpora schopností hlubšího porozumění problémům v širších souvislostech oproti přetěžování žáků informacemi; důraz na využívání znalostí ke kreativním aktivitám a týmové spolupráci; propojování jednotlivých disciplín a jejich uplatňování pro praktické využití, rozvoj dovedností a získávání praktických zkušeností a poznatků v souvislostech; podpora badatelské a projektové výuky či metod kreativního učení)</w:t>
      </w:r>
    </w:p>
    <w:p w14:paraId="1BA6707A" w14:textId="77777777" w:rsidR="006A0FC6" w:rsidRPr="006A0FC6" w:rsidRDefault="006A0FC6" w:rsidP="006A0FC6">
      <w:pPr>
        <w:pStyle w:val="Odstavec"/>
        <w:rPr>
          <w:rFonts w:eastAsia="MS Gothic"/>
          <w:lang w:val="cs-CZ"/>
        </w:rPr>
      </w:pPr>
      <w:r w:rsidRPr="006A0FC6">
        <w:rPr>
          <w:rFonts w:eastAsia="MS Gothic"/>
          <w:lang w:val="cs-CZ"/>
        </w:rPr>
        <w:t>•</w:t>
      </w:r>
      <w:r w:rsidRPr="006A0FC6">
        <w:rPr>
          <w:rFonts w:eastAsia="MS Gothic"/>
          <w:lang w:val="cs-CZ"/>
        </w:rPr>
        <w:tab/>
        <w:t>PR 2. Podpora učitelů, ředitelů a dalších pracovníků ve vzdělávání (podpora vzájemného profesního sdílení, přenosu osvědčených a funkčních inovativních metod, včetně metod kolegiální spolupráce; podpora pedagogických pracovníků při společné přípravě výuky a jejím reflektování; důraz na to, aby pedagogické týmy škol dokázaly zaměřit vzdělávání svých žáků více na získávání kompetencí, potřebných pro aktivní občanský, profesní i osobní život; podpora genderově nestereotypních přístupů k výuce)</w:t>
      </w:r>
    </w:p>
    <w:p w14:paraId="5B35A979" w14:textId="77777777" w:rsidR="006A0FC6" w:rsidRPr="006A0FC6" w:rsidRDefault="006A0FC6" w:rsidP="006A0FC6">
      <w:pPr>
        <w:pStyle w:val="Odstavec"/>
        <w:rPr>
          <w:rFonts w:eastAsia="MS Gothic"/>
          <w:lang w:val="cs-CZ"/>
        </w:rPr>
      </w:pPr>
      <w:r w:rsidRPr="006A0FC6">
        <w:rPr>
          <w:rFonts w:eastAsia="MS Gothic"/>
          <w:lang w:val="cs-CZ"/>
        </w:rPr>
        <w:t>•</w:t>
      </w:r>
      <w:r w:rsidRPr="006A0FC6">
        <w:rPr>
          <w:rFonts w:eastAsia="MS Gothic"/>
          <w:lang w:val="cs-CZ"/>
        </w:rPr>
        <w:tab/>
        <w:t xml:space="preserve">PR 3. Digitální kompetence k celoživotnímu učení (seznámení se se silnými i slabými stránkami využívání informačních technologií, riziky s nimi spojenými a získání kompetencí pro </w:t>
      </w:r>
      <w:r w:rsidRPr="006A0FC6">
        <w:rPr>
          <w:rFonts w:eastAsia="MS Gothic"/>
          <w:lang w:val="cs-CZ"/>
        </w:rPr>
        <w:lastRenderedPageBreak/>
        <w:t>využívání těchto technologií k získávání relevantních informací – rozvoj schopností vyhledávat, třídit a kriticky hodnotit informace)</w:t>
      </w:r>
    </w:p>
    <w:p w14:paraId="34B366CB" w14:textId="77777777" w:rsidR="006A0FC6" w:rsidRPr="006A0FC6" w:rsidRDefault="006A0FC6" w:rsidP="006A0FC6">
      <w:pPr>
        <w:pStyle w:val="Odstavec"/>
        <w:rPr>
          <w:rFonts w:eastAsia="MS Gothic"/>
          <w:lang w:val="cs-CZ"/>
        </w:rPr>
      </w:pPr>
      <w:r w:rsidRPr="006A0FC6">
        <w:rPr>
          <w:rFonts w:eastAsia="MS Gothic"/>
          <w:lang w:val="cs-CZ"/>
        </w:rPr>
        <w:t>•</w:t>
      </w:r>
      <w:r w:rsidRPr="006A0FC6">
        <w:rPr>
          <w:rFonts w:eastAsia="MS Gothic"/>
          <w:lang w:val="cs-CZ"/>
        </w:rPr>
        <w:tab/>
        <w:t>PR 4. Snižování nerovností v přístupu ke vzdělávání (dostupnost, inkluze a kvalita předškolního vzdělávání; inkluzivní (společné) vzdělávání a podpora dětí a žáků ohrožených školním neúspěchem, rozvoj kompetencí pedagogů v oblastech, které směřují ke schopnosti vzdělávat různorodé kolektivy dětí a rozvíjet potenciál žáků se sociálním a jiným znevýhodněním)</w:t>
      </w:r>
    </w:p>
    <w:p w14:paraId="617B396F" w14:textId="77777777" w:rsidR="006A0FC6" w:rsidRPr="006A0FC6" w:rsidRDefault="006A0FC6" w:rsidP="006A0FC6">
      <w:pPr>
        <w:pStyle w:val="Odstavec"/>
        <w:rPr>
          <w:rFonts w:eastAsia="MS Gothic"/>
          <w:lang w:val="cs-CZ"/>
        </w:rPr>
      </w:pPr>
      <w:r w:rsidRPr="006A0FC6">
        <w:rPr>
          <w:rFonts w:eastAsia="MS Gothic"/>
          <w:lang w:val="cs-CZ"/>
        </w:rPr>
        <w:t>•</w:t>
      </w:r>
      <w:r w:rsidRPr="006A0FC6">
        <w:rPr>
          <w:rFonts w:eastAsia="MS Gothic"/>
          <w:lang w:val="cs-CZ"/>
        </w:rPr>
        <w:tab/>
        <w:t>PR 5. Spolupráce MŠ – ZŠ / ZŠ – SŠ (součinnost a spolupráce škol v územích)</w:t>
      </w:r>
    </w:p>
    <w:p w14:paraId="4F57404C" w14:textId="77777777" w:rsidR="006A0FC6" w:rsidRPr="006A0FC6" w:rsidRDefault="006A0FC6" w:rsidP="006A0FC6">
      <w:pPr>
        <w:pStyle w:val="Odstavec"/>
        <w:rPr>
          <w:rFonts w:eastAsia="MS Gothic"/>
          <w:lang w:val="cs-CZ"/>
        </w:rPr>
      </w:pPr>
    </w:p>
    <w:p w14:paraId="614A8FCE" w14:textId="43282387" w:rsidR="006A0FC6" w:rsidRPr="006A0FC6" w:rsidRDefault="006A0FC6" w:rsidP="006A0FC6">
      <w:pPr>
        <w:pStyle w:val="Odstavec"/>
        <w:rPr>
          <w:rFonts w:eastAsia="MS Gothic"/>
          <w:b/>
          <w:lang w:val="cs-CZ"/>
        </w:rPr>
      </w:pPr>
      <w:r w:rsidRPr="006A0FC6">
        <w:rPr>
          <w:rFonts w:eastAsia="MS Gothic"/>
          <w:b/>
          <w:lang w:val="cs-CZ"/>
        </w:rPr>
        <w:t>Volitelná témata (VO)</w:t>
      </w:r>
      <w:r>
        <w:rPr>
          <w:rFonts w:eastAsia="MS Gothic"/>
          <w:b/>
          <w:lang w:val="cs-CZ"/>
        </w:rPr>
        <w:t>:</w:t>
      </w:r>
    </w:p>
    <w:p w14:paraId="047BB6C5" w14:textId="77777777" w:rsidR="006A0FC6" w:rsidRPr="006A0FC6" w:rsidRDefault="006A0FC6" w:rsidP="006A0FC6">
      <w:pPr>
        <w:pStyle w:val="Odstavec"/>
        <w:rPr>
          <w:rFonts w:eastAsia="MS Gothic"/>
          <w:lang w:val="cs-CZ"/>
        </w:rPr>
      </w:pPr>
      <w:r w:rsidRPr="006A0FC6">
        <w:rPr>
          <w:rFonts w:eastAsia="MS Gothic"/>
          <w:lang w:val="cs-CZ"/>
        </w:rPr>
        <w:t>VO 1. Rozvoj podnikavosti, iniciativy a kreativity dětí a žáků</w:t>
      </w:r>
    </w:p>
    <w:p w14:paraId="191F4A62" w14:textId="77777777" w:rsidR="006A0FC6" w:rsidRPr="006A0FC6" w:rsidRDefault="006A0FC6" w:rsidP="006A0FC6">
      <w:pPr>
        <w:pStyle w:val="Odstavec"/>
        <w:rPr>
          <w:rFonts w:eastAsia="MS Gothic"/>
          <w:lang w:val="cs-CZ"/>
        </w:rPr>
      </w:pPr>
      <w:r w:rsidRPr="006A0FC6">
        <w:rPr>
          <w:rFonts w:eastAsia="MS Gothic"/>
          <w:lang w:val="cs-CZ"/>
        </w:rPr>
        <w:t>VO 2. Rozvoj kompetencí dětí a žáků v polytechnickém vzdělávání</w:t>
      </w:r>
    </w:p>
    <w:p w14:paraId="60754886" w14:textId="77777777" w:rsidR="006A0FC6" w:rsidRPr="006A0FC6" w:rsidRDefault="006A0FC6" w:rsidP="006A0FC6">
      <w:pPr>
        <w:pStyle w:val="Odstavec"/>
        <w:rPr>
          <w:rFonts w:eastAsia="MS Gothic"/>
          <w:lang w:val="cs-CZ"/>
        </w:rPr>
      </w:pPr>
      <w:r w:rsidRPr="006A0FC6">
        <w:rPr>
          <w:rFonts w:eastAsia="MS Gothic"/>
          <w:lang w:val="cs-CZ"/>
        </w:rPr>
        <w:t>VO 3. Výchova k udržitelnému rozvoji – zahrnuje EVVO, rozvoj sociálních a občanských kompetencí dětí a žáků, rozvoj kulturního povědomí a vyjádření dětí a žáků</w:t>
      </w:r>
    </w:p>
    <w:p w14:paraId="0E6C1BFE" w14:textId="77777777" w:rsidR="006A0FC6" w:rsidRPr="006A0FC6" w:rsidRDefault="006A0FC6" w:rsidP="006A0FC6">
      <w:pPr>
        <w:pStyle w:val="Odstavec"/>
        <w:rPr>
          <w:rFonts w:eastAsia="MS Gothic"/>
          <w:lang w:val="cs-CZ"/>
        </w:rPr>
      </w:pPr>
      <w:r w:rsidRPr="006A0FC6">
        <w:rPr>
          <w:rFonts w:eastAsia="MS Gothic"/>
          <w:lang w:val="cs-CZ"/>
        </w:rPr>
        <w:t>VO 4. Mediální gramotnost</w:t>
      </w:r>
    </w:p>
    <w:p w14:paraId="647A948C" w14:textId="77777777" w:rsidR="006A0FC6" w:rsidRPr="006A0FC6" w:rsidRDefault="006A0FC6" w:rsidP="006A0FC6">
      <w:pPr>
        <w:pStyle w:val="Odstavec"/>
        <w:rPr>
          <w:rFonts w:eastAsia="MS Gothic"/>
          <w:lang w:val="cs-CZ"/>
        </w:rPr>
      </w:pPr>
      <w:r w:rsidRPr="006A0FC6">
        <w:rPr>
          <w:rFonts w:eastAsia="MS Gothic"/>
          <w:lang w:val="cs-CZ"/>
        </w:rPr>
        <w:t xml:space="preserve">VO 5. Rozvoj kompetencí dětí a žáků pro aktivní používání cizího jazyka </w:t>
      </w:r>
    </w:p>
    <w:p w14:paraId="4DA19E51" w14:textId="77777777" w:rsidR="006A0FC6" w:rsidRPr="006A0FC6" w:rsidRDefault="006A0FC6" w:rsidP="006A0FC6">
      <w:pPr>
        <w:pStyle w:val="Odstavec"/>
        <w:rPr>
          <w:rFonts w:eastAsia="MS Gothic"/>
          <w:lang w:val="cs-CZ"/>
        </w:rPr>
      </w:pPr>
      <w:r w:rsidRPr="006A0FC6">
        <w:rPr>
          <w:rFonts w:eastAsia="MS Gothic"/>
          <w:lang w:val="cs-CZ"/>
        </w:rPr>
        <w:t>VO 6. Rozvoj českého jazyka u dětí a žáků s jeho nedostatečnou znalostí</w:t>
      </w:r>
    </w:p>
    <w:p w14:paraId="4C437300" w14:textId="77777777" w:rsidR="006A0FC6" w:rsidRPr="006A0FC6" w:rsidRDefault="006A0FC6" w:rsidP="006A0FC6">
      <w:pPr>
        <w:pStyle w:val="Odstavec"/>
        <w:rPr>
          <w:rFonts w:eastAsia="MS Gothic"/>
          <w:lang w:val="cs-CZ"/>
        </w:rPr>
      </w:pPr>
      <w:r w:rsidRPr="006A0FC6">
        <w:rPr>
          <w:rFonts w:eastAsia="MS Gothic"/>
          <w:lang w:val="cs-CZ"/>
        </w:rPr>
        <w:t>VO 7. Rozvoj vztahu k místu, kde děti a žáci žijí, mezigenerační soužití</w:t>
      </w:r>
    </w:p>
    <w:p w14:paraId="529F9E37" w14:textId="77777777" w:rsidR="006A0FC6" w:rsidRPr="006A0FC6" w:rsidRDefault="006A0FC6" w:rsidP="006A0FC6">
      <w:pPr>
        <w:pStyle w:val="Odstavec"/>
        <w:rPr>
          <w:rFonts w:eastAsia="MS Gothic"/>
          <w:lang w:val="cs-CZ"/>
        </w:rPr>
      </w:pPr>
      <w:r w:rsidRPr="006A0FC6">
        <w:rPr>
          <w:rFonts w:eastAsia="MS Gothic"/>
          <w:lang w:val="cs-CZ"/>
        </w:rPr>
        <w:t>VO 8. Wellbeing (duševní zdraví dětí, žáků a pedagogů)</w:t>
      </w:r>
    </w:p>
    <w:p w14:paraId="0CC30F22" w14:textId="2E1E208B" w:rsidR="001325AF" w:rsidRPr="004537F2" w:rsidRDefault="001325AF" w:rsidP="001325AF">
      <w:pPr>
        <w:pStyle w:val="Odstavec"/>
        <w:rPr>
          <w:rFonts w:eastAsia="MS Gothic"/>
          <w:lang w:val="cs-CZ"/>
        </w:rPr>
      </w:pPr>
    </w:p>
    <w:p w14:paraId="67B1C02A" w14:textId="4F4CCBA2" w:rsidR="007022EE" w:rsidRDefault="007022EE" w:rsidP="007022EE">
      <w:pPr>
        <w:pStyle w:val="Nadpis1"/>
      </w:pPr>
      <w:bookmarkStart w:id="160" w:name="_Toc216632647"/>
      <w:r w:rsidRPr="004537F2">
        <w:t>III_3 Popis jednotlivých cílů</w:t>
      </w:r>
      <w:bookmarkEnd w:id="159"/>
      <w:bookmarkEnd w:id="160"/>
    </w:p>
    <w:tbl>
      <w:tblPr>
        <w:tblStyle w:val="Mkatabulky1"/>
        <w:tblW w:w="0" w:type="auto"/>
        <w:tblInd w:w="634" w:type="dxa"/>
        <w:tblLook w:val="04A0" w:firstRow="1" w:lastRow="0" w:firstColumn="1" w:lastColumn="0" w:noHBand="0" w:noVBand="1"/>
      </w:tblPr>
      <w:tblGrid>
        <w:gridCol w:w="2728"/>
        <w:gridCol w:w="5700"/>
      </w:tblGrid>
      <w:tr w:rsidR="00D562FB" w:rsidRPr="00C264EA" w14:paraId="0A946E3D" w14:textId="77777777" w:rsidTr="00D24BCE">
        <w:tc>
          <w:tcPr>
            <w:tcW w:w="9212" w:type="dxa"/>
            <w:gridSpan w:val="2"/>
            <w:shd w:val="clear" w:color="auto" w:fill="365F91" w:themeFill="accent1" w:themeFillShade="BF"/>
          </w:tcPr>
          <w:p w14:paraId="63CEAB74" w14:textId="77777777" w:rsidR="00D562FB" w:rsidRPr="00C264EA" w:rsidRDefault="00D562FB" w:rsidP="00D24BCE">
            <w:pPr>
              <w:contextualSpacing/>
              <w:jc w:val="center"/>
              <w:rPr>
                <w:rFonts w:ascii="Calibri" w:hAnsi="Calibri"/>
              </w:rPr>
            </w:pPr>
            <w:r w:rsidRPr="002052D7">
              <w:rPr>
                <w:rFonts w:ascii="Calibri" w:hAnsi="Calibri"/>
              </w:rPr>
              <w:t>Priorita 1 -  Rozvoj předškolního vzdělávání</w:t>
            </w:r>
          </w:p>
        </w:tc>
      </w:tr>
      <w:tr w:rsidR="00D562FB" w:rsidRPr="00C264EA" w14:paraId="287098DA" w14:textId="77777777" w:rsidTr="00D24BCE">
        <w:tc>
          <w:tcPr>
            <w:tcW w:w="9212" w:type="dxa"/>
            <w:gridSpan w:val="2"/>
            <w:shd w:val="clear" w:color="auto" w:fill="DBE5F1" w:themeFill="accent1" w:themeFillTint="33"/>
          </w:tcPr>
          <w:p w14:paraId="7B55DF9E" w14:textId="77777777" w:rsidR="00D562FB" w:rsidRPr="00C264EA" w:rsidRDefault="00D562FB" w:rsidP="00D24BCE">
            <w:pPr>
              <w:contextualSpacing/>
              <w:rPr>
                <w:rFonts w:ascii="Calibri" w:hAnsi="Calibri"/>
              </w:rPr>
            </w:pPr>
            <w:r w:rsidRPr="00C264EA">
              <w:rPr>
                <w:rFonts w:ascii="Calibri" w:hAnsi="Calibri"/>
              </w:rPr>
              <w:t>Cíl 1.1 Inkluze v předškolním vzdělávání</w:t>
            </w:r>
            <w:r>
              <w:rPr>
                <w:rFonts w:ascii="Calibri" w:hAnsi="Calibri"/>
              </w:rPr>
              <w:t xml:space="preserve"> „PŘÍLEŽITOST“</w:t>
            </w:r>
          </w:p>
        </w:tc>
      </w:tr>
      <w:tr w:rsidR="00D562FB" w:rsidRPr="00C264EA" w14:paraId="79CA8BF8" w14:textId="77777777" w:rsidTr="00D24BCE">
        <w:trPr>
          <w:trHeight w:val="2928"/>
        </w:trPr>
        <w:tc>
          <w:tcPr>
            <w:tcW w:w="2943" w:type="dxa"/>
          </w:tcPr>
          <w:p w14:paraId="02A49EC4" w14:textId="77777777" w:rsidR="00D562FB" w:rsidRPr="00C264EA" w:rsidRDefault="00D562FB" w:rsidP="00D24BCE">
            <w:pPr>
              <w:contextualSpacing/>
              <w:rPr>
                <w:rFonts w:ascii="Calibri" w:hAnsi="Calibri"/>
              </w:rPr>
            </w:pPr>
            <w:r w:rsidRPr="00C264EA">
              <w:rPr>
                <w:rFonts w:ascii="Calibri" w:hAnsi="Calibri"/>
              </w:rPr>
              <w:t>Popis cíle</w:t>
            </w:r>
          </w:p>
        </w:tc>
        <w:tc>
          <w:tcPr>
            <w:tcW w:w="6269" w:type="dxa"/>
          </w:tcPr>
          <w:p w14:paraId="006B8831" w14:textId="77777777" w:rsidR="00D562FB" w:rsidRPr="00C264EA" w:rsidRDefault="00D562FB" w:rsidP="00D24BCE">
            <w:pPr>
              <w:contextualSpacing/>
              <w:rPr>
                <w:rFonts w:ascii="Calibri" w:hAnsi="Calibri"/>
              </w:rPr>
            </w:pPr>
            <w:r w:rsidRPr="00C264EA">
              <w:rPr>
                <w:rFonts w:ascii="Calibri" w:hAnsi="Calibri"/>
              </w:rPr>
              <w:t xml:space="preserve">Cílem </w:t>
            </w:r>
            <w:r>
              <w:rPr>
                <w:rFonts w:ascii="Calibri" w:hAnsi="Calibri"/>
              </w:rPr>
              <w:t xml:space="preserve">je </w:t>
            </w:r>
            <w:r w:rsidRPr="00C264EA">
              <w:rPr>
                <w:rFonts w:ascii="Calibri" w:hAnsi="Calibri"/>
              </w:rPr>
              <w:t>mít</w:t>
            </w:r>
            <w:r>
              <w:rPr>
                <w:rFonts w:ascii="Calibri" w:hAnsi="Calibri"/>
              </w:rPr>
              <w:t xml:space="preserve"> dostatečné zázemí a </w:t>
            </w:r>
            <w:r w:rsidRPr="00C264EA">
              <w:rPr>
                <w:rFonts w:ascii="Calibri" w:hAnsi="Calibri"/>
              </w:rPr>
              <w:t>disponovat dostatečným materiálním (pomůc</w:t>
            </w:r>
            <w:r>
              <w:rPr>
                <w:rFonts w:ascii="Calibri" w:hAnsi="Calibri"/>
              </w:rPr>
              <w:t>ky, nástroje</w:t>
            </w:r>
            <w:r w:rsidRPr="00C264EA">
              <w:rPr>
                <w:rFonts w:ascii="Calibri" w:hAnsi="Calibri"/>
              </w:rPr>
              <w:t>)</w:t>
            </w:r>
            <w:r>
              <w:rPr>
                <w:rFonts w:ascii="Calibri" w:hAnsi="Calibri"/>
              </w:rPr>
              <w:t xml:space="preserve"> a </w:t>
            </w:r>
            <w:r w:rsidRPr="00C264EA">
              <w:rPr>
                <w:rFonts w:ascii="Calibri" w:hAnsi="Calibri"/>
              </w:rPr>
              <w:t>p</w:t>
            </w:r>
            <w:r>
              <w:rPr>
                <w:rFonts w:ascii="Calibri" w:hAnsi="Calibri"/>
              </w:rPr>
              <w:t xml:space="preserve">ersonálním </w:t>
            </w:r>
            <w:r w:rsidRPr="00C264EA">
              <w:rPr>
                <w:rFonts w:ascii="Calibri" w:hAnsi="Calibri"/>
              </w:rPr>
              <w:t xml:space="preserve">zabezpečením, aby bylo možné přijmout a pracovat se všemi dětmi. </w:t>
            </w:r>
          </w:p>
          <w:p w14:paraId="3854821E" w14:textId="77777777" w:rsidR="00D562FB" w:rsidRPr="00C264EA" w:rsidRDefault="00D562FB" w:rsidP="00D24BCE">
            <w:pPr>
              <w:contextualSpacing/>
              <w:rPr>
                <w:rFonts w:ascii="Calibri" w:hAnsi="Calibri"/>
              </w:rPr>
            </w:pPr>
            <w:r w:rsidRPr="00C264EA">
              <w:rPr>
                <w:rFonts w:ascii="Calibri" w:hAnsi="Calibri"/>
              </w:rPr>
              <w:t>Dílčí cíle:</w:t>
            </w:r>
          </w:p>
          <w:p w14:paraId="1D1079DC" w14:textId="77777777" w:rsidR="00D562FB" w:rsidRPr="009C6861" w:rsidRDefault="00D562FB" w:rsidP="00D24BCE">
            <w:pPr>
              <w:contextualSpacing/>
              <w:rPr>
                <w:rFonts w:ascii="Calibri" w:hAnsi="Calibri"/>
              </w:rPr>
            </w:pPr>
            <w:r w:rsidRPr="009C6861">
              <w:rPr>
                <w:rFonts w:ascii="Calibri" w:hAnsi="Calibri"/>
              </w:rPr>
              <w:t>1.1.1</w:t>
            </w:r>
            <w:r w:rsidRPr="009C6861">
              <w:rPr>
                <w:rFonts w:ascii="Calibri" w:hAnsi="Calibri"/>
              </w:rPr>
              <w:tab/>
              <w:t>Pořízení pomůcek pro rozv</w:t>
            </w:r>
            <w:r>
              <w:rPr>
                <w:rFonts w:ascii="Calibri" w:hAnsi="Calibri"/>
              </w:rPr>
              <w:t>oj inkluzivního prostředí a děti</w:t>
            </w:r>
            <w:r w:rsidRPr="009C6861">
              <w:rPr>
                <w:rFonts w:ascii="Calibri" w:hAnsi="Calibri"/>
              </w:rPr>
              <w:t xml:space="preserve"> se SVP a zajištění dalších finančních a materiálně-technických podmínek</w:t>
            </w:r>
          </w:p>
          <w:p w14:paraId="1C1F9FCD" w14:textId="77777777" w:rsidR="00D562FB" w:rsidRPr="009C6861" w:rsidRDefault="00D562FB" w:rsidP="00D24BCE">
            <w:pPr>
              <w:contextualSpacing/>
              <w:rPr>
                <w:rFonts w:ascii="Calibri" w:hAnsi="Calibri"/>
              </w:rPr>
            </w:pPr>
            <w:r w:rsidRPr="009C6861">
              <w:rPr>
                <w:rFonts w:ascii="Calibri" w:hAnsi="Calibri"/>
              </w:rPr>
              <w:t>1.1.2</w:t>
            </w:r>
            <w:r w:rsidRPr="009C6861">
              <w:rPr>
                <w:rFonts w:ascii="Calibri" w:hAnsi="Calibri"/>
              </w:rPr>
              <w:tab/>
              <w:t>Podpora aktivit zaměřených na rozvoj inkluzivního prostředí</w:t>
            </w:r>
          </w:p>
          <w:p w14:paraId="04423BC4" w14:textId="77777777" w:rsidR="00D562FB" w:rsidRPr="009C6861" w:rsidRDefault="00D562FB" w:rsidP="00D24BCE">
            <w:pPr>
              <w:contextualSpacing/>
              <w:rPr>
                <w:rFonts w:ascii="Calibri" w:hAnsi="Calibri"/>
              </w:rPr>
            </w:pPr>
            <w:r w:rsidRPr="009C6861">
              <w:rPr>
                <w:rFonts w:ascii="Calibri" w:hAnsi="Calibri"/>
              </w:rPr>
              <w:t>1.1.3</w:t>
            </w:r>
            <w:r w:rsidRPr="009C6861">
              <w:rPr>
                <w:rFonts w:ascii="Calibri" w:hAnsi="Calibri"/>
              </w:rPr>
              <w:tab/>
              <w:t>Dostatečné personální zajištění</w:t>
            </w:r>
          </w:p>
          <w:p w14:paraId="7BFB7BD5" w14:textId="77777777" w:rsidR="00D562FB" w:rsidRPr="00C264EA" w:rsidRDefault="00D562FB" w:rsidP="00D24BCE">
            <w:pPr>
              <w:contextualSpacing/>
              <w:rPr>
                <w:rFonts w:ascii="Calibri" w:hAnsi="Calibri"/>
              </w:rPr>
            </w:pPr>
            <w:r w:rsidRPr="009C6861">
              <w:rPr>
                <w:rFonts w:ascii="Calibri" w:hAnsi="Calibri"/>
              </w:rPr>
              <w:t>1.1.4</w:t>
            </w:r>
            <w:r w:rsidRPr="009C6861">
              <w:rPr>
                <w:rFonts w:ascii="Calibri" w:hAnsi="Calibri"/>
              </w:rPr>
              <w:tab/>
              <w:t>Podpora dětí se SVP</w:t>
            </w:r>
          </w:p>
        </w:tc>
      </w:tr>
      <w:tr w:rsidR="00D562FB" w:rsidRPr="00C264EA" w14:paraId="2E0269DC" w14:textId="77777777" w:rsidTr="00D24BCE">
        <w:tc>
          <w:tcPr>
            <w:tcW w:w="2943" w:type="dxa"/>
          </w:tcPr>
          <w:p w14:paraId="6A689104" w14:textId="77777777" w:rsidR="00D562FB" w:rsidRPr="00C264EA" w:rsidRDefault="00D562FB" w:rsidP="00D24BCE">
            <w:pPr>
              <w:contextualSpacing/>
              <w:rPr>
                <w:rFonts w:ascii="Calibri" w:hAnsi="Calibri"/>
              </w:rPr>
            </w:pPr>
            <w:r w:rsidRPr="00C264EA">
              <w:rPr>
                <w:rFonts w:ascii="Calibri" w:hAnsi="Calibri"/>
              </w:rPr>
              <w:lastRenderedPageBreak/>
              <w:t>Indikátory</w:t>
            </w:r>
          </w:p>
        </w:tc>
        <w:tc>
          <w:tcPr>
            <w:tcW w:w="6269" w:type="dxa"/>
          </w:tcPr>
          <w:p w14:paraId="48904442"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očet podpořených MŠ</w:t>
            </w:r>
          </w:p>
          <w:p w14:paraId="619770D7" w14:textId="77777777" w:rsidR="00D562FB" w:rsidRPr="00C264EA" w:rsidRDefault="00D562FB" w:rsidP="00D24BCE">
            <w:pPr>
              <w:contextualSpacing/>
              <w:rPr>
                <w:rFonts w:ascii="Calibri" w:hAnsi="Calibri"/>
              </w:rPr>
            </w:pPr>
            <w:r>
              <w:rPr>
                <w:rFonts w:ascii="Calibri" w:hAnsi="Calibri"/>
              </w:rPr>
              <w:t>- Počet podpořených projektů</w:t>
            </w:r>
          </w:p>
          <w:p w14:paraId="09D0D248" w14:textId="77777777" w:rsidR="00D562FB" w:rsidRDefault="00D562FB" w:rsidP="00D24BCE">
            <w:pPr>
              <w:contextualSpacing/>
              <w:rPr>
                <w:rFonts w:ascii="Calibri" w:hAnsi="Calibri"/>
              </w:rPr>
            </w:pPr>
            <w:r>
              <w:rPr>
                <w:rFonts w:ascii="Calibri" w:hAnsi="Calibri"/>
              </w:rPr>
              <w:t>- P</w:t>
            </w:r>
            <w:r w:rsidRPr="00C264EA">
              <w:rPr>
                <w:rFonts w:ascii="Calibri" w:hAnsi="Calibri"/>
              </w:rPr>
              <w:t xml:space="preserve">očet </w:t>
            </w:r>
            <w:r>
              <w:rPr>
                <w:rFonts w:ascii="Calibri" w:hAnsi="Calibri"/>
              </w:rPr>
              <w:t>pořízených</w:t>
            </w:r>
            <w:r w:rsidRPr="00C264EA">
              <w:rPr>
                <w:rFonts w:ascii="Calibri" w:hAnsi="Calibri"/>
              </w:rPr>
              <w:t xml:space="preserve"> pomůcek pro děti se SVP</w:t>
            </w:r>
          </w:p>
          <w:p w14:paraId="2B1FD665" w14:textId="77777777" w:rsidR="00D562FB" w:rsidRPr="00C264EA" w:rsidRDefault="00D562FB" w:rsidP="00D24BCE">
            <w:pPr>
              <w:contextualSpacing/>
              <w:rPr>
                <w:rFonts w:ascii="Calibri" w:hAnsi="Calibri"/>
              </w:rPr>
            </w:pPr>
            <w:r>
              <w:rPr>
                <w:rFonts w:ascii="Calibri" w:hAnsi="Calibri"/>
              </w:rPr>
              <w:t>- Počet uspořádaných akcí</w:t>
            </w:r>
          </w:p>
          <w:p w14:paraId="7F70AA0B" w14:textId="77777777" w:rsidR="00D562FB" w:rsidRPr="00C264EA" w:rsidRDefault="00D562FB" w:rsidP="00D24BCE">
            <w:pPr>
              <w:contextualSpacing/>
              <w:rPr>
                <w:rFonts w:ascii="Calibri" w:hAnsi="Calibri"/>
              </w:rPr>
            </w:pPr>
            <w:r>
              <w:rPr>
                <w:rFonts w:ascii="Calibri" w:hAnsi="Calibri"/>
              </w:rPr>
              <w:t xml:space="preserve">- Počet </w:t>
            </w:r>
            <w:r w:rsidRPr="00C264EA">
              <w:rPr>
                <w:rFonts w:ascii="Calibri" w:hAnsi="Calibri"/>
              </w:rPr>
              <w:t>pracovníků – personálu (asistenti, psychologo</w:t>
            </w:r>
            <w:r>
              <w:rPr>
                <w:rFonts w:ascii="Calibri" w:hAnsi="Calibri"/>
              </w:rPr>
              <w:t xml:space="preserve">vé, logopedi, osobní asistenti </w:t>
            </w:r>
            <w:r w:rsidRPr="00C264EA">
              <w:rPr>
                <w:rFonts w:ascii="Calibri" w:hAnsi="Calibri"/>
              </w:rPr>
              <w:t>atd.)</w:t>
            </w:r>
          </w:p>
          <w:p w14:paraId="20386188" w14:textId="77777777" w:rsidR="00D562FB" w:rsidRPr="00C264EA" w:rsidRDefault="00D562FB" w:rsidP="00D24BCE">
            <w:pPr>
              <w:contextualSpacing/>
              <w:rPr>
                <w:rFonts w:ascii="Calibri" w:hAnsi="Calibri"/>
              </w:rPr>
            </w:pPr>
            <w:r>
              <w:rPr>
                <w:rFonts w:ascii="Calibri" w:hAnsi="Calibri"/>
              </w:rPr>
              <w:t>- Počet podpořených dětí</w:t>
            </w:r>
          </w:p>
        </w:tc>
      </w:tr>
    </w:tbl>
    <w:p w14:paraId="2DA3F364" w14:textId="77777777" w:rsidR="00D562FB" w:rsidRDefault="00D562FB" w:rsidP="00D562FB">
      <w:pPr>
        <w:contextualSpacing/>
        <w:rPr>
          <w:rFonts w:ascii="Calibri" w:hAnsi="Calibri"/>
        </w:rPr>
      </w:pPr>
    </w:p>
    <w:tbl>
      <w:tblPr>
        <w:tblStyle w:val="Mkatabulky1"/>
        <w:tblW w:w="0" w:type="auto"/>
        <w:jc w:val="center"/>
        <w:tblLook w:val="04A0" w:firstRow="1" w:lastRow="0" w:firstColumn="1" w:lastColumn="0" w:noHBand="0" w:noVBand="1"/>
      </w:tblPr>
      <w:tblGrid>
        <w:gridCol w:w="2901"/>
        <w:gridCol w:w="6161"/>
      </w:tblGrid>
      <w:tr w:rsidR="00D562FB" w:rsidRPr="00C264EA" w14:paraId="40DBA5E6" w14:textId="77777777" w:rsidTr="00D24BCE">
        <w:trPr>
          <w:jc w:val="center"/>
        </w:trPr>
        <w:tc>
          <w:tcPr>
            <w:tcW w:w="9212" w:type="dxa"/>
            <w:gridSpan w:val="2"/>
            <w:shd w:val="clear" w:color="auto" w:fill="365F91" w:themeFill="accent1" w:themeFillShade="BF"/>
          </w:tcPr>
          <w:p w14:paraId="05BD0E56" w14:textId="77777777" w:rsidR="00D562FB" w:rsidRPr="00C264EA" w:rsidRDefault="00D562FB" w:rsidP="00D24BCE">
            <w:pPr>
              <w:contextualSpacing/>
              <w:jc w:val="center"/>
              <w:rPr>
                <w:rFonts w:ascii="Calibri" w:hAnsi="Calibri"/>
              </w:rPr>
            </w:pPr>
            <w:r w:rsidRPr="00C264EA">
              <w:rPr>
                <w:rFonts w:ascii="Calibri" w:hAnsi="Calibri"/>
              </w:rPr>
              <w:t>Priorita 1 -  Rozvoj předškolního vzdělávání</w:t>
            </w:r>
          </w:p>
        </w:tc>
      </w:tr>
      <w:tr w:rsidR="00D562FB" w:rsidRPr="00C264EA" w14:paraId="33135D4B" w14:textId="77777777" w:rsidTr="00D24BCE">
        <w:trPr>
          <w:jc w:val="center"/>
        </w:trPr>
        <w:tc>
          <w:tcPr>
            <w:tcW w:w="9212" w:type="dxa"/>
            <w:gridSpan w:val="2"/>
            <w:shd w:val="clear" w:color="auto" w:fill="DBE5F1" w:themeFill="accent1" w:themeFillTint="33"/>
          </w:tcPr>
          <w:p w14:paraId="45784C49" w14:textId="77777777" w:rsidR="00D562FB" w:rsidRPr="00C264EA" w:rsidRDefault="00D562FB" w:rsidP="00D24BCE">
            <w:pPr>
              <w:contextualSpacing/>
              <w:rPr>
                <w:rFonts w:ascii="Calibri" w:hAnsi="Calibri"/>
              </w:rPr>
            </w:pPr>
            <w:r w:rsidRPr="00C264EA">
              <w:rPr>
                <w:rFonts w:ascii="Calibri" w:hAnsi="Calibri"/>
              </w:rPr>
              <w:t>1.2 Matematická pregramotnost</w:t>
            </w:r>
            <w:r>
              <w:rPr>
                <w:rFonts w:ascii="Calibri" w:hAnsi="Calibri"/>
              </w:rPr>
              <w:t xml:space="preserve"> </w:t>
            </w:r>
          </w:p>
        </w:tc>
      </w:tr>
      <w:tr w:rsidR="00D562FB" w:rsidRPr="00C264EA" w14:paraId="76B53B41" w14:textId="77777777" w:rsidTr="00D24BCE">
        <w:trPr>
          <w:jc w:val="center"/>
        </w:trPr>
        <w:tc>
          <w:tcPr>
            <w:tcW w:w="2943" w:type="dxa"/>
          </w:tcPr>
          <w:p w14:paraId="08EED8BF" w14:textId="77777777" w:rsidR="00D562FB" w:rsidRPr="00C264EA" w:rsidRDefault="00D562FB" w:rsidP="00D24BCE">
            <w:pPr>
              <w:contextualSpacing/>
              <w:rPr>
                <w:rFonts w:ascii="Calibri" w:hAnsi="Calibri"/>
              </w:rPr>
            </w:pPr>
            <w:r w:rsidRPr="00C264EA">
              <w:rPr>
                <w:rFonts w:ascii="Calibri" w:hAnsi="Calibri"/>
              </w:rPr>
              <w:t>Popis cíle</w:t>
            </w:r>
          </w:p>
        </w:tc>
        <w:tc>
          <w:tcPr>
            <w:tcW w:w="6269" w:type="dxa"/>
          </w:tcPr>
          <w:p w14:paraId="4DFDCA56" w14:textId="77777777" w:rsidR="00D562FB" w:rsidRPr="00C264EA" w:rsidRDefault="00D562FB" w:rsidP="00D24BCE">
            <w:pPr>
              <w:contextualSpacing/>
              <w:rPr>
                <w:rFonts w:ascii="Calibri" w:hAnsi="Calibri"/>
              </w:rPr>
            </w:pPr>
            <w:r w:rsidRPr="00C264EA">
              <w:rPr>
                <w:rFonts w:ascii="Calibri" w:hAnsi="Calibri"/>
              </w:rPr>
              <w:t>Cílem je mít dostatečné zázemí pro zvyšování matematické pregramotnosti u dětí tak, aby jejich přechod na základní</w:t>
            </w:r>
            <w:r>
              <w:rPr>
                <w:rFonts w:ascii="Calibri" w:hAnsi="Calibri"/>
              </w:rPr>
              <w:t xml:space="preserve"> školu byl plynulý a přirozený, a uplatňovat n</w:t>
            </w:r>
            <w:r w:rsidRPr="00C264EA">
              <w:rPr>
                <w:rFonts w:ascii="Calibri" w:hAnsi="Calibri"/>
              </w:rPr>
              <w:t>ové vzdělávací metody výuky matematické pregramotnosti</w:t>
            </w:r>
            <w:r>
              <w:rPr>
                <w:rFonts w:ascii="Calibri" w:hAnsi="Calibri"/>
              </w:rPr>
              <w:t xml:space="preserve"> </w:t>
            </w:r>
            <w:r w:rsidRPr="00C264EA">
              <w:rPr>
                <w:rFonts w:ascii="Calibri" w:hAnsi="Calibri"/>
              </w:rPr>
              <w:t xml:space="preserve">v každodenní praxi. </w:t>
            </w:r>
          </w:p>
          <w:p w14:paraId="1C4832DD" w14:textId="77777777" w:rsidR="00D562FB" w:rsidRPr="00C264EA" w:rsidRDefault="00D562FB" w:rsidP="00D24BCE">
            <w:pPr>
              <w:contextualSpacing/>
              <w:rPr>
                <w:rFonts w:ascii="Calibri" w:hAnsi="Calibri"/>
              </w:rPr>
            </w:pPr>
            <w:r w:rsidRPr="00C264EA">
              <w:rPr>
                <w:rFonts w:ascii="Calibri" w:hAnsi="Calibri"/>
              </w:rPr>
              <w:t>Dílčí cíle:</w:t>
            </w:r>
          </w:p>
          <w:p w14:paraId="18D41829" w14:textId="77777777" w:rsidR="00D562FB" w:rsidRPr="00FC46E3" w:rsidRDefault="00D562FB" w:rsidP="00D24BCE">
            <w:pPr>
              <w:contextualSpacing/>
              <w:rPr>
                <w:rFonts w:ascii="Calibri" w:hAnsi="Calibri"/>
              </w:rPr>
            </w:pPr>
            <w:r w:rsidRPr="00FC46E3">
              <w:rPr>
                <w:rFonts w:ascii="Calibri" w:hAnsi="Calibri"/>
              </w:rPr>
              <w:t>1.2.1</w:t>
            </w:r>
            <w:r w:rsidRPr="00FC46E3">
              <w:rPr>
                <w:rFonts w:ascii="Calibri" w:hAnsi="Calibri"/>
              </w:rPr>
              <w:tab/>
              <w:t>Pořízení pomůcek pro rozvoj matematické pregramotnosti a zajištění dalších finančních a materiálně-technických podmínek</w:t>
            </w:r>
          </w:p>
          <w:p w14:paraId="1BAFA880" w14:textId="77777777" w:rsidR="00D562FB" w:rsidRPr="00FC46E3" w:rsidRDefault="00D562FB" w:rsidP="00D24BCE">
            <w:pPr>
              <w:contextualSpacing/>
              <w:rPr>
                <w:rFonts w:ascii="Calibri" w:hAnsi="Calibri"/>
              </w:rPr>
            </w:pPr>
            <w:r w:rsidRPr="00FC46E3">
              <w:rPr>
                <w:rFonts w:ascii="Calibri" w:hAnsi="Calibri"/>
              </w:rPr>
              <w:t>1.2.2</w:t>
            </w:r>
            <w:r w:rsidRPr="00FC46E3">
              <w:rPr>
                <w:rFonts w:ascii="Calibri" w:hAnsi="Calibri"/>
              </w:rPr>
              <w:tab/>
              <w:t>Podpora aktivit vedoucích ke zvyšování matematické pregramotnosti včetně pořádání výletů a exkurzí</w:t>
            </w:r>
          </w:p>
          <w:p w14:paraId="3CDFF48B" w14:textId="77777777" w:rsidR="00D562FB" w:rsidRPr="00C264EA" w:rsidRDefault="00D562FB" w:rsidP="00D24BCE">
            <w:pPr>
              <w:contextualSpacing/>
              <w:rPr>
                <w:rFonts w:ascii="Calibri" w:hAnsi="Calibri"/>
              </w:rPr>
            </w:pPr>
            <w:r w:rsidRPr="00FC46E3">
              <w:rPr>
                <w:rFonts w:ascii="Calibri" w:hAnsi="Calibri"/>
              </w:rPr>
              <w:t>1.2.3</w:t>
            </w:r>
            <w:r w:rsidRPr="00FC46E3">
              <w:rPr>
                <w:rFonts w:ascii="Calibri" w:hAnsi="Calibri"/>
              </w:rPr>
              <w:tab/>
              <w:t>Podpora nadaných dětí v oblasti matematické pregramotnosti</w:t>
            </w:r>
          </w:p>
        </w:tc>
      </w:tr>
      <w:tr w:rsidR="00D562FB" w:rsidRPr="00C264EA" w14:paraId="3E28F1F5" w14:textId="77777777" w:rsidTr="00D24BCE">
        <w:trPr>
          <w:jc w:val="center"/>
        </w:trPr>
        <w:tc>
          <w:tcPr>
            <w:tcW w:w="2943" w:type="dxa"/>
          </w:tcPr>
          <w:p w14:paraId="21AF26C0" w14:textId="77777777" w:rsidR="00D562FB" w:rsidRPr="00C264EA" w:rsidRDefault="00D562FB" w:rsidP="00D24BCE">
            <w:pPr>
              <w:contextualSpacing/>
              <w:rPr>
                <w:rFonts w:ascii="Calibri" w:hAnsi="Calibri"/>
              </w:rPr>
            </w:pPr>
            <w:r w:rsidRPr="00C264EA">
              <w:rPr>
                <w:rFonts w:ascii="Calibri" w:hAnsi="Calibri"/>
              </w:rPr>
              <w:t>Indikátory</w:t>
            </w:r>
          </w:p>
        </w:tc>
        <w:tc>
          <w:tcPr>
            <w:tcW w:w="6269" w:type="dxa"/>
          </w:tcPr>
          <w:p w14:paraId="576E4A39" w14:textId="77777777" w:rsidR="00D562FB" w:rsidRDefault="00D562FB" w:rsidP="00D24BCE">
            <w:pPr>
              <w:contextualSpacing/>
              <w:rPr>
                <w:rFonts w:ascii="Calibri" w:hAnsi="Calibri"/>
              </w:rPr>
            </w:pPr>
            <w:r>
              <w:rPr>
                <w:rFonts w:ascii="Calibri" w:hAnsi="Calibri"/>
              </w:rPr>
              <w:t>- Počet podpořených MŠ</w:t>
            </w:r>
          </w:p>
          <w:p w14:paraId="3D224892"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očet podpořených projektů</w:t>
            </w:r>
          </w:p>
          <w:p w14:paraId="6746D70A"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 xml:space="preserve">očet </w:t>
            </w:r>
            <w:r>
              <w:rPr>
                <w:rFonts w:ascii="Calibri" w:hAnsi="Calibri"/>
              </w:rPr>
              <w:t xml:space="preserve">pořízených </w:t>
            </w:r>
            <w:r w:rsidRPr="00C264EA">
              <w:rPr>
                <w:rFonts w:ascii="Calibri" w:hAnsi="Calibri"/>
              </w:rPr>
              <w:t>pomůcek</w:t>
            </w:r>
          </w:p>
          <w:p w14:paraId="23B477D8" w14:textId="77777777" w:rsidR="00D562FB" w:rsidRDefault="00D562FB" w:rsidP="00D24BCE">
            <w:pPr>
              <w:contextualSpacing/>
              <w:rPr>
                <w:rFonts w:ascii="Calibri" w:hAnsi="Calibri"/>
              </w:rPr>
            </w:pPr>
            <w:r>
              <w:rPr>
                <w:rFonts w:ascii="Calibri" w:hAnsi="Calibri"/>
              </w:rPr>
              <w:t>- Počet uspořádaných akcí</w:t>
            </w:r>
          </w:p>
          <w:p w14:paraId="5D6671CF" w14:textId="77777777" w:rsidR="00D562FB" w:rsidRPr="00C264EA" w:rsidRDefault="00D562FB" w:rsidP="00D24BCE">
            <w:pPr>
              <w:contextualSpacing/>
              <w:rPr>
                <w:rFonts w:ascii="Calibri" w:hAnsi="Calibri"/>
              </w:rPr>
            </w:pPr>
            <w:r>
              <w:rPr>
                <w:rFonts w:ascii="Calibri" w:hAnsi="Calibri"/>
              </w:rPr>
              <w:t>- Počet podpořených dětí</w:t>
            </w:r>
          </w:p>
        </w:tc>
      </w:tr>
    </w:tbl>
    <w:p w14:paraId="43D72317" w14:textId="77777777" w:rsidR="00D562FB" w:rsidRDefault="00D562FB" w:rsidP="00D562FB">
      <w:pPr>
        <w:contextualSpacing/>
        <w:rPr>
          <w:rFonts w:ascii="Calibri" w:hAnsi="Calibri"/>
        </w:rPr>
      </w:pPr>
    </w:p>
    <w:tbl>
      <w:tblPr>
        <w:tblStyle w:val="Mkatabulky1"/>
        <w:tblW w:w="0" w:type="auto"/>
        <w:jc w:val="center"/>
        <w:tblLook w:val="04A0" w:firstRow="1" w:lastRow="0" w:firstColumn="1" w:lastColumn="0" w:noHBand="0" w:noVBand="1"/>
      </w:tblPr>
      <w:tblGrid>
        <w:gridCol w:w="2901"/>
        <w:gridCol w:w="6161"/>
      </w:tblGrid>
      <w:tr w:rsidR="00D562FB" w:rsidRPr="00C264EA" w14:paraId="0E2C67D1" w14:textId="77777777" w:rsidTr="00D24BCE">
        <w:trPr>
          <w:jc w:val="center"/>
        </w:trPr>
        <w:tc>
          <w:tcPr>
            <w:tcW w:w="9212" w:type="dxa"/>
            <w:gridSpan w:val="2"/>
            <w:shd w:val="clear" w:color="auto" w:fill="4F81BD" w:themeFill="accent1"/>
          </w:tcPr>
          <w:p w14:paraId="2F69F017"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1 -  Rozvoj předškolního vzdělávání</w:t>
            </w:r>
          </w:p>
        </w:tc>
      </w:tr>
      <w:tr w:rsidR="00D562FB" w:rsidRPr="00C264EA" w14:paraId="46F077DF" w14:textId="77777777" w:rsidTr="00D24BCE">
        <w:trPr>
          <w:jc w:val="center"/>
        </w:trPr>
        <w:tc>
          <w:tcPr>
            <w:tcW w:w="9212" w:type="dxa"/>
            <w:gridSpan w:val="2"/>
            <w:shd w:val="clear" w:color="auto" w:fill="DBE5F1" w:themeFill="accent1" w:themeFillTint="33"/>
          </w:tcPr>
          <w:p w14:paraId="58977F03" w14:textId="77777777" w:rsidR="00D562FB" w:rsidRPr="00C264EA" w:rsidRDefault="00D562FB" w:rsidP="00D24BCE">
            <w:pPr>
              <w:spacing w:after="200" w:line="276" w:lineRule="auto"/>
              <w:contextualSpacing/>
              <w:rPr>
                <w:rFonts w:ascii="Calibri" w:hAnsi="Calibri"/>
              </w:rPr>
            </w:pPr>
            <w:r w:rsidRPr="00C264EA">
              <w:rPr>
                <w:rFonts w:ascii="Calibri" w:hAnsi="Calibri"/>
              </w:rPr>
              <w:t>1.3 Čtenářská pregramotnost</w:t>
            </w:r>
            <w:r>
              <w:rPr>
                <w:rFonts w:ascii="Calibri" w:hAnsi="Calibri"/>
              </w:rPr>
              <w:t xml:space="preserve"> </w:t>
            </w:r>
          </w:p>
        </w:tc>
      </w:tr>
      <w:tr w:rsidR="00D562FB" w:rsidRPr="00C264EA" w14:paraId="07B167C8" w14:textId="77777777" w:rsidTr="00D24BCE">
        <w:trPr>
          <w:jc w:val="center"/>
        </w:trPr>
        <w:tc>
          <w:tcPr>
            <w:tcW w:w="2943" w:type="dxa"/>
          </w:tcPr>
          <w:p w14:paraId="1233816D"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269" w:type="dxa"/>
          </w:tcPr>
          <w:p w14:paraId="5CF8FD26" w14:textId="77777777" w:rsidR="00D562FB" w:rsidRPr="00C264EA" w:rsidRDefault="00D562FB" w:rsidP="00D24BCE">
            <w:pPr>
              <w:spacing w:after="200" w:line="276" w:lineRule="auto"/>
              <w:contextualSpacing/>
              <w:rPr>
                <w:rFonts w:ascii="Calibri" w:hAnsi="Calibri"/>
              </w:rPr>
            </w:pPr>
            <w:r w:rsidRPr="00C264EA">
              <w:rPr>
                <w:rFonts w:ascii="Calibri" w:hAnsi="Calibri"/>
              </w:rPr>
              <w:t>Cílem je zajistit dostatečné zázemí pro zvyšování čtenářské pregramotnosti u dětí tak, aby jejich přechod na základní</w:t>
            </w:r>
            <w:r>
              <w:rPr>
                <w:rFonts w:ascii="Calibri" w:hAnsi="Calibri"/>
              </w:rPr>
              <w:t xml:space="preserve"> školu byl plynulý a přirozený, a uplatňovat n</w:t>
            </w:r>
            <w:r w:rsidRPr="00C264EA">
              <w:rPr>
                <w:rFonts w:ascii="Calibri" w:hAnsi="Calibri"/>
              </w:rPr>
              <w:t xml:space="preserve">ové vzdělávací metody výuky </w:t>
            </w:r>
            <w:r>
              <w:rPr>
                <w:rFonts w:ascii="Calibri" w:hAnsi="Calibri"/>
              </w:rPr>
              <w:t xml:space="preserve">čtenářské pregramotnosti v každodenní praxi. </w:t>
            </w:r>
          </w:p>
          <w:p w14:paraId="571490BE" w14:textId="77777777" w:rsidR="00D562FB" w:rsidRPr="00C264EA" w:rsidRDefault="00D562FB" w:rsidP="00D24BCE">
            <w:pPr>
              <w:spacing w:after="200" w:line="276" w:lineRule="auto"/>
              <w:contextualSpacing/>
              <w:rPr>
                <w:rFonts w:ascii="Calibri" w:hAnsi="Calibri"/>
              </w:rPr>
            </w:pPr>
            <w:r w:rsidRPr="00C264EA">
              <w:rPr>
                <w:rFonts w:ascii="Calibri" w:hAnsi="Calibri"/>
              </w:rPr>
              <w:t>Dílčí cíle:</w:t>
            </w:r>
          </w:p>
          <w:p w14:paraId="4B019F1E" w14:textId="77777777" w:rsidR="00D562FB" w:rsidRPr="0072357F" w:rsidRDefault="00D562FB" w:rsidP="00D24BCE">
            <w:pPr>
              <w:spacing w:after="200" w:line="276" w:lineRule="auto"/>
              <w:contextualSpacing/>
              <w:rPr>
                <w:rFonts w:ascii="Calibri" w:hAnsi="Calibri"/>
              </w:rPr>
            </w:pPr>
            <w:r w:rsidRPr="0072357F">
              <w:rPr>
                <w:rFonts w:ascii="Calibri" w:hAnsi="Calibri"/>
              </w:rPr>
              <w:t>1.3.1</w:t>
            </w:r>
            <w:r w:rsidRPr="0072357F">
              <w:rPr>
                <w:rFonts w:ascii="Calibri" w:hAnsi="Calibri"/>
              </w:rPr>
              <w:tab/>
              <w:t>Pořízení pomůcek pro rozvoj čtenářské pregramotnosti a zajištění dalších finančních a materiálně-technických podmínek</w:t>
            </w:r>
          </w:p>
          <w:p w14:paraId="1842106D" w14:textId="77777777" w:rsidR="00D562FB" w:rsidRPr="0072357F" w:rsidRDefault="00D562FB" w:rsidP="00D24BCE">
            <w:pPr>
              <w:spacing w:after="200" w:line="276" w:lineRule="auto"/>
              <w:contextualSpacing/>
              <w:rPr>
                <w:rFonts w:ascii="Calibri" w:hAnsi="Calibri"/>
              </w:rPr>
            </w:pPr>
            <w:r w:rsidRPr="0072357F">
              <w:rPr>
                <w:rFonts w:ascii="Calibri" w:hAnsi="Calibri"/>
              </w:rPr>
              <w:t>1.3.2</w:t>
            </w:r>
            <w:r w:rsidRPr="0072357F">
              <w:rPr>
                <w:rFonts w:ascii="Calibri" w:hAnsi="Calibri"/>
              </w:rPr>
              <w:tab/>
              <w:t xml:space="preserve">Podpora aktivit vedoucích k rozvoji čtenářské pregramotnosti včetně pořádání výletů a exkurzí </w:t>
            </w:r>
          </w:p>
          <w:p w14:paraId="397CE6DC" w14:textId="77777777" w:rsidR="00D562FB" w:rsidRPr="00C264EA" w:rsidRDefault="00D562FB" w:rsidP="00D24BCE">
            <w:pPr>
              <w:spacing w:after="200" w:line="276" w:lineRule="auto"/>
              <w:contextualSpacing/>
              <w:rPr>
                <w:rFonts w:ascii="Calibri" w:hAnsi="Calibri"/>
              </w:rPr>
            </w:pPr>
            <w:r w:rsidRPr="0072357F">
              <w:rPr>
                <w:rFonts w:ascii="Calibri" w:hAnsi="Calibri"/>
              </w:rPr>
              <w:t>1.3.3</w:t>
            </w:r>
            <w:r w:rsidRPr="0072357F">
              <w:rPr>
                <w:rFonts w:ascii="Calibri" w:hAnsi="Calibri"/>
              </w:rPr>
              <w:tab/>
              <w:t>Podpora nadaných dětí v oblasti čtenářské pregramotnosti</w:t>
            </w:r>
          </w:p>
        </w:tc>
      </w:tr>
      <w:tr w:rsidR="00D562FB" w:rsidRPr="00C264EA" w14:paraId="3789F479" w14:textId="77777777" w:rsidTr="00D24BCE">
        <w:trPr>
          <w:jc w:val="center"/>
        </w:trPr>
        <w:tc>
          <w:tcPr>
            <w:tcW w:w="2943" w:type="dxa"/>
          </w:tcPr>
          <w:p w14:paraId="3BE71FAD" w14:textId="77777777" w:rsidR="00D562FB" w:rsidRPr="00C264EA" w:rsidRDefault="00D562FB" w:rsidP="00D24BCE">
            <w:pPr>
              <w:spacing w:after="200" w:line="276" w:lineRule="auto"/>
              <w:contextualSpacing/>
              <w:rPr>
                <w:rFonts w:ascii="Calibri" w:hAnsi="Calibri"/>
              </w:rPr>
            </w:pPr>
            <w:r w:rsidRPr="00C264EA">
              <w:rPr>
                <w:rFonts w:ascii="Calibri" w:hAnsi="Calibri"/>
              </w:rPr>
              <w:lastRenderedPageBreak/>
              <w:t>Indikátory</w:t>
            </w:r>
          </w:p>
        </w:tc>
        <w:tc>
          <w:tcPr>
            <w:tcW w:w="6269" w:type="dxa"/>
          </w:tcPr>
          <w:p w14:paraId="2CB6F648" w14:textId="77777777" w:rsidR="00D562FB" w:rsidRDefault="00D562FB" w:rsidP="00D24BCE">
            <w:pPr>
              <w:contextualSpacing/>
              <w:rPr>
                <w:rFonts w:ascii="Calibri" w:hAnsi="Calibri"/>
              </w:rPr>
            </w:pPr>
            <w:r>
              <w:rPr>
                <w:rFonts w:ascii="Calibri" w:hAnsi="Calibri"/>
              </w:rPr>
              <w:t>- Počet podpořených MŠ</w:t>
            </w:r>
          </w:p>
          <w:p w14:paraId="0212F81C"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očet podpořených projektů</w:t>
            </w:r>
          </w:p>
          <w:p w14:paraId="2CC4F662"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 xml:space="preserve">očet </w:t>
            </w:r>
            <w:r>
              <w:rPr>
                <w:rFonts w:ascii="Calibri" w:hAnsi="Calibri"/>
              </w:rPr>
              <w:t xml:space="preserve">pořízených </w:t>
            </w:r>
            <w:r w:rsidRPr="00C264EA">
              <w:rPr>
                <w:rFonts w:ascii="Calibri" w:hAnsi="Calibri"/>
              </w:rPr>
              <w:t>pomůcek</w:t>
            </w:r>
          </w:p>
          <w:p w14:paraId="1B2CC787" w14:textId="77777777" w:rsidR="00D562FB" w:rsidRDefault="00D562FB" w:rsidP="00D24BCE">
            <w:pPr>
              <w:contextualSpacing/>
              <w:rPr>
                <w:rFonts w:ascii="Calibri" w:hAnsi="Calibri"/>
              </w:rPr>
            </w:pPr>
            <w:r>
              <w:rPr>
                <w:rFonts w:ascii="Calibri" w:hAnsi="Calibri"/>
              </w:rPr>
              <w:t>- Počet uspořádaných akcí</w:t>
            </w:r>
          </w:p>
          <w:p w14:paraId="1FEF39D2" w14:textId="77777777" w:rsidR="00D562FB" w:rsidRPr="00C264EA" w:rsidRDefault="00D562FB" w:rsidP="00D24BCE">
            <w:pPr>
              <w:spacing w:after="200" w:line="276" w:lineRule="auto"/>
              <w:contextualSpacing/>
              <w:rPr>
                <w:rFonts w:ascii="Calibri" w:hAnsi="Calibri"/>
              </w:rPr>
            </w:pPr>
            <w:r>
              <w:rPr>
                <w:rFonts w:ascii="Calibri" w:hAnsi="Calibri"/>
              </w:rPr>
              <w:t>- Počet podpořených dětí</w:t>
            </w:r>
          </w:p>
        </w:tc>
      </w:tr>
    </w:tbl>
    <w:p w14:paraId="42748EDD" w14:textId="77777777" w:rsidR="00D562FB" w:rsidRDefault="00D562FB" w:rsidP="00D562FB">
      <w:pPr>
        <w:contextualSpacing/>
        <w:rPr>
          <w:rFonts w:ascii="Calibri" w:hAnsi="Calibri"/>
        </w:rPr>
      </w:pPr>
    </w:p>
    <w:p w14:paraId="0C998403" w14:textId="77777777" w:rsidR="00D562FB" w:rsidRDefault="00D562FB" w:rsidP="00D562FB">
      <w:pPr>
        <w:contextualSpacing/>
        <w:rPr>
          <w:rFonts w:ascii="Calibri" w:hAnsi="Calibri"/>
        </w:rPr>
      </w:pPr>
    </w:p>
    <w:tbl>
      <w:tblPr>
        <w:tblStyle w:val="Mkatabulky1"/>
        <w:tblW w:w="0" w:type="auto"/>
        <w:tblInd w:w="634" w:type="dxa"/>
        <w:tblLook w:val="04A0" w:firstRow="1" w:lastRow="0" w:firstColumn="1" w:lastColumn="0" w:noHBand="0" w:noVBand="1"/>
      </w:tblPr>
      <w:tblGrid>
        <w:gridCol w:w="2731"/>
        <w:gridCol w:w="5697"/>
      </w:tblGrid>
      <w:tr w:rsidR="00D562FB" w:rsidRPr="00C264EA" w14:paraId="1B10ECC3" w14:textId="77777777" w:rsidTr="00D24BCE">
        <w:tc>
          <w:tcPr>
            <w:tcW w:w="9212" w:type="dxa"/>
            <w:gridSpan w:val="2"/>
            <w:shd w:val="clear" w:color="auto" w:fill="4F81BD" w:themeFill="accent1"/>
          </w:tcPr>
          <w:p w14:paraId="786A24C1" w14:textId="77777777" w:rsidR="00D562FB" w:rsidRPr="00C264EA" w:rsidRDefault="00D562FB" w:rsidP="00D24BCE">
            <w:pPr>
              <w:spacing w:after="200" w:line="276" w:lineRule="auto"/>
              <w:ind w:right="-151"/>
              <w:contextualSpacing/>
              <w:jc w:val="center"/>
              <w:rPr>
                <w:rFonts w:ascii="Calibri" w:hAnsi="Calibri"/>
              </w:rPr>
            </w:pPr>
            <w:r w:rsidRPr="00C264EA">
              <w:rPr>
                <w:rFonts w:ascii="Calibri" w:hAnsi="Calibri"/>
              </w:rPr>
              <w:t>Priorita 2 - Rozvoj vzdělávání na základních školách</w:t>
            </w:r>
          </w:p>
        </w:tc>
      </w:tr>
      <w:tr w:rsidR="00D562FB" w:rsidRPr="00C264EA" w14:paraId="071463C1" w14:textId="77777777" w:rsidTr="00D24BCE">
        <w:tc>
          <w:tcPr>
            <w:tcW w:w="9212" w:type="dxa"/>
            <w:gridSpan w:val="2"/>
            <w:shd w:val="clear" w:color="auto" w:fill="DBE5F1" w:themeFill="accent1" w:themeFillTint="33"/>
          </w:tcPr>
          <w:p w14:paraId="7357B700" w14:textId="77777777" w:rsidR="00D562FB" w:rsidRPr="00C264EA" w:rsidRDefault="00D562FB" w:rsidP="00D24BCE">
            <w:pPr>
              <w:rPr>
                <w:rFonts w:ascii="Calibri" w:hAnsi="Calibri"/>
              </w:rPr>
            </w:pPr>
            <w:r w:rsidRPr="00C264EA">
              <w:rPr>
                <w:rFonts w:ascii="Calibri" w:hAnsi="Calibri"/>
              </w:rPr>
              <w:t xml:space="preserve">2.1 Matematická gramotnost </w:t>
            </w:r>
          </w:p>
        </w:tc>
      </w:tr>
      <w:tr w:rsidR="00D562FB" w:rsidRPr="00C264EA" w14:paraId="5EA547FE" w14:textId="77777777" w:rsidTr="00D24BCE">
        <w:tc>
          <w:tcPr>
            <w:tcW w:w="2943" w:type="dxa"/>
          </w:tcPr>
          <w:p w14:paraId="34439431"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269" w:type="dxa"/>
          </w:tcPr>
          <w:p w14:paraId="1F98F4AB" w14:textId="77777777" w:rsidR="00D562FB" w:rsidRPr="00C264EA" w:rsidRDefault="00D562FB" w:rsidP="00D24BCE">
            <w:pPr>
              <w:contextualSpacing/>
              <w:rPr>
                <w:rFonts w:ascii="Calibri" w:hAnsi="Calibri"/>
              </w:rPr>
            </w:pPr>
            <w:r w:rsidRPr="00C264EA">
              <w:rPr>
                <w:rFonts w:ascii="Calibri" w:hAnsi="Calibri"/>
              </w:rPr>
              <w:t>Cílem je zajistit dostatečné zázemí pro zvyšování matematické gramotnosti u žáků tak, aby se zvýšil zájem</w:t>
            </w:r>
            <w:r>
              <w:rPr>
                <w:rFonts w:ascii="Calibri" w:hAnsi="Calibri"/>
              </w:rPr>
              <w:t xml:space="preserve"> žáků</w:t>
            </w:r>
            <w:r w:rsidRPr="00C264EA">
              <w:rPr>
                <w:rFonts w:ascii="Calibri" w:hAnsi="Calibri"/>
              </w:rPr>
              <w:t xml:space="preserve"> o mate</w:t>
            </w:r>
            <w:r>
              <w:rPr>
                <w:rFonts w:ascii="Calibri" w:hAnsi="Calibri"/>
              </w:rPr>
              <w:t>matiku, a uplatňovat nové</w:t>
            </w:r>
            <w:r w:rsidRPr="00C264EA">
              <w:rPr>
                <w:rFonts w:ascii="Calibri" w:hAnsi="Calibri"/>
              </w:rPr>
              <w:t xml:space="preserve"> vzděláv</w:t>
            </w:r>
            <w:r>
              <w:rPr>
                <w:rFonts w:ascii="Calibri" w:hAnsi="Calibri"/>
              </w:rPr>
              <w:t>ací metody výuky matematiky v každodenní praxi</w:t>
            </w:r>
            <w:r w:rsidRPr="00C264EA">
              <w:rPr>
                <w:rFonts w:ascii="Calibri" w:hAnsi="Calibri"/>
              </w:rPr>
              <w:t xml:space="preserve">. </w:t>
            </w:r>
          </w:p>
          <w:p w14:paraId="49EF07EE" w14:textId="77777777" w:rsidR="00D562FB" w:rsidRPr="00C264EA" w:rsidRDefault="00D562FB" w:rsidP="00D24BCE">
            <w:pPr>
              <w:spacing w:after="200" w:line="276" w:lineRule="auto"/>
              <w:contextualSpacing/>
              <w:rPr>
                <w:rFonts w:ascii="Calibri" w:hAnsi="Calibri"/>
              </w:rPr>
            </w:pPr>
            <w:r w:rsidRPr="00C264EA">
              <w:rPr>
                <w:rFonts w:ascii="Calibri" w:hAnsi="Calibri"/>
              </w:rPr>
              <w:t>Dílčí cíle:</w:t>
            </w:r>
          </w:p>
          <w:p w14:paraId="72101E0F" w14:textId="77777777" w:rsidR="00D562FB" w:rsidRPr="00C135D3" w:rsidRDefault="00D562FB" w:rsidP="00D24BCE">
            <w:pPr>
              <w:spacing w:after="200" w:line="276" w:lineRule="auto"/>
              <w:contextualSpacing/>
              <w:rPr>
                <w:rFonts w:ascii="Calibri" w:hAnsi="Calibri"/>
              </w:rPr>
            </w:pPr>
            <w:r w:rsidRPr="00C135D3">
              <w:rPr>
                <w:rFonts w:ascii="Calibri" w:hAnsi="Calibri"/>
              </w:rPr>
              <w:t>2.1.1</w:t>
            </w:r>
            <w:r w:rsidRPr="00C135D3">
              <w:rPr>
                <w:rFonts w:ascii="Calibri" w:hAnsi="Calibri"/>
              </w:rPr>
              <w:tab/>
              <w:t>Pořízení pomůcek pro rozvoj matematické gramotnosti a zajištění dalších finančních a materiálně-technických podmínek</w:t>
            </w:r>
          </w:p>
          <w:p w14:paraId="6F5E152A" w14:textId="77777777" w:rsidR="00D562FB" w:rsidRPr="00C135D3" w:rsidRDefault="00D562FB" w:rsidP="00D24BCE">
            <w:pPr>
              <w:spacing w:after="200" w:line="276" w:lineRule="auto"/>
              <w:contextualSpacing/>
              <w:rPr>
                <w:rFonts w:ascii="Calibri" w:hAnsi="Calibri"/>
              </w:rPr>
            </w:pPr>
            <w:r w:rsidRPr="00C135D3">
              <w:rPr>
                <w:rFonts w:ascii="Calibri" w:hAnsi="Calibri"/>
              </w:rPr>
              <w:t>2.1.2</w:t>
            </w:r>
            <w:r w:rsidRPr="00C135D3">
              <w:rPr>
                <w:rFonts w:ascii="Calibri" w:hAnsi="Calibri"/>
              </w:rPr>
              <w:tab/>
              <w:t xml:space="preserve">Podpora aktivit vedoucích k rozvoji matematické gramotnosti včetně pořádání soutěží a kroužků </w:t>
            </w:r>
          </w:p>
          <w:p w14:paraId="075EE5DF" w14:textId="77777777" w:rsidR="00D562FB" w:rsidRPr="00C264EA" w:rsidRDefault="00D562FB" w:rsidP="00D24BCE">
            <w:pPr>
              <w:spacing w:after="200" w:line="276" w:lineRule="auto"/>
              <w:contextualSpacing/>
              <w:rPr>
                <w:rFonts w:ascii="Calibri" w:hAnsi="Calibri"/>
              </w:rPr>
            </w:pPr>
            <w:r w:rsidRPr="00C135D3">
              <w:rPr>
                <w:rFonts w:ascii="Calibri" w:hAnsi="Calibri"/>
              </w:rPr>
              <w:t>2.1.3</w:t>
            </w:r>
            <w:r w:rsidRPr="00C135D3">
              <w:rPr>
                <w:rFonts w:ascii="Calibri" w:hAnsi="Calibri"/>
              </w:rPr>
              <w:tab/>
              <w:t>Podpora nadaných žáků v oblasti matematické gramotnosti</w:t>
            </w:r>
          </w:p>
        </w:tc>
      </w:tr>
      <w:tr w:rsidR="00D562FB" w:rsidRPr="00C264EA" w14:paraId="00AE233F" w14:textId="77777777" w:rsidTr="00D24BCE">
        <w:tc>
          <w:tcPr>
            <w:tcW w:w="2943" w:type="dxa"/>
          </w:tcPr>
          <w:p w14:paraId="05C7CD05" w14:textId="77777777" w:rsidR="00D562FB" w:rsidRPr="00C264EA" w:rsidRDefault="00D562FB" w:rsidP="00D24BCE">
            <w:pPr>
              <w:spacing w:after="200" w:line="276" w:lineRule="auto"/>
              <w:contextualSpacing/>
              <w:rPr>
                <w:rFonts w:ascii="Calibri" w:hAnsi="Calibri"/>
              </w:rPr>
            </w:pPr>
            <w:r w:rsidRPr="00C264EA">
              <w:rPr>
                <w:rFonts w:ascii="Calibri" w:hAnsi="Calibri"/>
              </w:rPr>
              <w:t>Indikátory</w:t>
            </w:r>
          </w:p>
        </w:tc>
        <w:tc>
          <w:tcPr>
            <w:tcW w:w="6269" w:type="dxa"/>
          </w:tcPr>
          <w:p w14:paraId="5D10E1F3" w14:textId="77777777" w:rsidR="00D562FB" w:rsidRDefault="00D562FB" w:rsidP="00D24BCE">
            <w:pPr>
              <w:contextualSpacing/>
              <w:rPr>
                <w:rFonts w:ascii="Calibri" w:hAnsi="Calibri"/>
              </w:rPr>
            </w:pPr>
            <w:r>
              <w:rPr>
                <w:rFonts w:ascii="Calibri" w:hAnsi="Calibri"/>
              </w:rPr>
              <w:t>- Počet podpořených ZŠ</w:t>
            </w:r>
          </w:p>
          <w:p w14:paraId="6BB91CC3"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očet podpořených projektů</w:t>
            </w:r>
          </w:p>
          <w:p w14:paraId="37915DDA" w14:textId="77777777" w:rsidR="00D562FB" w:rsidRDefault="00D562FB" w:rsidP="00D24BCE">
            <w:pPr>
              <w:spacing w:after="200" w:line="276" w:lineRule="auto"/>
              <w:contextualSpacing/>
              <w:rPr>
                <w:rFonts w:ascii="Calibri" w:hAnsi="Calibri"/>
              </w:rPr>
            </w:pPr>
            <w:r>
              <w:rPr>
                <w:rFonts w:ascii="Calibri" w:hAnsi="Calibri"/>
              </w:rPr>
              <w:t>- Počet pořízených pomůcek</w:t>
            </w:r>
          </w:p>
          <w:p w14:paraId="5ECA3528" w14:textId="77777777" w:rsidR="00D562FB" w:rsidRPr="00C264EA" w:rsidRDefault="00D562FB" w:rsidP="00D24BCE">
            <w:pPr>
              <w:spacing w:after="200" w:line="276" w:lineRule="auto"/>
              <w:contextualSpacing/>
              <w:rPr>
                <w:rFonts w:ascii="Calibri" w:hAnsi="Calibri"/>
              </w:rPr>
            </w:pPr>
            <w:r>
              <w:rPr>
                <w:rFonts w:ascii="Calibri" w:hAnsi="Calibri"/>
              </w:rPr>
              <w:t>- P</w:t>
            </w:r>
            <w:r w:rsidRPr="00C264EA">
              <w:rPr>
                <w:rFonts w:ascii="Calibri" w:hAnsi="Calibri"/>
              </w:rPr>
              <w:t xml:space="preserve">očet </w:t>
            </w:r>
            <w:r>
              <w:rPr>
                <w:rFonts w:ascii="Calibri" w:hAnsi="Calibri"/>
              </w:rPr>
              <w:t>uspořádaných akcí</w:t>
            </w:r>
          </w:p>
          <w:p w14:paraId="0E662BE2" w14:textId="77777777" w:rsidR="00D562FB" w:rsidRPr="00C264EA" w:rsidRDefault="00D562FB" w:rsidP="00D24BCE">
            <w:pPr>
              <w:spacing w:after="200" w:line="276" w:lineRule="auto"/>
              <w:contextualSpacing/>
              <w:rPr>
                <w:rFonts w:ascii="Calibri" w:hAnsi="Calibri"/>
              </w:rPr>
            </w:pPr>
            <w:r>
              <w:rPr>
                <w:rFonts w:ascii="Calibri" w:hAnsi="Calibri"/>
              </w:rPr>
              <w:t>- P</w:t>
            </w:r>
            <w:r w:rsidRPr="00C264EA">
              <w:rPr>
                <w:rFonts w:ascii="Calibri" w:hAnsi="Calibri"/>
              </w:rPr>
              <w:t xml:space="preserve">očet </w:t>
            </w:r>
            <w:r>
              <w:rPr>
                <w:rFonts w:ascii="Calibri" w:hAnsi="Calibri"/>
              </w:rPr>
              <w:t>podpořených žáků</w:t>
            </w:r>
          </w:p>
        </w:tc>
      </w:tr>
    </w:tbl>
    <w:p w14:paraId="338AC675" w14:textId="77777777" w:rsidR="00D562FB"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902"/>
        <w:gridCol w:w="6160"/>
      </w:tblGrid>
      <w:tr w:rsidR="00D562FB" w:rsidRPr="00C264EA" w14:paraId="1E7415E7" w14:textId="77777777" w:rsidTr="00D24BCE">
        <w:trPr>
          <w:jc w:val="center"/>
        </w:trPr>
        <w:tc>
          <w:tcPr>
            <w:tcW w:w="9212" w:type="dxa"/>
            <w:gridSpan w:val="2"/>
            <w:shd w:val="clear" w:color="auto" w:fill="4F81BD" w:themeFill="accent1"/>
          </w:tcPr>
          <w:p w14:paraId="6DEC548A"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2 - Rozvoj vzdělávání na základních školách</w:t>
            </w:r>
          </w:p>
        </w:tc>
      </w:tr>
      <w:tr w:rsidR="00D562FB" w:rsidRPr="00C264EA" w14:paraId="4B0306D3" w14:textId="77777777" w:rsidTr="00D24BCE">
        <w:trPr>
          <w:jc w:val="center"/>
        </w:trPr>
        <w:tc>
          <w:tcPr>
            <w:tcW w:w="9212" w:type="dxa"/>
            <w:gridSpan w:val="2"/>
            <w:shd w:val="clear" w:color="auto" w:fill="DBE5F1" w:themeFill="accent1" w:themeFillTint="33"/>
          </w:tcPr>
          <w:p w14:paraId="66790007" w14:textId="77777777" w:rsidR="00D562FB" w:rsidRPr="00C264EA" w:rsidRDefault="00D562FB" w:rsidP="00D24BCE">
            <w:pPr>
              <w:rPr>
                <w:rFonts w:ascii="Calibri" w:hAnsi="Calibri"/>
              </w:rPr>
            </w:pPr>
            <w:r w:rsidRPr="00C264EA">
              <w:rPr>
                <w:rFonts w:ascii="Calibri" w:hAnsi="Calibri"/>
              </w:rPr>
              <w:t>2.2 Čtenářská gramotnost</w:t>
            </w:r>
          </w:p>
        </w:tc>
      </w:tr>
      <w:tr w:rsidR="00D562FB" w:rsidRPr="00C264EA" w14:paraId="3ECBAD05" w14:textId="77777777" w:rsidTr="00D24BCE">
        <w:trPr>
          <w:jc w:val="center"/>
        </w:trPr>
        <w:tc>
          <w:tcPr>
            <w:tcW w:w="2943" w:type="dxa"/>
          </w:tcPr>
          <w:p w14:paraId="4E29B746"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269" w:type="dxa"/>
          </w:tcPr>
          <w:p w14:paraId="3168E47A" w14:textId="77777777" w:rsidR="00D562FB" w:rsidRPr="00C264EA" w:rsidRDefault="00D562FB" w:rsidP="00D24BCE">
            <w:pPr>
              <w:spacing w:after="200" w:line="276" w:lineRule="auto"/>
              <w:contextualSpacing/>
              <w:rPr>
                <w:rFonts w:ascii="Calibri" w:hAnsi="Calibri"/>
              </w:rPr>
            </w:pPr>
            <w:r w:rsidRPr="00C264EA">
              <w:rPr>
                <w:rFonts w:ascii="Calibri" w:hAnsi="Calibri"/>
              </w:rPr>
              <w:t>Cílem je zajistit dostatečné zázemí pro zvyšování čtenářské gram</w:t>
            </w:r>
            <w:r>
              <w:rPr>
                <w:rFonts w:ascii="Calibri" w:hAnsi="Calibri"/>
              </w:rPr>
              <w:t>otnosti u žáků základních škol a jejich zájmu o četbu a uplatňovat n</w:t>
            </w:r>
            <w:r w:rsidRPr="00C264EA">
              <w:rPr>
                <w:rFonts w:ascii="Calibri" w:hAnsi="Calibri"/>
              </w:rPr>
              <w:t>ové vzděláv</w:t>
            </w:r>
            <w:r>
              <w:rPr>
                <w:rFonts w:ascii="Calibri" w:hAnsi="Calibri"/>
              </w:rPr>
              <w:t>ací metody výuky v každodenní praxi. V</w:t>
            </w:r>
            <w:r w:rsidRPr="00C264EA">
              <w:rPr>
                <w:rFonts w:ascii="Calibri" w:hAnsi="Calibri"/>
              </w:rPr>
              <w:t>znik čtenářských klubů, dramatických kroužků a dalších podobných aktiv</w:t>
            </w:r>
            <w:r>
              <w:rPr>
                <w:rFonts w:ascii="Calibri" w:hAnsi="Calibri"/>
              </w:rPr>
              <w:t xml:space="preserve">it pomůže k rozvoji </w:t>
            </w:r>
            <w:r w:rsidRPr="00C264EA">
              <w:rPr>
                <w:rFonts w:ascii="Calibri" w:hAnsi="Calibri"/>
              </w:rPr>
              <w:t>čtenářské gramotnosti</w:t>
            </w:r>
            <w:r>
              <w:rPr>
                <w:rFonts w:ascii="Calibri" w:hAnsi="Calibri"/>
              </w:rPr>
              <w:t xml:space="preserve"> i zájmu o výuku</w:t>
            </w:r>
            <w:r w:rsidRPr="00C264EA">
              <w:rPr>
                <w:rFonts w:ascii="Calibri" w:hAnsi="Calibri"/>
              </w:rPr>
              <w:t xml:space="preserve">. </w:t>
            </w:r>
          </w:p>
          <w:p w14:paraId="2011F350" w14:textId="77777777" w:rsidR="00D562FB" w:rsidRPr="00C264EA" w:rsidRDefault="00D562FB" w:rsidP="00D24BCE">
            <w:pPr>
              <w:spacing w:after="200" w:line="276" w:lineRule="auto"/>
              <w:contextualSpacing/>
              <w:rPr>
                <w:rFonts w:ascii="Calibri" w:hAnsi="Calibri"/>
              </w:rPr>
            </w:pPr>
            <w:r w:rsidRPr="00C264EA">
              <w:rPr>
                <w:rFonts w:ascii="Calibri" w:hAnsi="Calibri"/>
              </w:rPr>
              <w:t>Dílčí cíle:</w:t>
            </w:r>
          </w:p>
          <w:p w14:paraId="6BB0197A" w14:textId="77777777" w:rsidR="00D562FB" w:rsidRPr="00D23AED" w:rsidRDefault="00D562FB" w:rsidP="00D24BCE">
            <w:pPr>
              <w:spacing w:after="200" w:line="276" w:lineRule="auto"/>
              <w:contextualSpacing/>
              <w:rPr>
                <w:rFonts w:ascii="Calibri" w:hAnsi="Calibri"/>
              </w:rPr>
            </w:pPr>
            <w:r w:rsidRPr="00D23AED">
              <w:rPr>
                <w:rFonts w:ascii="Calibri" w:hAnsi="Calibri"/>
              </w:rPr>
              <w:t>2.2.1</w:t>
            </w:r>
            <w:r w:rsidRPr="00D23AED">
              <w:rPr>
                <w:rFonts w:ascii="Calibri" w:hAnsi="Calibri"/>
              </w:rPr>
              <w:tab/>
              <w:t>Pořízení pomůcek pro rozvoj čtenářské gramotnosti včetně modernizace knihovního fondu a zajištění dalších finančních a materiálně-technických podmínek</w:t>
            </w:r>
          </w:p>
          <w:p w14:paraId="5DCE6038" w14:textId="77777777" w:rsidR="00D562FB" w:rsidRPr="00D23AED" w:rsidRDefault="00D562FB" w:rsidP="00D24BCE">
            <w:pPr>
              <w:spacing w:after="200" w:line="276" w:lineRule="auto"/>
              <w:contextualSpacing/>
              <w:rPr>
                <w:rFonts w:ascii="Calibri" w:hAnsi="Calibri"/>
              </w:rPr>
            </w:pPr>
            <w:r w:rsidRPr="00D23AED">
              <w:rPr>
                <w:rFonts w:ascii="Calibri" w:hAnsi="Calibri"/>
              </w:rPr>
              <w:lastRenderedPageBreak/>
              <w:t>2.2.2</w:t>
            </w:r>
            <w:r w:rsidRPr="00D23AED">
              <w:rPr>
                <w:rFonts w:ascii="Calibri" w:hAnsi="Calibri"/>
              </w:rPr>
              <w:tab/>
              <w:t>Podpora aktivit vedoucích k rozvoji čtenářské gramotnosti včetně pořádání čtenářských a dramatických kroužků, soutěží, přehlídek v recitaci či čtení</w:t>
            </w:r>
          </w:p>
          <w:p w14:paraId="514E2AC5" w14:textId="77777777" w:rsidR="00D562FB" w:rsidRPr="00C264EA" w:rsidRDefault="00D562FB" w:rsidP="00D24BCE">
            <w:pPr>
              <w:spacing w:after="200" w:line="276" w:lineRule="auto"/>
              <w:contextualSpacing/>
              <w:rPr>
                <w:rFonts w:ascii="Calibri" w:hAnsi="Calibri"/>
              </w:rPr>
            </w:pPr>
            <w:r w:rsidRPr="00D23AED">
              <w:rPr>
                <w:rFonts w:ascii="Calibri" w:hAnsi="Calibri"/>
              </w:rPr>
              <w:t>2.2.3</w:t>
            </w:r>
            <w:r w:rsidRPr="00D23AED">
              <w:rPr>
                <w:rFonts w:ascii="Calibri" w:hAnsi="Calibri"/>
              </w:rPr>
              <w:tab/>
              <w:t>Podpora nadaných žáků v oblasti čtenářské gramotnosti</w:t>
            </w:r>
          </w:p>
        </w:tc>
      </w:tr>
      <w:tr w:rsidR="00D562FB" w:rsidRPr="00C264EA" w14:paraId="25F415F7" w14:textId="77777777" w:rsidTr="00D24BCE">
        <w:trPr>
          <w:jc w:val="center"/>
        </w:trPr>
        <w:tc>
          <w:tcPr>
            <w:tcW w:w="2943" w:type="dxa"/>
          </w:tcPr>
          <w:p w14:paraId="26B97069" w14:textId="77777777" w:rsidR="00D562FB" w:rsidRPr="00C264EA" w:rsidRDefault="00D562FB" w:rsidP="00D24BCE">
            <w:pPr>
              <w:spacing w:after="200" w:line="276" w:lineRule="auto"/>
              <w:contextualSpacing/>
              <w:rPr>
                <w:rFonts w:ascii="Calibri" w:hAnsi="Calibri"/>
              </w:rPr>
            </w:pPr>
            <w:r w:rsidRPr="00C264EA">
              <w:rPr>
                <w:rFonts w:ascii="Calibri" w:hAnsi="Calibri"/>
              </w:rPr>
              <w:lastRenderedPageBreak/>
              <w:t>Indikátory</w:t>
            </w:r>
          </w:p>
        </w:tc>
        <w:tc>
          <w:tcPr>
            <w:tcW w:w="6269" w:type="dxa"/>
          </w:tcPr>
          <w:p w14:paraId="331A2C95" w14:textId="77777777" w:rsidR="00D562FB" w:rsidRDefault="00D562FB" w:rsidP="00D24BCE">
            <w:pPr>
              <w:contextualSpacing/>
              <w:rPr>
                <w:rFonts w:ascii="Calibri" w:hAnsi="Calibri"/>
              </w:rPr>
            </w:pPr>
            <w:r>
              <w:rPr>
                <w:rFonts w:ascii="Calibri" w:hAnsi="Calibri"/>
              </w:rPr>
              <w:t>- Počet podpořených ZŠ</w:t>
            </w:r>
          </w:p>
          <w:p w14:paraId="0E2D3210"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očet podpořených projektů</w:t>
            </w:r>
          </w:p>
          <w:p w14:paraId="76E652CC" w14:textId="77777777" w:rsidR="00D562FB" w:rsidRDefault="00D562FB" w:rsidP="00D24BCE">
            <w:pPr>
              <w:spacing w:after="200" w:line="276" w:lineRule="auto"/>
              <w:contextualSpacing/>
              <w:rPr>
                <w:rFonts w:ascii="Calibri" w:hAnsi="Calibri"/>
              </w:rPr>
            </w:pPr>
            <w:r>
              <w:rPr>
                <w:rFonts w:ascii="Calibri" w:hAnsi="Calibri"/>
              </w:rPr>
              <w:t>- Počet pořízených pomůcek</w:t>
            </w:r>
          </w:p>
          <w:p w14:paraId="7D0344C8" w14:textId="77777777" w:rsidR="00D562FB" w:rsidRPr="00C264EA" w:rsidRDefault="00D562FB" w:rsidP="00D24BCE">
            <w:pPr>
              <w:spacing w:after="200" w:line="276" w:lineRule="auto"/>
              <w:contextualSpacing/>
              <w:rPr>
                <w:rFonts w:ascii="Calibri" w:hAnsi="Calibri"/>
              </w:rPr>
            </w:pPr>
            <w:r>
              <w:rPr>
                <w:rFonts w:ascii="Calibri" w:hAnsi="Calibri"/>
              </w:rPr>
              <w:t>- P</w:t>
            </w:r>
            <w:r w:rsidRPr="00C264EA">
              <w:rPr>
                <w:rFonts w:ascii="Calibri" w:hAnsi="Calibri"/>
              </w:rPr>
              <w:t xml:space="preserve">očet </w:t>
            </w:r>
            <w:r>
              <w:rPr>
                <w:rFonts w:ascii="Calibri" w:hAnsi="Calibri"/>
              </w:rPr>
              <w:t>uspořádaných akcí</w:t>
            </w:r>
          </w:p>
          <w:p w14:paraId="0172A36C" w14:textId="77777777" w:rsidR="00D562FB" w:rsidRPr="00C264EA" w:rsidRDefault="00D562FB" w:rsidP="00D24BCE">
            <w:pPr>
              <w:spacing w:after="200" w:line="276" w:lineRule="auto"/>
              <w:contextualSpacing/>
              <w:rPr>
                <w:rFonts w:ascii="Calibri" w:hAnsi="Calibri"/>
              </w:rPr>
            </w:pPr>
            <w:r>
              <w:rPr>
                <w:rFonts w:ascii="Calibri" w:hAnsi="Calibri"/>
              </w:rPr>
              <w:t>- P</w:t>
            </w:r>
            <w:r w:rsidRPr="00C264EA">
              <w:rPr>
                <w:rFonts w:ascii="Calibri" w:hAnsi="Calibri"/>
              </w:rPr>
              <w:t xml:space="preserve">očet </w:t>
            </w:r>
            <w:r>
              <w:rPr>
                <w:rFonts w:ascii="Calibri" w:hAnsi="Calibri"/>
              </w:rPr>
              <w:t>podpořených žáků</w:t>
            </w:r>
          </w:p>
        </w:tc>
      </w:tr>
    </w:tbl>
    <w:p w14:paraId="1FFB7342" w14:textId="77777777" w:rsidR="00D562FB" w:rsidRDefault="00D562FB" w:rsidP="00D562FB">
      <w:pPr>
        <w:tabs>
          <w:tab w:val="left" w:pos="960"/>
        </w:tabs>
        <w:rPr>
          <w:rFonts w:ascii="Calibri" w:hAnsi="Calibri"/>
        </w:rPr>
      </w:pPr>
    </w:p>
    <w:tbl>
      <w:tblPr>
        <w:tblStyle w:val="Mkatabulky1"/>
        <w:tblW w:w="0" w:type="auto"/>
        <w:jc w:val="center"/>
        <w:tblLook w:val="04A0" w:firstRow="1" w:lastRow="0" w:firstColumn="1" w:lastColumn="0" w:noHBand="0" w:noVBand="1"/>
      </w:tblPr>
      <w:tblGrid>
        <w:gridCol w:w="2902"/>
        <w:gridCol w:w="6160"/>
      </w:tblGrid>
      <w:tr w:rsidR="00D562FB" w:rsidRPr="00C264EA" w14:paraId="5DDB7E2A" w14:textId="77777777" w:rsidTr="00D24BCE">
        <w:trPr>
          <w:jc w:val="center"/>
        </w:trPr>
        <w:tc>
          <w:tcPr>
            <w:tcW w:w="9212" w:type="dxa"/>
            <w:gridSpan w:val="2"/>
            <w:shd w:val="clear" w:color="auto" w:fill="4F81BD" w:themeFill="accent1"/>
          </w:tcPr>
          <w:p w14:paraId="0C8177BE"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2 - Rozvoj vzdělávání na základních školách</w:t>
            </w:r>
          </w:p>
        </w:tc>
      </w:tr>
      <w:tr w:rsidR="00D562FB" w:rsidRPr="00C264EA" w14:paraId="09367057" w14:textId="77777777" w:rsidTr="00D24BCE">
        <w:trPr>
          <w:jc w:val="center"/>
        </w:trPr>
        <w:tc>
          <w:tcPr>
            <w:tcW w:w="9212" w:type="dxa"/>
            <w:gridSpan w:val="2"/>
            <w:shd w:val="clear" w:color="auto" w:fill="DBE5F1" w:themeFill="accent1" w:themeFillTint="33"/>
          </w:tcPr>
          <w:p w14:paraId="4883F40D" w14:textId="77777777" w:rsidR="00D562FB" w:rsidRPr="00C264EA" w:rsidRDefault="00D562FB" w:rsidP="00D24BCE">
            <w:pPr>
              <w:rPr>
                <w:rFonts w:ascii="Calibri" w:hAnsi="Calibri"/>
              </w:rPr>
            </w:pPr>
            <w:r w:rsidRPr="00C264EA">
              <w:rPr>
                <w:rFonts w:ascii="Calibri" w:hAnsi="Calibri"/>
              </w:rPr>
              <w:t>2.3 Inkluze – společné vzdělávání na základních školách</w:t>
            </w:r>
            <w:r>
              <w:rPr>
                <w:rFonts w:ascii="Calibri" w:hAnsi="Calibri"/>
              </w:rPr>
              <w:t xml:space="preserve"> „PŘÍLEŽITOST“</w:t>
            </w:r>
          </w:p>
        </w:tc>
      </w:tr>
      <w:tr w:rsidR="00D562FB" w:rsidRPr="00C264EA" w14:paraId="713A5D97" w14:textId="77777777" w:rsidTr="00D24BCE">
        <w:trPr>
          <w:jc w:val="center"/>
        </w:trPr>
        <w:tc>
          <w:tcPr>
            <w:tcW w:w="2943" w:type="dxa"/>
          </w:tcPr>
          <w:p w14:paraId="08807660"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269" w:type="dxa"/>
          </w:tcPr>
          <w:p w14:paraId="434A0044" w14:textId="77777777" w:rsidR="00D562FB" w:rsidRPr="00C264EA" w:rsidRDefault="00D562FB" w:rsidP="00D24BCE">
            <w:pPr>
              <w:spacing w:after="200" w:line="276" w:lineRule="auto"/>
              <w:contextualSpacing/>
              <w:rPr>
                <w:rFonts w:ascii="Calibri" w:hAnsi="Calibri"/>
              </w:rPr>
            </w:pPr>
            <w:r w:rsidRPr="00C264EA">
              <w:rPr>
                <w:rFonts w:ascii="Calibri" w:hAnsi="Calibri"/>
              </w:rPr>
              <w:t>Cílem</w:t>
            </w:r>
            <w:r>
              <w:rPr>
                <w:rFonts w:ascii="Calibri" w:hAnsi="Calibri"/>
              </w:rPr>
              <w:t xml:space="preserve"> je zajistit vhodné zázemí a zdroje </w:t>
            </w:r>
            <w:r w:rsidRPr="00C264EA">
              <w:rPr>
                <w:rFonts w:ascii="Calibri" w:hAnsi="Calibri"/>
              </w:rPr>
              <w:t xml:space="preserve">jak materiálně-technické </w:t>
            </w:r>
            <w:r>
              <w:rPr>
                <w:rFonts w:ascii="Calibri" w:hAnsi="Calibri"/>
              </w:rPr>
              <w:t>(pomůcky</w:t>
            </w:r>
            <w:r w:rsidRPr="00C264EA">
              <w:rPr>
                <w:rFonts w:ascii="Calibri" w:hAnsi="Calibri"/>
              </w:rPr>
              <w:t>), tak i personální (asistenti pedagoga, osobní asistenti, školní psychologové, speciální pedagogové, logopedi a logopedičtí asist</w:t>
            </w:r>
            <w:r>
              <w:rPr>
                <w:rFonts w:ascii="Calibri" w:hAnsi="Calibri"/>
              </w:rPr>
              <w:t xml:space="preserve">enti a další odborný personál), </w:t>
            </w:r>
            <w:r w:rsidRPr="00C264EA">
              <w:rPr>
                <w:rFonts w:ascii="Calibri" w:hAnsi="Calibri"/>
              </w:rPr>
              <w:t>aby bylo možné př</w:t>
            </w:r>
            <w:r>
              <w:rPr>
                <w:rFonts w:ascii="Calibri" w:hAnsi="Calibri"/>
              </w:rPr>
              <w:t xml:space="preserve">ijmout a pracovat se všemi žáky. </w:t>
            </w:r>
          </w:p>
          <w:p w14:paraId="08F8FDCF" w14:textId="77777777" w:rsidR="00D562FB" w:rsidRPr="00C264EA" w:rsidRDefault="00D562FB" w:rsidP="00D24BCE">
            <w:pPr>
              <w:spacing w:after="200" w:line="276" w:lineRule="auto"/>
              <w:contextualSpacing/>
              <w:rPr>
                <w:rFonts w:ascii="Calibri" w:hAnsi="Calibri"/>
              </w:rPr>
            </w:pPr>
            <w:r w:rsidRPr="00C264EA">
              <w:rPr>
                <w:rFonts w:ascii="Calibri" w:hAnsi="Calibri"/>
              </w:rPr>
              <w:t>Dílčí cíle:</w:t>
            </w:r>
          </w:p>
          <w:p w14:paraId="532D9E27" w14:textId="77777777" w:rsidR="00D562FB" w:rsidRPr="00E4731D" w:rsidRDefault="00D562FB" w:rsidP="00D24BCE">
            <w:pPr>
              <w:spacing w:after="200" w:line="276" w:lineRule="auto"/>
              <w:contextualSpacing/>
              <w:rPr>
                <w:rFonts w:ascii="Calibri" w:hAnsi="Calibri"/>
              </w:rPr>
            </w:pPr>
            <w:r w:rsidRPr="00E4731D">
              <w:rPr>
                <w:rFonts w:ascii="Calibri" w:hAnsi="Calibri"/>
              </w:rPr>
              <w:t>2.3.1</w:t>
            </w:r>
            <w:r w:rsidRPr="00E4731D">
              <w:rPr>
                <w:rFonts w:ascii="Calibri" w:hAnsi="Calibri"/>
              </w:rPr>
              <w:tab/>
              <w:t>Pořízení pomůcek pro rozvoj inkluzivního prostředí a žáky se SVP a zajištění dalších finančních a materiálně-technických podmínek</w:t>
            </w:r>
          </w:p>
          <w:p w14:paraId="1819219A" w14:textId="77777777" w:rsidR="00D562FB" w:rsidRPr="00E4731D" w:rsidRDefault="00D562FB" w:rsidP="00D24BCE">
            <w:pPr>
              <w:spacing w:after="200" w:line="276" w:lineRule="auto"/>
              <w:contextualSpacing/>
              <w:rPr>
                <w:rFonts w:ascii="Calibri" w:hAnsi="Calibri"/>
              </w:rPr>
            </w:pPr>
            <w:r w:rsidRPr="00E4731D">
              <w:rPr>
                <w:rFonts w:ascii="Calibri" w:hAnsi="Calibri"/>
              </w:rPr>
              <w:t>2.3.2</w:t>
            </w:r>
            <w:r w:rsidRPr="00E4731D">
              <w:rPr>
                <w:rFonts w:ascii="Calibri" w:hAnsi="Calibri"/>
              </w:rPr>
              <w:tab/>
              <w:t>Podpora aktivit zaměřených na rozvoj inkluzivního prostředí</w:t>
            </w:r>
          </w:p>
          <w:p w14:paraId="172AC5D9" w14:textId="77777777" w:rsidR="00D562FB" w:rsidRPr="00E4731D" w:rsidRDefault="00D562FB" w:rsidP="00D24BCE">
            <w:pPr>
              <w:spacing w:after="200" w:line="276" w:lineRule="auto"/>
              <w:contextualSpacing/>
              <w:rPr>
                <w:rFonts w:ascii="Calibri" w:hAnsi="Calibri"/>
              </w:rPr>
            </w:pPr>
            <w:r w:rsidRPr="00E4731D">
              <w:rPr>
                <w:rFonts w:ascii="Calibri" w:hAnsi="Calibri"/>
              </w:rPr>
              <w:t>2.3.3</w:t>
            </w:r>
            <w:r w:rsidRPr="00E4731D">
              <w:rPr>
                <w:rFonts w:ascii="Calibri" w:hAnsi="Calibri"/>
              </w:rPr>
              <w:tab/>
              <w:t>Dostatečné personální zajištění</w:t>
            </w:r>
          </w:p>
          <w:p w14:paraId="5EF4D273" w14:textId="77777777" w:rsidR="00D562FB" w:rsidRPr="00C264EA" w:rsidRDefault="00D562FB" w:rsidP="00D24BCE">
            <w:pPr>
              <w:spacing w:after="200" w:line="276" w:lineRule="auto"/>
              <w:contextualSpacing/>
              <w:rPr>
                <w:rFonts w:ascii="Calibri" w:hAnsi="Calibri"/>
              </w:rPr>
            </w:pPr>
            <w:r w:rsidRPr="00E4731D">
              <w:rPr>
                <w:rFonts w:ascii="Calibri" w:hAnsi="Calibri"/>
              </w:rPr>
              <w:t>2.3.4</w:t>
            </w:r>
            <w:r w:rsidRPr="00E4731D">
              <w:rPr>
                <w:rFonts w:ascii="Calibri" w:hAnsi="Calibri"/>
              </w:rPr>
              <w:tab/>
              <w:t>Podpora žáků se SVP</w:t>
            </w:r>
          </w:p>
        </w:tc>
      </w:tr>
      <w:tr w:rsidR="00D562FB" w:rsidRPr="00C264EA" w14:paraId="21FACD5A" w14:textId="77777777" w:rsidTr="00D24BCE">
        <w:trPr>
          <w:jc w:val="center"/>
        </w:trPr>
        <w:tc>
          <w:tcPr>
            <w:tcW w:w="2943" w:type="dxa"/>
          </w:tcPr>
          <w:p w14:paraId="6725658F" w14:textId="77777777" w:rsidR="00D562FB" w:rsidRPr="00C264EA" w:rsidRDefault="00D562FB" w:rsidP="00D24BCE">
            <w:pPr>
              <w:spacing w:after="200" w:line="276" w:lineRule="auto"/>
              <w:contextualSpacing/>
              <w:rPr>
                <w:rFonts w:ascii="Calibri" w:hAnsi="Calibri"/>
              </w:rPr>
            </w:pPr>
            <w:r w:rsidRPr="00C264EA">
              <w:rPr>
                <w:rFonts w:ascii="Calibri" w:hAnsi="Calibri"/>
              </w:rPr>
              <w:t>Indikátory</w:t>
            </w:r>
          </w:p>
        </w:tc>
        <w:tc>
          <w:tcPr>
            <w:tcW w:w="6269" w:type="dxa"/>
          </w:tcPr>
          <w:p w14:paraId="20B61AF5" w14:textId="77777777" w:rsidR="00D562FB" w:rsidRDefault="00D562FB" w:rsidP="00D24BCE">
            <w:pPr>
              <w:contextualSpacing/>
              <w:rPr>
                <w:rFonts w:ascii="Calibri" w:hAnsi="Calibri"/>
              </w:rPr>
            </w:pPr>
            <w:r>
              <w:rPr>
                <w:rFonts w:ascii="Calibri" w:hAnsi="Calibri"/>
              </w:rPr>
              <w:t>- Počet podpořených ZŠ</w:t>
            </w:r>
          </w:p>
          <w:p w14:paraId="0534F416"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očet podpořených projektů</w:t>
            </w:r>
          </w:p>
          <w:p w14:paraId="5B84A39E" w14:textId="77777777" w:rsidR="00D562FB" w:rsidRDefault="00D562FB" w:rsidP="00D24BCE">
            <w:pPr>
              <w:spacing w:after="200" w:line="276" w:lineRule="auto"/>
              <w:contextualSpacing/>
              <w:rPr>
                <w:rFonts w:ascii="Calibri" w:hAnsi="Calibri"/>
              </w:rPr>
            </w:pPr>
            <w:r>
              <w:rPr>
                <w:rFonts w:ascii="Calibri" w:hAnsi="Calibri"/>
              </w:rPr>
              <w:t>- Počet pořízených pomůcek</w:t>
            </w:r>
          </w:p>
          <w:p w14:paraId="0A85C403" w14:textId="77777777" w:rsidR="00D562FB" w:rsidRPr="00C264EA" w:rsidRDefault="00D562FB" w:rsidP="00D24BCE">
            <w:pPr>
              <w:spacing w:after="200" w:line="276" w:lineRule="auto"/>
              <w:contextualSpacing/>
              <w:rPr>
                <w:rFonts w:ascii="Calibri" w:hAnsi="Calibri"/>
              </w:rPr>
            </w:pPr>
            <w:r>
              <w:rPr>
                <w:rFonts w:ascii="Calibri" w:hAnsi="Calibri"/>
              </w:rPr>
              <w:t>- P</w:t>
            </w:r>
            <w:r w:rsidRPr="00C264EA">
              <w:rPr>
                <w:rFonts w:ascii="Calibri" w:hAnsi="Calibri"/>
              </w:rPr>
              <w:t xml:space="preserve">očet </w:t>
            </w:r>
            <w:r>
              <w:rPr>
                <w:rFonts w:ascii="Calibri" w:hAnsi="Calibri"/>
              </w:rPr>
              <w:t>uspořádaných akcí</w:t>
            </w:r>
          </w:p>
          <w:p w14:paraId="48BD51E0" w14:textId="77777777" w:rsidR="00D562FB" w:rsidRPr="00C264EA" w:rsidRDefault="00D562FB" w:rsidP="00D24BCE">
            <w:pPr>
              <w:spacing w:after="200" w:line="276" w:lineRule="auto"/>
              <w:contextualSpacing/>
              <w:rPr>
                <w:rFonts w:ascii="Calibri" w:hAnsi="Calibri"/>
              </w:rPr>
            </w:pPr>
            <w:r>
              <w:rPr>
                <w:rFonts w:ascii="Calibri" w:hAnsi="Calibri"/>
              </w:rPr>
              <w:t>- P</w:t>
            </w:r>
            <w:r w:rsidRPr="00C264EA">
              <w:rPr>
                <w:rFonts w:ascii="Calibri" w:hAnsi="Calibri"/>
              </w:rPr>
              <w:t xml:space="preserve">očet </w:t>
            </w:r>
            <w:r>
              <w:rPr>
                <w:rFonts w:ascii="Calibri" w:hAnsi="Calibri"/>
              </w:rPr>
              <w:t>podpořených žáků</w:t>
            </w:r>
          </w:p>
        </w:tc>
      </w:tr>
    </w:tbl>
    <w:p w14:paraId="2DA4BA68" w14:textId="77777777" w:rsidR="00D562FB" w:rsidRDefault="00D562FB" w:rsidP="00D562FB">
      <w:pPr>
        <w:rPr>
          <w:rFonts w:ascii="Calibri" w:hAnsi="Calibri"/>
        </w:rPr>
      </w:pPr>
    </w:p>
    <w:tbl>
      <w:tblPr>
        <w:tblStyle w:val="Mkatabulky1"/>
        <w:tblpPr w:leftFromText="141" w:rightFromText="141" w:vertAnchor="text" w:horzAnchor="margin" w:tblpXSpec="center" w:tblpY="77"/>
        <w:tblW w:w="0" w:type="auto"/>
        <w:tblLook w:val="04A0" w:firstRow="1" w:lastRow="0" w:firstColumn="1" w:lastColumn="0" w:noHBand="0" w:noVBand="1"/>
      </w:tblPr>
      <w:tblGrid>
        <w:gridCol w:w="2887"/>
        <w:gridCol w:w="6175"/>
      </w:tblGrid>
      <w:tr w:rsidR="00D562FB" w:rsidRPr="00C264EA" w14:paraId="6419FF45" w14:textId="77777777" w:rsidTr="00D24BCE">
        <w:tc>
          <w:tcPr>
            <w:tcW w:w="9261" w:type="dxa"/>
            <w:gridSpan w:val="2"/>
            <w:shd w:val="clear" w:color="auto" w:fill="4F81BD" w:themeFill="accent1"/>
          </w:tcPr>
          <w:p w14:paraId="238FF0EA"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2 - Rozvoj vzdělávání na základních školách</w:t>
            </w:r>
          </w:p>
        </w:tc>
      </w:tr>
      <w:tr w:rsidR="00D562FB" w:rsidRPr="00C264EA" w14:paraId="73D49E7C" w14:textId="77777777" w:rsidTr="00D24BCE">
        <w:tc>
          <w:tcPr>
            <w:tcW w:w="9261" w:type="dxa"/>
            <w:gridSpan w:val="2"/>
            <w:shd w:val="clear" w:color="auto" w:fill="DBE5F1" w:themeFill="accent1" w:themeFillTint="33"/>
          </w:tcPr>
          <w:p w14:paraId="5462F818" w14:textId="77777777" w:rsidR="00D562FB" w:rsidRPr="00C264EA" w:rsidRDefault="00D562FB" w:rsidP="00D24BCE">
            <w:pPr>
              <w:rPr>
                <w:rFonts w:ascii="Calibri" w:hAnsi="Calibri"/>
              </w:rPr>
            </w:pPr>
            <w:r>
              <w:rPr>
                <w:rFonts w:ascii="Calibri" w:hAnsi="Calibri"/>
              </w:rPr>
              <w:t xml:space="preserve">2.4 Rozvoj polytechnického, ICT </w:t>
            </w:r>
            <w:r w:rsidRPr="00593F70">
              <w:rPr>
                <w:rFonts w:ascii="Calibri" w:hAnsi="Calibri"/>
              </w:rPr>
              <w:t>a přírodovědného vzdělávání</w:t>
            </w:r>
          </w:p>
        </w:tc>
      </w:tr>
      <w:tr w:rsidR="00D562FB" w:rsidRPr="00C264EA" w14:paraId="7F5FB823" w14:textId="77777777" w:rsidTr="00D24BCE">
        <w:tc>
          <w:tcPr>
            <w:tcW w:w="2943" w:type="dxa"/>
          </w:tcPr>
          <w:p w14:paraId="3ED0FF39"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318" w:type="dxa"/>
          </w:tcPr>
          <w:p w14:paraId="72DBF111" w14:textId="77777777" w:rsidR="00D562FB" w:rsidRDefault="00D562FB" w:rsidP="00D24BCE">
            <w:pPr>
              <w:spacing w:after="200" w:line="276" w:lineRule="auto"/>
              <w:contextualSpacing/>
              <w:rPr>
                <w:rFonts w:ascii="Calibri" w:hAnsi="Calibri"/>
              </w:rPr>
            </w:pPr>
            <w:r w:rsidRPr="00C264EA">
              <w:rPr>
                <w:rFonts w:ascii="Calibri" w:hAnsi="Calibri"/>
              </w:rPr>
              <w:t>Cílem je podpora podmínek pro rozvoj polytechnického</w:t>
            </w:r>
            <w:r>
              <w:rPr>
                <w:rFonts w:ascii="Calibri" w:hAnsi="Calibri"/>
              </w:rPr>
              <w:t>, ICT a přírodovědného</w:t>
            </w:r>
            <w:r w:rsidRPr="00C264EA">
              <w:rPr>
                <w:rFonts w:ascii="Calibri" w:hAnsi="Calibri"/>
              </w:rPr>
              <w:t xml:space="preserve"> vzdělávání žáků na základních školách</w:t>
            </w:r>
            <w:r>
              <w:rPr>
                <w:rFonts w:ascii="Calibri" w:hAnsi="Calibri"/>
              </w:rPr>
              <w:t>,</w:t>
            </w:r>
            <w:r w:rsidRPr="00C264EA">
              <w:rPr>
                <w:rFonts w:ascii="Calibri" w:hAnsi="Calibri"/>
              </w:rPr>
              <w:t xml:space="preserve"> a to především nákupem pomůcek, vytvářením vzdělávacích programů</w:t>
            </w:r>
            <w:r>
              <w:rPr>
                <w:rFonts w:ascii="Calibri" w:hAnsi="Calibri"/>
              </w:rPr>
              <w:t xml:space="preserve"> a popularizací technických</w:t>
            </w:r>
            <w:r w:rsidRPr="00C264EA">
              <w:rPr>
                <w:rFonts w:ascii="Calibri" w:hAnsi="Calibri"/>
              </w:rPr>
              <w:t xml:space="preserve"> oborů. </w:t>
            </w:r>
          </w:p>
          <w:p w14:paraId="7ABBFE53" w14:textId="77777777" w:rsidR="00D562FB" w:rsidRDefault="00D562FB" w:rsidP="00D24BCE">
            <w:pPr>
              <w:spacing w:after="200" w:line="276" w:lineRule="auto"/>
              <w:contextualSpacing/>
              <w:rPr>
                <w:rFonts w:ascii="Calibri" w:hAnsi="Calibri"/>
              </w:rPr>
            </w:pPr>
            <w:r>
              <w:rPr>
                <w:rFonts w:ascii="Calibri" w:hAnsi="Calibri"/>
              </w:rPr>
              <w:t>Dílčí cíle:</w:t>
            </w:r>
          </w:p>
          <w:p w14:paraId="1918BEC0" w14:textId="77777777" w:rsidR="00D562FB" w:rsidRPr="00C65F01" w:rsidRDefault="00D562FB" w:rsidP="00D24BCE">
            <w:pPr>
              <w:spacing w:after="200" w:line="276" w:lineRule="auto"/>
              <w:contextualSpacing/>
              <w:rPr>
                <w:rFonts w:ascii="Calibri" w:hAnsi="Calibri"/>
              </w:rPr>
            </w:pPr>
            <w:r w:rsidRPr="00C65F01">
              <w:rPr>
                <w:rFonts w:ascii="Calibri" w:hAnsi="Calibri"/>
              </w:rPr>
              <w:lastRenderedPageBreak/>
              <w:t>2.4.1</w:t>
            </w:r>
            <w:r w:rsidRPr="00C65F01">
              <w:rPr>
                <w:rFonts w:ascii="Calibri" w:hAnsi="Calibri"/>
              </w:rPr>
              <w:tab/>
              <w:t xml:space="preserve">Pořízení pomůcek a nástrojů do učeben a dílen a zajištění dalších finančních a materiálně-technických podmínek </w:t>
            </w:r>
          </w:p>
          <w:p w14:paraId="655A8452" w14:textId="77777777" w:rsidR="00D562FB" w:rsidRPr="00C65F01" w:rsidRDefault="00D562FB" w:rsidP="00D24BCE">
            <w:pPr>
              <w:spacing w:after="200" w:line="276" w:lineRule="auto"/>
              <w:contextualSpacing/>
              <w:rPr>
                <w:rFonts w:ascii="Calibri" w:hAnsi="Calibri"/>
              </w:rPr>
            </w:pPr>
            <w:r w:rsidRPr="00C65F01">
              <w:rPr>
                <w:rFonts w:ascii="Calibri" w:hAnsi="Calibri"/>
              </w:rPr>
              <w:t>2.4.2</w:t>
            </w:r>
            <w:r w:rsidRPr="00C65F01">
              <w:rPr>
                <w:rFonts w:ascii="Calibri" w:hAnsi="Calibri"/>
              </w:rPr>
              <w:tab/>
              <w:t>Podpora aktivit rozvíjejících kompetence dětí a žáků v oblasti polytechniky, ICT a přírodních věd včetně pořádání soutěží a kroužků</w:t>
            </w:r>
          </w:p>
          <w:p w14:paraId="5C931CF2" w14:textId="77777777" w:rsidR="00D562FB" w:rsidRDefault="00D562FB" w:rsidP="00D24BCE">
            <w:pPr>
              <w:spacing w:after="200" w:line="276" w:lineRule="auto"/>
              <w:contextualSpacing/>
              <w:rPr>
                <w:rFonts w:ascii="Calibri" w:hAnsi="Calibri"/>
              </w:rPr>
            </w:pPr>
            <w:r w:rsidRPr="00C65F01">
              <w:rPr>
                <w:rFonts w:ascii="Calibri" w:hAnsi="Calibri"/>
              </w:rPr>
              <w:t>2.4.3</w:t>
            </w:r>
            <w:r w:rsidRPr="00C65F01">
              <w:rPr>
                <w:rFonts w:ascii="Calibri" w:hAnsi="Calibri"/>
              </w:rPr>
              <w:tab/>
              <w:t>Popu</w:t>
            </w:r>
            <w:r>
              <w:rPr>
                <w:rFonts w:ascii="Calibri" w:hAnsi="Calibri"/>
              </w:rPr>
              <w:t>larizace řemeslných a přírodovědných oborů</w:t>
            </w:r>
          </w:p>
          <w:p w14:paraId="12CA63FB" w14:textId="77777777" w:rsidR="00D562FB" w:rsidRPr="00C65F01" w:rsidRDefault="00D562FB" w:rsidP="00D24BCE">
            <w:pPr>
              <w:spacing w:after="200" w:line="276" w:lineRule="auto"/>
              <w:contextualSpacing/>
              <w:rPr>
                <w:rFonts w:ascii="Calibri" w:hAnsi="Calibri"/>
              </w:rPr>
            </w:pPr>
            <w:r w:rsidRPr="00C65F01">
              <w:rPr>
                <w:rFonts w:ascii="Calibri" w:hAnsi="Calibri"/>
              </w:rPr>
              <w:t>2.4.4</w:t>
            </w:r>
            <w:r w:rsidRPr="00C65F01">
              <w:rPr>
                <w:rFonts w:ascii="Calibri" w:hAnsi="Calibri"/>
              </w:rPr>
              <w:tab/>
              <w:t>Dostatečné personální zajištění</w:t>
            </w:r>
          </w:p>
          <w:p w14:paraId="796A5585" w14:textId="77777777" w:rsidR="00D562FB" w:rsidRPr="00C264EA" w:rsidRDefault="00D562FB" w:rsidP="00D24BCE">
            <w:pPr>
              <w:spacing w:after="200" w:line="276" w:lineRule="auto"/>
              <w:contextualSpacing/>
              <w:rPr>
                <w:rFonts w:ascii="Calibri" w:hAnsi="Calibri"/>
              </w:rPr>
            </w:pPr>
            <w:r w:rsidRPr="00C65F01">
              <w:rPr>
                <w:rFonts w:ascii="Calibri" w:hAnsi="Calibri"/>
              </w:rPr>
              <w:t>2.4.5</w:t>
            </w:r>
            <w:r w:rsidRPr="00C65F01">
              <w:rPr>
                <w:rFonts w:ascii="Calibri" w:hAnsi="Calibri"/>
              </w:rPr>
              <w:tab/>
              <w:t>Podpora nadaných žáků v oblasti polytechniky, ICT a přírodních věd</w:t>
            </w:r>
          </w:p>
        </w:tc>
      </w:tr>
      <w:tr w:rsidR="00D562FB" w:rsidRPr="00C264EA" w14:paraId="358DDB3A" w14:textId="77777777" w:rsidTr="00D24BCE">
        <w:tc>
          <w:tcPr>
            <w:tcW w:w="2943" w:type="dxa"/>
          </w:tcPr>
          <w:p w14:paraId="16281B6A" w14:textId="77777777" w:rsidR="00D562FB" w:rsidRPr="00C264EA" w:rsidRDefault="00D562FB" w:rsidP="00D24BCE">
            <w:pPr>
              <w:spacing w:after="200" w:line="276" w:lineRule="auto"/>
              <w:contextualSpacing/>
              <w:rPr>
                <w:rFonts w:ascii="Calibri" w:hAnsi="Calibri"/>
              </w:rPr>
            </w:pPr>
            <w:r w:rsidRPr="00C264EA">
              <w:rPr>
                <w:rFonts w:ascii="Calibri" w:hAnsi="Calibri"/>
              </w:rPr>
              <w:lastRenderedPageBreak/>
              <w:t>Indikátory</w:t>
            </w:r>
          </w:p>
        </w:tc>
        <w:tc>
          <w:tcPr>
            <w:tcW w:w="6318" w:type="dxa"/>
          </w:tcPr>
          <w:p w14:paraId="1BB07F5C" w14:textId="77777777" w:rsidR="00D562FB" w:rsidRDefault="00D562FB" w:rsidP="00D24BCE">
            <w:pPr>
              <w:contextualSpacing/>
              <w:rPr>
                <w:rFonts w:ascii="Calibri" w:hAnsi="Calibri"/>
              </w:rPr>
            </w:pPr>
            <w:r>
              <w:rPr>
                <w:rFonts w:ascii="Calibri" w:hAnsi="Calibri"/>
              </w:rPr>
              <w:t>- Počet podpořených ZŠ</w:t>
            </w:r>
          </w:p>
          <w:p w14:paraId="5D12BBB2"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očet podpořených projektů</w:t>
            </w:r>
          </w:p>
          <w:p w14:paraId="32B77C3F" w14:textId="77777777" w:rsidR="00D562FB" w:rsidRDefault="00D562FB" w:rsidP="00D24BCE">
            <w:pPr>
              <w:spacing w:after="200" w:line="276" w:lineRule="auto"/>
              <w:contextualSpacing/>
              <w:rPr>
                <w:rFonts w:ascii="Calibri" w:hAnsi="Calibri"/>
              </w:rPr>
            </w:pPr>
            <w:r>
              <w:rPr>
                <w:rFonts w:ascii="Calibri" w:hAnsi="Calibri"/>
              </w:rPr>
              <w:t>- Počet pořízených pomůcek</w:t>
            </w:r>
          </w:p>
          <w:p w14:paraId="44265BE5" w14:textId="77777777" w:rsidR="00D562FB" w:rsidRPr="00C264EA" w:rsidRDefault="00D562FB" w:rsidP="00D24BCE">
            <w:pPr>
              <w:spacing w:after="200" w:line="276" w:lineRule="auto"/>
              <w:contextualSpacing/>
              <w:rPr>
                <w:rFonts w:ascii="Calibri" w:hAnsi="Calibri"/>
              </w:rPr>
            </w:pPr>
            <w:r>
              <w:rPr>
                <w:rFonts w:ascii="Calibri" w:hAnsi="Calibri"/>
              </w:rPr>
              <w:t>- P</w:t>
            </w:r>
            <w:r w:rsidRPr="00C264EA">
              <w:rPr>
                <w:rFonts w:ascii="Calibri" w:hAnsi="Calibri"/>
              </w:rPr>
              <w:t xml:space="preserve">očet </w:t>
            </w:r>
            <w:r>
              <w:rPr>
                <w:rFonts w:ascii="Calibri" w:hAnsi="Calibri"/>
              </w:rPr>
              <w:t>uspořádaných akcí</w:t>
            </w:r>
          </w:p>
          <w:p w14:paraId="0EA04652" w14:textId="77777777" w:rsidR="00D562FB" w:rsidRDefault="00D562FB" w:rsidP="00D24BCE">
            <w:pPr>
              <w:contextualSpacing/>
              <w:rPr>
                <w:rFonts w:ascii="Calibri" w:hAnsi="Calibri"/>
              </w:rPr>
            </w:pPr>
            <w:r>
              <w:rPr>
                <w:rFonts w:ascii="Calibri" w:hAnsi="Calibri"/>
              </w:rPr>
              <w:t>- P</w:t>
            </w:r>
            <w:r w:rsidRPr="00C264EA">
              <w:rPr>
                <w:rFonts w:ascii="Calibri" w:hAnsi="Calibri"/>
              </w:rPr>
              <w:t xml:space="preserve">očet </w:t>
            </w:r>
            <w:r>
              <w:rPr>
                <w:rFonts w:ascii="Calibri" w:hAnsi="Calibri"/>
              </w:rPr>
              <w:t>podpořených žáků</w:t>
            </w:r>
          </w:p>
          <w:p w14:paraId="35B6815F" w14:textId="77777777" w:rsidR="00D562FB" w:rsidRPr="00C264EA" w:rsidRDefault="00D562FB" w:rsidP="00D24BCE">
            <w:pPr>
              <w:contextualSpacing/>
              <w:rPr>
                <w:rFonts w:ascii="Calibri" w:hAnsi="Calibri"/>
              </w:rPr>
            </w:pPr>
          </w:p>
        </w:tc>
      </w:tr>
    </w:tbl>
    <w:p w14:paraId="1E1FFF03" w14:textId="77777777" w:rsidR="00D562FB" w:rsidRDefault="00D562FB" w:rsidP="00D562FB">
      <w:pPr>
        <w:rPr>
          <w:rFonts w:ascii="Calibri" w:hAnsi="Calibri"/>
        </w:rPr>
      </w:pPr>
    </w:p>
    <w:p w14:paraId="4C86DFBE" w14:textId="77777777" w:rsidR="00D562FB" w:rsidRDefault="00D562FB" w:rsidP="00D562FB">
      <w:pPr>
        <w:rPr>
          <w:rFonts w:ascii="Calibri" w:hAnsi="Calibri"/>
        </w:rPr>
      </w:pPr>
    </w:p>
    <w:p w14:paraId="6D426B11" w14:textId="77777777" w:rsidR="00D562FB" w:rsidRDefault="00D562FB" w:rsidP="00D562FB">
      <w:pPr>
        <w:rPr>
          <w:rFonts w:ascii="Calibri" w:hAnsi="Calibri"/>
        </w:rPr>
      </w:pPr>
    </w:p>
    <w:p w14:paraId="28124C5C" w14:textId="77777777" w:rsidR="00D562FB" w:rsidRDefault="00D562FB" w:rsidP="00D562FB">
      <w:pPr>
        <w:rPr>
          <w:rFonts w:ascii="Calibri" w:hAnsi="Calibri"/>
        </w:rPr>
      </w:pPr>
    </w:p>
    <w:p w14:paraId="61082F86" w14:textId="77777777" w:rsidR="00D562FB" w:rsidRDefault="00D562FB" w:rsidP="00D562FB">
      <w:pPr>
        <w:rPr>
          <w:rFonts w:ascii="Calibri" w:hAnsi="Calibri"/>
        </w:rPr>
      </w:pPr>
    </w:p>
    <w:p w14:paraId="12141A2C" w14:textId="77777777" w:rsidR="00D562FB" w:rsidRDefault="00D562FB" w:rsidP="00D562FB">
      <w:pPr>
        <w:rPr>
          <w:rFonts w:ascii="Calibri" w:hAnsi="Calibri"/>
        </w:rPr>
      </w:pPr>
    </w:p>
    <w:p w14:paraId="283CD271" w14:textId="77777777" w:rsidR="00D562FB" w:rsidRDefault="00D562FB" w:rsidP="00D562FB">
      <w:pPr>
        <w:rPr>
          <w:rFonts w:ascii="Calibri" w:hAnsi="Calibri"/>
        </w:rPr>
      </w:pPr>
    </w:p>
    <w:p w14:paraId="40620554" w14:textId="77777777" w:rsidR="00D562FB" w:rsidRDefault="00D562FB" w:rsidP="00D562FB">
      <w:pPr>
        <w:rPr>
          <w:rFonts w:ascii="Calibri" w:hAnsi="Calibri"/>
        </w:rPr>
      </w:pPr>
    </w:p>
    <w:p w14:paraId="0B733DE9" w14:textId="77777777" w:rsidR="00D562FB" w:rsidRDefault="00D562FB" w:rsidP="00D562FB">
      <w:pPr>
        <w:rPr>
          <w:rFonts w:ascii="Calibri" w:hAnsi="Calibri"/>
        </w:rPr>
      </w:pPr>
    </w:p>
    <w:p w14:paraId="5F1AD7AE" w14:textId="77777777" w:rsidR="00D562FB" w:rsidRDefault="00D562FB" w:rsidP="00D562FB">
      <w:pPr>
        <w:rPr>
          <w:rFonts w:ascii="Calibri" w:hAnsi="Calibri"/>
        </w:rPr>
      </w:pPr>
    </w:p>
    <w:p w14:paraId="23D1055B" w14:textId="77777777" w:rsidR="00D562FB" w:rsidRDefault="00D562FB" w:rsidP="00D562FB">
      <w:pPr>
        <w:rPr>
          <w:rFonts w:ascii="Calibri" w:hAnsi="Calibri"/>
        </w:rPr>
      </w:pPr>
    </w:p>
    <w:p w14:paraId="24C7310D" w14:textId="77777777" w:rsidR="00D562FB" w:rsidRDefault="00D562FB" w:rsidP="00D562FB">
      <w:pPr>
        <w:rPr>
          <w:rFonts w:ascii="Calibri" w:hAnsi="Calibri"/>
        </w:rPr>
      </w:pPr>
    </w:p>
    <w:p w14:paraId="08B19405" w14:textId="77777777" w:rsidR="00D562FB" w:rsidRDefault="00D562FB" w:rsidP="00D562FB">
      <w:pPr>
        <w:rPr>
          <w:rFonts w:ascii="Calibri" w:hAnsi="Calibri"/>
        </w:rPr>
      </w:pPr>
    </w:p>
    <w:p w14:paraId="1F88448F" w14:textId="77777777" w:rsidR="00D562FB"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902"/>
        <w:gridCol w:w="6160"/>
      </w:tblGrid>
      <w:tr w:rsidR="00D562FB" w:rsidRPr="00C264EA" w14:paraId="1F3E8C69" w14:textId="77777777" w:rsidTr="00D24BCE">
        <w:trPr>
          <w:jc w:val="center"/>
        </w:trPr>
        <w:tc>
          <w:tcPr>
            <w:tcW w:w="9212" w:type="dxa"/>
            <w:gridSpan w:val="2"/>
            <w:shd w:val="clear" w:color="auto" w:fill="4F81BD" w:themeFill="accent1"/>
          </w:tcPr>
          <w:p w14:paraId="49BAD307"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2 - Rozvoj vzdělávání na základních školách</w:t>
            </w:r>
          </w:p>
        </w:tc>
      </w:tr>
      <w:tr w:rsidR="00D562FB" w:rsidRPr="00C264EA" w14:paraId="58DD883D" w14:textId="77777777" w:rsidTr="00D24BCE">
        <w:trPr>
          <w:jc w:val="center"/>
        </w:trPr>
        <w:tc>
          <w:tcPr>
            <w:tcW w:w="9212" w:type="dxa"/>
            <w:gridSpan w:val="2"/>
            <w:shd w:val="clear" w:color="auto" w:fill="DBE5F1" w:themeFill="accent1" w:themeFillTint="33"/>
          </w:tcPr>
          <w:p w14:paraId="3D9D5BF5" w14:textId="77777777" w:rsidR="00D562FB" w:rsidRPr="00C264EA" w:rsidRDefault="00D562FB" w:rsidP="00D24BCE">
            <w:pPr>
              <w:rPr>
                <w:rFonts w:ascii="Calibri" w:hAnsi="Calibri"/>
              </w:rPr>
            </w:pPr>
            <w:r>
              <w:rPr>
                <w:lang w:eastAsia="cs-CZ"/>
              </w:rPr>
              <w:t>2.5</w:t>
            </w:r>
            <w:r w:rsidRPr="004537F2">
              <w:rPr>
                <w:lang w:eastAsia="cs-CZ"/>
              </w:rPr>
              <w:t xml:space="preserve"> </w:t>
            </w:r>
            <w:r>
              <w:rPr>
                <w:lang w:eastAsia="cs-CZ"/>
              </w:rPr>
              <w:t>Rozvoj</w:t>
            </w:r>
            <w:r w:rsidRPr="004537F2">
              <w:rPr>
                <w:lang w:eastAsia="cs-CZ"/>
              </w:rPr>
              <w:t xml:space="preserve"> sociálních a občanských kompetencí </w:t>
            </w:r>
            <w:r>
              <w:rPr>
                <w:lang w:eastAsia="cs-CZ"/>
              </w:rPr>
              <w:t xml:space="preserve">a </w:t>
            </w:r>
            <w:r w:rsidRPr="00C264EA">
              <w:rPr>
                <w:rFonts w:ascii="Calibri" w:hAnsi="Calibri"/>
              </w:rPr>
              <w:t>kulturního povědomí a vyjádření žáků</w:t>
            </w:r>
          </w:p>
        </w:tc>
      </w:tr>
      <w:tr w:rsidR="00D562FB" w:rsidRPr="00C264EA" w14:paraId="42555D7F" w14:textId="77777777" w:rsidTr="00D24BCE">
        <w:trPr>
          <w:jc w:val="center"/>
        </w:trPr>
        <w:tc>
          <w:tcPr>
            <w:tcW w:w="2943" w:type="dxa"/>
          </w:tcPr>
          <w:p w14:paraId="45C07BE1" w14:textId="77777777" w:rsidR="00D562FB" w:rsidRPr="00C264EA" w:rsidRDefault="00D562FB" w:rsidP="00D24BCE">
            <w:pPr>
              <w:spacing w:after="200" w:line="276" w:lineRule="auto"/>
              <w:contextualSpacing/>
              <w:rPr>
                <w:rFonts w:ascii="Calibri" w:hAnsi="Calibri"/>
              </w:rPr>
            </w:pPr>
            <w:r w:rsidRPr="00C264EA">
              <w:rPr>
                <w:rFonts w:ascii="Calibri" w:hAnsi="Calibri"/>
              </w:rPr>
              <w:lastRenderedPageBreak/>
              <w:t>Popis cíle</w:t>
            </w:r>
          </w:p>
        </w:tc>
        <w:tc>
          <w:tcPr>
            <w:tcW w:w="6269" w:type="dxa"/>
          </w:tcPr>
          <w:p w14:paraId="045D39EA" w14:textId="77777777" w:rsidR="00D562FB" w:rsidRPr="00C264EA" w:rsidRDefault="00D562FB" w:rsidP="00D24BCE">
            <w:pPr>
              <w:spacing w:after="200" w:line="276" w:lineRule="auto"/>
              <w:rPr>
                <w:rFonts w:ascii="Calibri" w:hAnsi="Calibri"/>
              </w:rPr>
            </w:pPr>
            <w:r w:rsidRPr="00593F70">
              <w:rPr>
                <w:rFonts w:ascii="Calibri" w:hAnsi="Calibri"/>
              </w:rPr>
              <w:t>Cílem je rozvoj sociálních</w:t>
            </w:r>
            <w:r>
              <w:rPr>
                <w:rFonts w:ascii="Calibri" w:hAnsi="Calibri"/>
              </w:rPr>
              <w:t>, občanských</w:t>
            </w:r>
            <w:r w:rsidRPr="00593F70">
              <w:rPr>
                <w:rFonts w:ascii="Calibri" w:hAnsi="Calibri"/>
              </w:rPr>
              <w:t xml:space="preserve"> a dalších klíčovýc</w:t>
            </w:r>
            <w:r>
              <w:rPr>
                <w:rFonts w:ascii="Calibri" w:hAnsi="Calibri"/>
              </w:rPr>
              <w:t xml:space="preserve">h kompetencí žáků, jako je </w:t>
            </w:r>
            <w:r w:rsidRPr="00593F70">
              <w:rPr>
                <w:rFonts w:ascii="Calibri" w:hAnsi="Calibri"/>
              </w:rPr>
              <w:t>rozvoj cizích jazyků</w:t>
            </w:r>
            <w:r>
              <w:rPr>
                <w:rFonts w:ascii="Calibri" w:hAnsi="Calibri"/>
              </w:rPr>
              <w:t>, kulturního povědomí a vyjádření tak</w:t>
            </w:r>
            <w:r w:rsidRPr="00593F70">
              <w:rPr>
                <w:rFonts w:ascii="Calibri" w:hAnsi="Calibri"/>
              </w:rPr>
              <w:t>, aby byli žác</w:t>
            </w:r>
            <w:r>
              <w:rPr>
                <w:rFonts w:ascii="Calibri" w:hAnsi="Calibri"/>
              </w:rPr>
              <w:t xml:space="preserve">i připraveni na aktivní život. </w:t>
            </w:r>
          </w:p>
          <w:p w14:paraId="07836AF4" w14:textId="77777777" w:rsidR="00D562FB" w:rsidRPr="00C264EA" w:rsidRDefault="00D562FB" w:rsidP="00D24BCE">
            <w:pPr>
              <w:spacing w:after="200" w:line="276" w:lineRule="auto"/>
              <w:contextualSpacing/>
              <w:rPr>
                <w:rFonts w:ascii="Calibri" w:hAnsi="Calibri"/>
              </w:rPr>
            </w:pPr>
            <w:r w:rsidRPr="00C264EA">
              <w:rPr>
                <w:rFonts w:ascii="Calibri" w:hAnsi="Calibri"/>
              </w:rPr>
              <w:t>Dílčí cíle:</w:t>
            </w:r>
          </w:p>
          <w:p w14:paraId="57AAB4CF" w14:textId="77777777" w:rsidR="00D562FB" w:rsidRPr="00EE7725" w:rsidRDefault="00D562FB" w:rsidP="00D24BCE">
            <w:pPr>
              <w:spacing w:after="200" w:line="276" w:lineRule="auto"/>
              <w:contextualSpacing/>
              <w:rPr>
                <w:rFonts w:ascii="Calibri" w:hAnsi="Calibri"/>
              </w:rPr>
            </w:pPr>
            <w:r w:rsidRPr="00EE7725">
              <w:rPr>
                <w:rFonts w:ascii="Calibri" w:hAnsi="Calibri"/>
              </w:rPr>
              <w:t>2.5.1</w:t>
            </w:r>
            <w:r w:rsidRPr="00EE7725">
              <w:rPr>
                <w:rFonts w:ascii="Calibri" w:hAnsi="Calibri"/>
              </w:rPr>
              <w:tab/>
              <w:t>Podpora aktivit zaměřených na utváření vlastního názoru, kritické myšlení a mediální gramotnost žáků</w:t>
            </w:r>
          </w:p>
          <w:p w14:paraId="4AE73C72" w14:textId="77777777" w:rsidR="00D562FB" w:rsidRPr="00EE7725" w:rsidRDefault="00D562FB" w:rsidP="00D24BCE">
            <w:pPr>
              <w:spacing w:after="200" w:line="276" w:lineRule="auto"/>
              <w:contextualSpacing/>
              <w:rPr>
                <w:rFonts w:ascii="Calibri" w:hAnsi="Calibri"/>
              </w:rPr>
            </w:pPr>
            <w:r w:rsidRPr="00EE7725">
              <w:rPr>
                <w:rFonts w:ascii="Calibri" w:hAnsi="Calibri"/>
              </w:rPr>
              <w:t>2.5.2</w:t>
            </w:r>
            <w:r w:rsidRPr="00EE7725">
              <w:rPr>
                <w:rFonts w:ascii="Calibri" w:hAnsi="Calibri"/>
              </w:rPr>
              <w:tab/>
              <w:t>Podpora rozvoje práce s digitálními technologiemi</w:t>
            </w:r>
          </w:p>
          <w:p w14:paraId="2406B3B0" w14:textId="77777777" w:rsidR="00D562FB" w:rsidRPr="00EE7725" w:rsidRDefault="00D562FB" w:rsidP="00D24BCE">
            <w:pPr>
              <w:spacing w:after="200" w:line="276" w:lineRule="auto"/>
              <w:contextualSpacing/>
              <w:rPr>
                <w:rFonts w:ascii="Calibri" w:hAnsi="Calibri"/>
              </w:rPr>
            </w:pPr>
            <w:r>
              <w:rPr>
                <w:rFonts w:ascii="Calibri" w:hAnsi="Calibri"/>
              </w:rPr>
              <w:t>2.5.3</w:t>
            </w:r>
            <w:r>
              <w:rPr>
                <w:rFonts w:ascii="Calibri" w:hAnsi="Calibri"/>
              </w:rPr>
              <w:tab/>
              <w:t xml:space="preserve">Prohloubení zájmu </w:t>
            </w:r>
            <w:r w:rsidRPr="00EE7725">
              <w:rPr>
                <w:rFonts w:ascii="Calibri" w:hAnsi="Calibri"/>
              </w:rPr>
              <w:t>žáků o cizí jazyky, rozvoj komunikace v cizím jazyce, přeshraniční aktivity a výuka cizího jazyka rodilým mluvčím</w:t>
            </w:r>
          </w:p>
          <w:p w14:paraId="30282B59" w14:textId="77777777" w:rsidR="00D562FB" w:rsidRPr="00EE7725" w:rsidRDefault="00D562FB" w:rsidP="00D24BCE">
            <w:pPr>
              <w:spacing w:after="200" w:line="276" w:lineRule="auto"/>
              <w:contextualSpacing/>
              <w:rPr>
                <w:rFonts w:ascii="Calibri" w:hAnsi="Calibri"/>
              </w:rPr>
            </w:pPr>
            <w:r w:rsidRPr="00EE7725">
              <w:rPr>
                <w:rFonts w:ascii="Calibri" w:hAnsi="Calibri"/>
              </w:rPr>
              <w:t>2.5.4</w:t>
            </w:r>
            <w:r w:rsidRPr="00EE7725">
              <w:rPr>
                <w:rFonts w:ascii="Calibri" w:hAnsi="Calibri"/>
              </w:rPr>
              <w:tab/>
              <w:t>Tvorba školních novin či časopisů a podpora školních žákovských parlamentů</w:t>
            </w:r>
          </w:p>
          <w:p w14:paraId="1013C8F5" w14:textId="77777777" w:rsidR="00D562FB" w:rsidRPr="00EE7725" w:rsidRDefault="00D562FB" w:rsidP="00D24BCE">
            <w:pPr>
              <w:spacing w:after="200" w:line="276" w:lineRule="auto"/>
              <w:contextualSpacing/>
              <w:rPr>
                <w:rFonts w:ascii="Calibri" w:hAnsi="Calibri"/>
              </w:rPr>
            </w:pPr>
            <w:r w:rsidRPr="00EE7725">
              <w:rPr>
                <w:rFonts w:ascii="Calibri" w:hAnsi="Calibri"/>
              </w:rPr>
              <w:t>2.5.5</w:t>
            </w:r>
            <w:r w:rsidRPr="00EE7725">
              <w:rPr>
                <w:rFonts w:ascii="Calibri" w:hAnsi="Calibri"/>
              </w:rPr>
              <w:tab/>
              <w:t>Podpora aktivit zaměřených na kult</w:t>
            </w:r>
            <w:r>
              <w:rPr>
                <w:rFonts w:ascii="Calibri" w:hAnsi="Calibri"/>
              </w:rPr>
              <w:t xml:space="preserve">urní povědomí a vyjádření </w:t>
            </w:r>
            <w:r w:rsidRPr="00EE7725">
              <w:rPr>
                <w:rFonts w:ascii="Calibri" w:hAnsi="Calibri"/>
              </w:rPr>
              <w:t>žáků</w:t>
            </w:r>
          </w:p>
          <w:p w14:paraId="62110763" w14:textId="77777777" w:rsidR="00D562FB" w:rsidRPr="00C264EA" w:rsidRDefault="00D562FB" w:rsidP="00D24BCE">
            <w:pPr>
              <w:spacing w:after="200" w:line="276" w:lineRule="auto"/>
              <w:contextualSpacing/>
              <w:rPr>
                <w:rFonts w:ascii="Calibri" w:hAnsi="Calibri"/>
              </w:rPr>
            </w:pPr>
            <w:r w:rsidRPr="00EE7725">
              <w:rPr>
                <w:rFonts w:ascii="Calibri" w:hAnsi="Calibri"/>
              </w:rPr>
              <w:t>2.5.6</w:t>
            </w:r>
            <w:r w:rsidRPr="00EE7725">
              <w:rPr>
                <w:rFonts w:ascii="Calibri" w:hAnsi="Calibri"/>
              </w:rPr>
              <w:tab/>
              <w:t>Besedy se zajímavými osobnostmi</w:t>
            </w:r>
          </w:p>
        </w:tc>
      </w:tr>
      <w:tr w:rsidR="00D562FB" w:rsidRPr="00C264EA" w14:paraId="3E6D51B4" w14:textId="77777777" w:rsidTr="00D24BCE">
        <w:trPr>
          <w:jc w:val="center"/>
        </w:trPr>
        <w:tc>
          <w:tcPr>
            <w:tcW w:w="2943" w:type="dxa"/>
          </w:tcPr>
          <w:p w14:paraId="5FF0A6A1" w14:textId="77777777" w:rsidR="00D562FB" w:rsidRPr="00C264EA" w:rsidRDefault="00D562FB" w:rsidP="00D24BCE">
            <w:pPr>
              <w:spacing w:after="200" w:line="276" w:lineRule="auto"/>
              <w:contextualSpacing/>
              <w:rPr>
                <w:rFonts w:ascii="Calibri" w:hAnsi="Calibri"/>
              </w:rPr>
            </w:pPr>
            <w:r w:rsidRPr="00C264EA">
              <w:rPr>
                <w:rFonts w:ascii="Calibri" w:hAnsi="Calibri"/>
              </w:rPr>
              <w:t>Indikátory</w:t>
            </w:r>
          </w:p>
        </w:tc>
        <w:tc>
          <w:tcPr>
            <w:tcW w:w="6269" w:type="dxa"/>
          </w:tcPr>
          <w:p w14:paraId="2E3551FF" w14:textId="77777777" w:rsidR="00D562FB" w:rsidRDefault="00D562FB" w:rsidP="00D24BCE">
            <w:pPr>
              <w:contextualSpacing/>
              <w:rPr>
                <w:rFonts w:ascii="Calibri" w:hAnsi="Calibri"/>
              </w:rPr>
            </w:pPr>
            <w:r>
              <w:rPr>
                <w:rFonts w:ascii="Calibri" w:hAnsi="Calibri"/>
              </w:rPr>
              <w:t>- Počet podpořených ZŠ</w:t>
            </w:r>
          </w:p>
          <w:p w14:paraId="4E975F81" w14:textId="77777777" w:rsidR="00D562FB" w:rsidRDefault="00D562FB" w:rsidP="00D24BCE">
            <w:pPr>
              <w:contextualSpacing/>
              <w:rPr>
                <w:rFonts w:ascii="Calibri" w:hAnsi="Calibri"/>
              </w:rPr>
            </w:pPr>
            <w:r>
              <w:rPr>
                <w:rFonts w:ascii="Calibri" w:hAnsi="Calibri"/>
              </w:rPr>
              <w:t>- Počet podpořených projektů</w:t>
            </w:r>
          </w:p>
          <w:p w14:paraId="2037B6BA" w14:textId="77777777" w:rsidR="00D562FB" w:rsidRDefault="00D562FB" w:rsidP="00D24BCE">
            <w:pPr>
              <w:contextualSpacing/>
              <w:rPr>
                <w:rFonts w:ascii="Calibri" w:hAnsi="Calibri"/>
              </w:rPr>
            </w:pPr>
            <w:r>
              <w:rPr>
                <w:rFonts w:ascii="Calibri" w:hAnsi="Calibri"/>
              </w:rPr>
              <w:t>- P</w:t>
            </w:r>
            <w:r w:rsidRPr="00D2278F">
              <w:rPr>
                <w:rFonts w:ascii="Calibri" w:hAnsi="Calibri"/>
              </w:rPr>
              <w:t>očet škol využívající</w:t>
            </w:r>
            <w:r>
              <w:rPr>
                <w:rFonts w:ascii="Calibri" w:hAnsi="Calibri"/>
              </w:rPr>
              <w:t xml:space="preserve">ch </w:t>
            </w:r>
            <w:r w:rsidRPr="00D2278F">
              <w:rPr>
                <w:rFonts w:ascii="Calibri" w:hAnsi="Calibri"/>
              </w:rPr>
              <w:t>rodilého mluvčího</w:t>
            </w:r>
          </w:p>
          <w:p w14:paraId="1469AF67" w14:textId="77777777" w:rsidR="00D562FB" w:rsidRPr="00C264EA" w:rsidRDefault="00D562FB" w:rsidP="00D24BCE">
            <w:pPr>
              <w:spacing w:after="200" w:line="276" w:lineRule="auto"/>
              <w:contextualSpacing/>
              <w:rPr>
                <w:rFonts w:ascii="Calibri" w:hAnsi="Calibri"/>
              </w:rPr>
            </w:pPr>
            <w:r>
              <w:rPr>
                <w:rFonts w:ascii="Calibri" w:hAnsi="Calibri"/>
              </w:rPr>
              <w:t>- P</w:t>
            </w:r>
            <w:r w:rsidRPr="00C264EA">
              <w:rPr>
                <w:rFonts w:ascii="Calibri" w:hAnsi="Calibri"/>
              </w:rPr>
              <w:t xml:space="preserve">očet </w:t>
            </w:r>
            <w:r>
              <w:rPr>
                <w:rFonts w:ascii="Calibri" w:hAnsi="Calibri"/>
              </w:rPr>
              <w:t>uspořádaných akcí</w:t>
            </w:r>
          </w:p>
          <w:p w14:paraId="357AADE1"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 xml:space="preserve">očet </w:t>
            </w:r>
            <w:r>
              <w:rPr>
                <w:rFonts w:ascii="Calibri" w:hAnsi="Calibri"/>
              </w:rPr>
              <w:t>podpořených žáků</w:t>
            </w:r>
          </w:p>
        </w:tc>
      </w:tr>
    </w:tbl>
    <w:p w14:paraId="02E42C61" w14:textId="77777777" w:rsidR="00D562FB" w:rsidRPr="00C264EA"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902"/>
        <w:gridCol w:w="6160"/>
      </w:tblGrid>
      <w:tr w:rsidR="00D562FB" w:rsidRPr="00C264EA" w14:paraId="0A97ED2E" w14:textId="77777777" w:rsidTr="00D24BCE">
        <w:trPr>
          <w:jc w:val="center"/>
        </w:trPr>
        <w:tc>
          <w:tcPr>
            <w:tcW w:w="9212" w:type="dxa"/>
            <w:gridSpan w:val="2"/>
            <w:shd w:val="clear" w:color="auto" w:fill="4F81BD" w:themeFill="accent1"/>
          </w:tcPr>
          <w:p w14:paraId="06872B61"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2 - Rozvoj vzdělávání na základních školách</w:t>
            </w:r>
          </w:p>
        </w:tc>
      </w:tr>
      <w:tr w:rsidR="00D562FB" w:rsidRPr="00C264EA" w14:paraId="2657A766" w14:textId="77777777" w:rsidTr="00D24BCE">
        <w:trPr>
          <w:jc w:val="center"/>
        </w:trPr>
        <w:tc>
          <w:tcPr>
            <w:tcW w:w="9212" w:type="dxa"/>
            <w:gridSpan w:val="2"/>
            <w:shd w:val="clear" w:color="auto" w:fill="DBE5F1" w:themeFill="accent1" w:themeFillTint="33"/>
          </w:tcPr>
          <w:p w14:paraId="0172A604" w14:textId="77777777" w:rsidR="00D562FB" w:rsidRPr="00C264EA" w:rsidRDefault="00D562FB" w:rsidP="00D24BCE">
            <w:pPr>
              <w:rPr>
                <w:rFonts w:ascii="Calibri" w:hAnsi="Calibri"/>
              </w:rPr>
            </w:pPr>
            <w:r w:rsidRPr="009E3487">
              <w:t>2.6 Rozvoj i</w:t>
            </w:r>
            <w:r>
              <w:t xml:space="preserve">niciativy a podnikavosti </w:t>
            </w:r>
            <w:r w:rsidRPr="009E3487">
              <w:t>žáků</w:t>
            </w:r>
            <w:r>
              <w:t xml:space="preserve"> a</w:t>
            </w:r>
            <w:r w:rsidRPr="009E3487">
              <w:t xml:space="preserve"> kariérového poradenství</w:t>
            </w:r>
          </w:p>
        </w:tc>
      </w:tr>
      <w:tr w:rsidR="00D562FB" w:rsidRPr="00C264EA" w14:paraId="55CFE910" w14:textId="77777777" w:rsidTr="00D24BCE">
        <w:trPr>
          <w:jc w:val="center"/>
        </w:trPr>
        <w:tc>
          <w:tcPr>
            <w:tcW w:w="2943" w:type="dxa"/>
          </w:tcPr>
          <w:p w14:paraId="0BBDAC9F"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269" w:type="dxa"/>
          </w:tcPr>
          <w:p w14:paraId="069404D1" w14:textId="77777777" w:rsidR="00D562FB" w:rsidRPr="00C264EA" w:rsidRDefault="00D562FB" w:rsidP="00D24BCE">
            <w:r>
              <w:t xml:space="preserve">Cílem je rozvoj iniciativy a podnikavosti žáků a kariérového poradenství vedoucí k podpoře uplatnění žáků na trhu práce. </w:t>
            </w:r>
          </w:p>
          <w:p w14:paraId="77896A1D" w14:textId="77777777" w:rsidR="00D562FB" w:rsidRDefault="00D562FB" w:rsidP="00D24BCE">
            <w:r w:rsidRPr="00C264EA">
              <w:t>Dílčí cíle:</w:t>
            </w:r>
          </w:p>
          <w:p w14:paraId="6DB8D078" w14:textId="77777777" w:rsidR="00D562FB" w:rsidRPr="00B865C6" w:rsidRDefault="00D562FB" w:rsidP="00D24BCE">
            <w:r w:rsidRPr="00B865C6">
              <w:t>2.6.1</w:t>
            </w:r>
            <w:r w:rsidRPr="00B865C6">
              <w:tab/>
              <w:t>Podpora aktivit zaměřených na rozvoj iniciativy a podnikavosti žáků</w:t>
            </w:r>
          </w:p>
          <w:p w14:paraId="66228833" w14:textId="77777777" w:rsidR="00D562FB" w:rsidRPr="00C264EA" w:rsidRDefault="00D562FB" w:rsidP="00D24BCE">
            <w:r w:rsidRPr="00B865C6">
              <w:t>2.6.2</w:t>
            </w:r>
            <w:r w:rsidRPr="00B865C6">
              <w:tab/>
              <w:t>Podpora aktivit zaměřených na volbu navazujícího studia a povolání žáků</w:t>
            </w:r>
          </w:p>
        </w:tc>
      </w:tr>
      <w:tr w:rsidR="00D562FB" w:rsidRPr="00C264EA" w14:paraId="5E0DECFC" w14:textId="77777777" w:rsidTr="00D24BCE">
        <w:trPr>
          <w:jc w:val="center"/>
        </w:trPr>
        <w:tc>
          <w:tcPr>
            <w:tcW w:w="2943" w:type="dxa"/>
          </w:tcPr>
          <w:p w14:paraId="242CF12B" w14:textId="77777777" w:rsidR="00D562FB" w:rsidRPr="00C264EA" w:rsidRDefault="00D562FB" w:rsidP="00D24BCE">
            <w:pPr>
              <w:spacing w:after="200" w:line="276" w:lineRule="auto"/>
              <w:contextualSpacing/>
              <w:rPr>
                <w:rFonts w:ascii="Calibri" w:hAnsi="Calibri"/>
              </w:rPr>
            </w:pPr>
            <w:r w:rsidRPr="00C264EA">
              <w:rPr>
                <w:rFonts w:ascii="Calibri" w:hAnsi="Calibri"/>
              </w:rPr>
              <w:t>Indikátory</w:t>
            </w:r>
          </w:p>
        </w:tc>
        <w:tc>
          <w:tcPr>
            <w:tcW w:w="6269" w:type="dxa"/>
          </w:tcPr>
          <w:p w14:paraId="6B2CB6BD" w14:textId="77777777" w:rsidR="00D562FB" w:rsidRDefault="00D562FB" w:rsidP="00D24BCE">
            <w:pPr>
              <w:contextualSpacing/>
              <w:rPr>
                <w:rFonts w:ascii="Calibri" w:hAnsi="Calibri"/>
              </w:rPr>
            </w:pPr>
            <w:r>
              <w:rPr>
                <w:rFonts w:ascii="Calibri" w:hAnsi="Calibri"/>
              </w:rPr>
              <w:t>- Počet podpořených ZŠ</w:t>
            </w:r>
          </w:p>
          <w:p w14:paraId="2D6B72BD" w14:textId="77777777" w:rsidR="00D562FB" w:rsidRDefault="00D562FB" w:rsidP="00D24BCE">
            <w:pPr>
              <w:contextualSpacing/>
              <w:rPr>
                <w:rFonts w:ascii="Calibri" w:hAnsi="Calibri"/>
              </w:rPr>
            </w:pPr>
            <w:r>
              <w:rPr>
                <w:rFonts w:ascii="Calibri" w:hAnsi="Calibri"/>
              </w:rPr>
              <w:t>- Počet podpořených projektů</w:t>
            </w:r>
          </w:p>
          <w:p w14:paraId="0E1D7CBA" w14:textId="77777777" w:rsidR="00D562FB" w:rsidRPr="00C264EA" w:rsidRDefault="00D562FB" w:rsidP="00D24BCE">
            <w:pPr>
              <w:spacing w:after="200" w:line="276" w:lineRule="auto"/>
              <w:contextualSpacing/>
              <w:rPr>
                <w:rFonts w:ascii="Calibri" w:hAnsi="Calibri"/>
              </w:rPr>
            </w:pPr>
            <w:r>
              <w:rPr>
                <w:rFonts w:ascii="Calibri" w:hAnsi="Calibri"/>
              </w:rPr>
              <w:t>- P</w:t>
            </w:r>
            <w:r w:rsidRPr="00C264EA">
              <w:rPr>
                <w:rFonts w:ascii="Calibri" w:hAnsi="Calibri"/>
              </w:rPr>
              <w:t xml:space="preserve">očet </w:t>
            </w:r>
            <w:r>
              <w:rPr>
                <w:rFonts w:ascii="Calibri" w:hAnsi="Calibri"/>
              </w:rPr>
              <w:t>uspořádaných akcí</w:t>
            </w:r>
          </w:p>
          <w:p w14:paraId="1C46AAAA"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 xml:space="preserve">očet </w:t>
            </w:r>
            <w:r>
              <w:rPr>
                <w:rFonts w:ascii="Calibri" w:hAnsi="Calibri"/>
              </w:rPr>
              <w:t>podpořených žáků</w:t>
            </w:r>
          </w:p>
        </w:tc>
      </w:tr>
    </w:tbl>
    <w:p w14:paraId="57496659" w14:textId="77777777" w:rsidR="00D562FB" w:rsidRDefault="00D562FB" w:rsidP="00D562FB">
      <w:pPr>
        <w:rPr>
          <w:rFonts w:ascii="Calibri" w:hAnsi="Calibri"/>
        </w:rPr>
      </w:pPr>
    </w:p>
    <w:p w14:paraId="35E84644" w14:textId="77777777" w:rsidR="00D562FB"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899"/>
        <w:gridCol w:w="6163"/>
      </w:tblGrid>
      <w:tr w:rsidR="00D562FB" w:rsidRPr="00C264EA" w14:paraId="639C859C" w14:textId="77777777" w:rsidTr="00D24BCE">
        <w:trPr>
          <w:jc w:val="center"/>
        </w:trPr>
        <w:tc>
          <w:tcPr>
            <w:tcW w:w="9212" w:type="dxa"/>
            <w:gridSpan w:val="2"/>
            <w:shd w:val="clear" w:color="auto" w:fill="4F81BD" w:themeFill="accent1"/>
          </w:tcPr>
          <w:p w14:paraId="2ADC61B1"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3 – Infrastruktura školských zařízení vč. ZUŠ</w:t>
            </w:r>
          </w:p>
        </w:tc>
      </w:tr>
      <w:tr w:rsidR="00D562FB" w:rsidRPr="00C264EA" w14:paraId="5B4DA078" w14:textId="77777777" w:rsidTr="00D24BCE">
        <w:trPr>
          <w:jc w:val="center"/>
        </w:trPr>
        <w:tc>
          <w:tcPr>
            <w:tcW w:w="9212" w:type="dxa"/>
            <w:gridSpan w:val="2"/>
            <w:shd w:val="clear" w:color="auto" w:fill="DBE5F1" w:themeFill="accent1" w:themeFillTint="33"/>
          </w:tcPr>
          <w:p w14:paraId="06BEA85D" w14:textId="77777777" w:rsidR="00D562FB" w:rsidRPr="00C264EA" w:rsidRDefault="00D562FB" w:rsidP="00D24BCE">
            <w:pPr>
              <w:rPr>
                <w:rFonts w:ascii="Calibri" w:hAnsi="Calibri"/>
              </w:rPr>
            </w:pPr>
            <w:r w:rsidRPr="00C264EA">
              <w:rPr>
                <w:rFonts w:ascii="Calibri" w:hAnsi="Calibri"/>
              </w:rPr>
              <w:t>3.1 Rekonstrukce a modernizace budov</w:t>
            </w:r>
            <w:r>
              <w:rPr>
                <w:rFonts w:ascii="Calibri" w:hAnsi="Calibri"/>
              </w:rPr>
              <w:t xml:space="preserve"> „PŘÍLEŽITOST“</w:t>
            </w:r>
          </w:p>
        </w:tc>
      </w:tr>
      <w:tr w:rsidR="00D562FB" w:rsidRPr="00C264EA" w14:paraId="72D7B8FA" w14:textId="77777777" w:rsidTr="00D24BCE">
        <w:trPr>
          <w:jc w:val="center"/>
        </w:trPr>
        <w:tc>
          <w:tcPr>
            <w:tcW w:w="2943" w:type="dxa"/>
          </w:tcPr>
          <w:p w14:paraId="4C120DA2" w14:textId="77777777" w:rsidR="00D562FB" w:rsidRPr="00C264EA" w:rsidRDefault="00D562FB" w:rsidP="00D24BCE">
            <w:pPr>
              <w:spacing w:after="200" w:line="276" w:lineRule="auto"/>
              <w:contextualSpacing/>
              <w:rPr>
                <w:rFonts w:ascii="Calibri" w:hAnsi="Calibri"/>
              </w:rPr>
            </w:pPr>
            <w:r w:rsidRPr="00C264EA">
              <w:rPr>
                <w:rFonts w:ascii="Calibri" w:hAnsi="Calibri"/>
              </w:rPr>
              <w:lastRenderedPageBreak/>
              <w:t>Popis cíle</w:t>
            </w:r>
          </w:p>
        </w:tc>
        <w:tc>
          <w:tcPr>
            <w:tcW w:w="6269" w:type="dxa"/>
          </w:tcPr>
          <w:p w14:paraId="6BA1EB39" w14:textId="77777777" w:rsidR="00D562FB" w:rsidRPr="00C264EA" w:rsidRDefault="00D562FB" w:rsidP="00D24BCE">
            <w:pPr>
              <w:spacing w:after="200" w:line="276" w:lineRule="auto"/>
              <w:contextualSpacing/>
              <w:rPr>
                <w:rFonts w:ascii="Calibri" w:hAnsi="Calibri"/>
              </w:rPr>
            </w:pPr>
            <w:r w:rsidRPr="00C264EA">
              <w:rPr>
                <w:rFonts w:ascii="Calibri" w:hAnsi="Calibri"/>
              </w:rPr>
              <w:t xml:space="preserve">Cílem je rekonstruovat či modernizovat </w:t>
            </w:r>
            <w:r>
              <w:rPr>
                <w:rFonts w:ascii="Calibri" w:hAnsi="Calibri"/>
              </w:rPr>
              <w:t>budovy MŠ, ZŠ včetně budov ZUŠ a zajistit bezbariérovost</w:t>
            </w:r>
            <w:r w:rsidRPr="00C264EA">
              <w:rPr>
                <w:rFonts w:ascii="Calibri" w:hAnsi="Calibri"/>
              </w:rPr>
              <w:t>. Stavební úpravy zlepší energetické</w:t>
            </w:r>
            <w:r>
              <w:rPr>
                <w:rFonts w:ascii="Calibri" w:hAnsi="Calibri"/>
              </w:rPr>
              <w:t xml:space="preserve"> úspory</w:t>
            </w:r>
            <w:r w:rsidRPr="00C264EA">
              <w:rPr>
                <w:rFonts w:ascii="Calibri" w:hAnsi="Calibri"/>
              </w:rPr>
              <w:t xml:space="preserve"> budov</w:t>
            </w:r>
            <w:r>
              <w:rPr>
                <w:rFonts w:ascii="Calibri" w:hAnsi="Calibri"/>
              </w:rPr>
              <w:t>,</w:t>
            </w:r>
            <w:r w:rsidRPr="00C264EA">
              <w:rPr>
                <w:rFonts w:ascii="Calibri" w:hAnsi="Calibri"/>
              </w:rPr>
              <w:t xml:space="preserve"> a tím dojde k úspoře finančních prostředků vynakládaných na provoz budov. </w:t>
            </w:r>
          </w:p>
          <w:p w14:paraId="3DC9CEB6" w14:textId="77777777" w:rsidR="00D562FB" w:rsidRPr="00C264EA" w:rsidRDefault="00D562FB" w:rsidP="00D24BCE">
            <w:pPr>
              <w:spacing w:after="200" w:line="276" w:lineRule="auto"/>
              <w:contextualSpacing/>
              <w:rPr>
                <w:rFonts w:ascii="Calibri" w:hAnsi="Calibri"/>
              </w:rPr>
            </w:pPr>
            <w:r w:rsidRPr="00C264EA">
              <w:rPr>
                <w:rFonts w:ascii="Calibri" w:hAnsi="Calibri"/>
              </w:rPr>
              <w:t xml:space="preserve">Dílčí cíle: </w:t>
            </w:r>
          </w:p>
          <w:p w14:paraId="020BF044" w14:textId="77777777" w:rsidR="00D562FB" w:rsidRPr="009473B7" w:rsidRDefault="00D562FB" w:rsidP="00D24BCE">
            <w:pPr>
              <w:contextualSpacing/>
              <w:rPr>
                <w:rFonts w:ascii="Calibri" w:hAnsi="Calibri"/>
              </w:rPr>
            </w:pPr>
            <w:r w:rsidRPr="009473B7">
              <w:rPr>
                <w:rFonts w:ascii="Calibri" w:hAnsi="Calibri"/>
              </w:rPr>
              <w:t>3.1.1</w:t>
            </w:r>
            <w:r w:rsidRPr="009473B7">
              <w:rPr>
                <w:rFonts w:ascii="Calibri" w:hAnsi="Calibri"/>
              </w:rPr>
              <w:tab/>
              <w:t>Modernizace a rekonstrukce budov školských zařízení</w:t>
            </w:r>
          </w:p>
          <w:p w14:paraId="1F0D1382" w14:textId="77777777" w:rsidR="00D562FB" w:rsidRPr="009473B7" w:rsidRDefault="00D562FB" w:rsidP="00D24BCE">
            <w:pPr>
              <w:contextualSpacing/>
              <w:rPr>
                <w:rFonts w:ascii="Calibri" w:hAnsi="Calibri"/>
              </w:rPr>
            </w:pPr>
            <w:r>
              <w:rPr>
                <w:rFonts w:ascii="Calibri" w:hAnsi="Calibri"/>
              </w:rPr>
              <w:t>3.1.2</w:t>
            </w:r>
            <w:r>
              <w:rPr>
                <w:rFonts w:ascii="Calibri" w:hAnsi="Calibri"/>
              </w:rPr>
              <w:tab/>
            </w:r>
            <w:r w:rsidRPr="009473B7">
              <w:rPr>
                <w:rFonts w:ascii="Calibri" w:hAnsi="Calibri"/>
              </w:rPr>
              <w:t>Bezbariérovost budov</w:t>
            </w:r>
          </w:p>
          <w:p w14:paraId="53B21B8C" w14:textId="77777777" w:rsidR="00D562FB" w:rsidRPr="00C264EA" w:rsidRDefault="00D562FB" w:rsidP="00D24BCE">
            <w:pPr>
              <w:contextualSpacing/>
              <w:rPr>
                <w:rFonts w:ascii="Calibri" w:hAnsi="Calibri"/>
              </w:rPr>
            </w:pPr>
            <w:r w:rsidRPr="009473B7">
              <w:rPr>
                <w:rFonts w:ascii="Calibri" w:hAnsi="Calibri"/>
              </w:rPr>
              <w:t>3.1.3</w:t>
            </w:r>
            <w:r w:rsidRPr="009473B7">
              <w:rPr>
                <w:rFonts w:ascii="Calibri" w:hAnsi="Calibri"/>
              </w:rPr>
              <w:tab/>
              <w:t>Snižování energetické náročnosti školských zařízení</w:t>
            </w:r>
          </w:p>
        </w:tc>
      </w:tr>
      <w:tr w:rsidR="00D562FB" w:rsidRPr="00C264EA" w14:paraId="60294F54" w14:textId="77777777" w:rsidTr="00D24BCE">
        <w:trPr>
          <w:jc w:val="center"/>
        </w:trPr>
        <w:tc>
          <w:tcPr>
            <w:tcW w:w="2943" w:type="dxa"/>
          </w:tcPr>
          <w:p w14:paraId="58E036F8" w14:textId="77777777" w:rsidR="00D562FB" w:rsidRPr="00C264EA" w:rsidRDefault="00D562FB" w:rsidP="00D24BCE">
            <w:pPr>
              <w:spacing w:after="200" w:line="276" w:lineRule="auto"/>
              <w:contextualSpacing/>
              <w:rPr>
                <w:rFonts w:ascii="Calibri" w:hAnsi="Calibri"/>
              </w:rPr>
            </w:pPr>
            <w:r w:rsidRPr="00C264EA">
              <w:rPr>
                <w:rFonts w:ascii="Calibri" w:hAnsi="Calibri"/>
              </w:rPr>
              <w:t>Indikátory</w:t>
            </w:r>
          </w:p>
        </w:tc>
        <w:tc>
          <w:tcPr>
            <w:tcW w:w="6269" w:type="dxa"/>
          </w:tcPr>
          <w:p w14:paraId="2CA9B484" w14:textId="77777777" w:rsidR="00D562FB" w:rsidRDefault="00D562FB" w:rsidP="00D24BCE">
            <w:pPr>
              <w:contextualSpacing/>
              <w:rPr>
                <w:rFonts w:ascii="Calibri" w:hAnsi="Calibri"/>
              </w:rPr>
            </w:pPr>
            <w:r>
              <w:rPr>
                <w:rFonts w:ascii="Calibri" w:hAnsi="Calibri"/>
              </w:rPr>
              <w:t>- Počet podpořených projektů</w:t>
            </w:r>
          </w:p>
          <w:p w14:paraId="057EFF6D" w14:textId="77777777" w:rsidR="00D562FB" w:rsidRDefault="00D562FB" w:rsidP="00D24BCE">
            <w:pPr>
              <w:contextualSpacing/>
              <w:rPr>
                <w:rFonts w:ascii="Calibri" w:hAnsi="Calibri"/>
              </w:rPr>
            </w:pPr>
            <w:r>
              <w:rPr>
                <w:rFonts w:ascii="Calibri" w:hAnsi="Calibri"/>
              </w:rPr>
              <w:t>- P</w:t>
            </w:r>
            <w:r w:rsidRPr="00D4408F">
              <w:rPr>
                <w:rFonts w:ascii="Calibri" w:hAnsi="Calibri"/>
              </w:rPr>
              <w:t xml:space="preserve">očet </w:t>
            </w:r>
            <w:r>
              <w:rPr>
                <w:rFonts w:ascii="Calibri" w:hAnsi="Calibri"/>
              </w:rPr>
              <w:t>zmodernizovaných a zrekonstruovaných budov</w:t>
            </w:r>
          </w:p>
          <w:p w14:paraId="7419B968" w14:textId="77777777" w:rsidR="00D562FB" w:rsidRDefault="00D562FB" w:rsidP="00D24BCE">
            <w:pPr>
              <w:contextualSpacing/>
              <w:rPr>
                <w:rFonts w:ascii="Calibri" w:hAnsi="Calibri"/>
              </w:rPr>
            </w:pPr>
            <w:r>
              <w:rPr>
                <w:rFonts w:ascii="Calibri" w:hAnsi="Calibri"/>
              </w:rPr>
              <w:t>- Počet bezbariérových budov</w:t>
            </w:r>
          </w:p>
          <w:p w14:paraId="19EACF8F" w14:textId="77777777" w:rsidR="00D562FB" w:rsidRPr="00C264EA" w:rsidRDefault="00D562FB" w:rsidP="00D24BCE">
            <w:pPr>
              <w:contextualSpacing/>
              <w:rPr>
                <w:rFonts w:ascii="Calibri" w:hAnsi="Calibri"/>
              </w:rPr>
            </w:pPr>
            <w:r>
              <w:rPr>
                <w:rFonts w:ascii="Calibri" w:hAnsi="Calibri"/>
              </w:rPr>
              <w:t>- Energetické úspory</w:t>
            </w:r>
          </w:p>
        </w:tc>
      </w:tr>
    </w:tbl>
    <w:p w14:paraId="2BD53411" w14:textId="77777777" w:rsidR="00D562FB" w:rsidRDefault="00D562FB" w:rsidP="00D562FB">
      <w:pPr>
        <w:rPr>
          <w:rFonts w:ascii="Calibri" w:hAnsi="Calibri"/>
        </w:rPr>
      </w:pPr>
    </w:p>
    <w:tbl>
      <w:tblPr>
        <w:tblStyle w:val="Mkatabulky4"/>
        <w:tblW w:w="0" w:type="auto"/>
        <w:jc w:val="center"/>
        <w:tblLook w:val="04A0" w:firstRow="1" w:lastRow="0" w:firstColumn="1" w:lastColumn="0" w:noHBand="0" w:noVBand="1"/>
      </w:tblPr>
      <w:tblGrid>
        <w:gridCol w:w="2902"/>
        <w:gridCol w:w="6160"/>
      </w:tblGrid>
      <w:tr w:rsidR="00D562FB" w:rsidRPr="00D4408F" w14:paraId="5282BBF1" w14:textId="77777777" w:rsidTr="00D24BCE">
        <w:trPr>
          <w:jc w:val="center"/>
        </w:trPr>
        <w:tc>
          <w:tcPr>
            <w:tcW w:w="9212" w:type="dxa"/>
            <w:gridSpan w:val="2"/>
            <w:shd w:val="clear" w:color="auto" w:fill="4F81BD" w:themeFill="accent1"/>
          </w:tcPr>
          <w:p w14:paraId="2D3B2EE4" w14:textId="77777777" w:rsidR="00D562FB" w:rsidRPr="00D4408F" w:rsidRDefault="00D562FB" w:rsidP="00D24BCE">
            <w:pPr>
              <w:spacing w:after="200" w:line="276" w:lineRule="auto"/>
              <w:contextualSpacing/>
              <w:jc w:val="center"/>
              <w:rPr>
                <w:rFonts w:ascii="Calibri" w:hAnsi="Calibri"/>
              </w:rPr>
            </w:pPr>
            <w:r w:rsidRPr="00D4408F">
              <w:rPr>
                <w:rFonts w:ascii="Calibri" w:hAnsi="Calibri"/>
              </w:rPr>
              <w:t>Priorita 3 – Infrastruktura školských zařízení vč. ZUŠ</w:t>
            </w:r>
          </w:p>
        </w:tc>
      </w:tr>
      <w:tr w:rsidR="00D562FB" w:rsidRPr="00D4408F" w14:paraId="118B6448" w14:textId="77777777" w:rsidTr="00D24BCE">
        <w:trPr>
          <w:jc w:val="center"/>
        </w:trPr>
        <w:tc>
          <w:tcPr>
            <w:tcW w:w="9212" w:type="dxa"/>
            <w:gridSpan w:val="2"/>
            <w:shd w:val="clear" w:color="auto" w:fill="DBE5F1" w:themeFill="accent1" w:themeFillTint="33"/>
          </w:tcPr>
          <w:p w14:paraId="7C70E197" w14:textId="77777777" w:rsidR="00D562FB" w:rsidRPr="00D4408F" w:rsidRDefault="00D562FB" w:rsidP="00D24BCE">
            <w:pPr>
              <w:rPr>
                <w:rFonts w:ascii="Calibri" w:hAnsi="Calibri"/>
              </w:rPr>
            </w:pPr>
            <w:r w:rsidRPr="00D4408F">
              <w:rPr>
                <w:rFonts w:ascii="Calibri" w:hAnsi="Calibri"/>
              </w:rPr>
              <w:t>3.2 Dovybavení odborných učeben</w:t>
            </w:r>
          </w:p>
        </w:tc>
      </w:tr>
      <w:tr w:rsidR="00D562FB" w:rsidRPr="00D4408F" w14:paraId="38106CDD" w14:textId="77777777" w:rsidTr="00D24BCE">
        <w:trPr>
          <w:jc w:val="center"/>
        </w:trPr>
        <w:tc>
          <w:tcPr>
            <w:tcW w:w="2943" w:type="dxa"/>
          </w:tcPr>
          <w:p w14:paraId="2B92CC8A" w14:textId="77777777" w:rsidR="00D562FB" w:rsidRPr="00D4408F" w:rsidRDefault="00D562FB" w:rsidP="00D24BCE">
            <w:pPr>
              <w:spacing w:after="200" w:line="276" w:lineRule="auto"/>
              <w:contextualSpacing/>
              <w:rPr>
                <w:rFonts w:ascii="Calibri" w:hAnsi="Calibri"/>
              </w:rPr>
            </w:pPr>
            <w:r w:rsidRPr="00D4408F">
              <w:rPr>
                <w:rFonts w:ascii="Calibri" w:hAnsi="Calibri"/>
              </w:rPr>
              <w:t>Popis cíle</w:t>
            </w:r>
          </w:p>
        </w:tc>
        <w:tc>
          <w:tcPr>
            <w:tcW w:w="6269" w:type="dxa"/>
          </w:tcPr>
          <w:p w14:paraId="39BD8E51" w14:textId="77777777" w:rsidR="00D562FB" w:rsidRPr="00D4408F" w:rsidRDefault="00D562FB" w:rsidP="00D24BCE">
            <w:pPr>
              <w:spacing w:after="200" w:line="276" w:lineRule="auto"/>
              <w:contextualSpacing/>
              <w:rPr>
                <w:rFonts w:ascii="Calibri" w:hAnsi="Calibri"/>
              </w:rPr>
            </w:pPr>
            <w:r w:rsidRPr="00D4408F">
              <w:rPr>
                <w:rFonts w:ascii="Calibri" w:hAnsi="Calibri"/>
              </w:rPr>
              <w:t>Cí</w:t>
            </w:r>
            <w:r>
              <w:rPr>
                <w:rFonts w:ascii="Calibri" w:hAnsi="Calibri"/>
              </w:rPr>
              <w:t xml:space="preserve">lem je dovybavit odborné učebny, </w:t>
            </w:r>
            <w:r w:rsidRPr="00D4408F">
              <w:rPr>
                <w:rFonts w:ascii="Calibri" w:hAnsi="Calibri"/>
              </w:rPr>
              <w:t>a to pomůckami, ale také nábytkem</w:t>
            </w:r>
            <w:r>
              <w:rPr>
                <w:rFonts w:ascii="Calibri" w:hAnsi="Calibri"/>
              </w:rPr>
              <w:t xml:space="preserve"> a dalším vybavením</w:t>
            </w:r>
            <w:r w:rsidRPr="00D4408F">
              <w:rPr>
                <w:rFonts w:ascii="Calibri" w:hAnsi="Calibri"/>
              </w:rPr>
              <w:t>. Kvalitní učebny zvýší zájem žák</w:t>
            </w:r>
            <w:r>
              <w:rPr>
                <w:rFonts w:ascii="Calibri" w:hAnsi="Calibri"/>
              </w:rPr>
              <w:t>ů o vzdělávání a podpoří</w:t>
            </w:r>
            <w:r w:rsidRPr="00D4408F">
              <w:rPr>
                <w:rFonts w:ascii="Calibri" w:hAnsi="Calibri"/>
              </w:rPr>
              <w:t xml:space="preserve"> </w:t>
            </w:r>
            <w:r>
              <w:rPr>
                <w:rFonts w:ascii="Calibri" w:hAnsi="Calibri"/>
              </w:rPr>
              <w:t xml:space="preserve">rozvoj </w:t>
            </w:r>
            <w:r w:rsidRPr="00D4408F">
              <w:rPr>
                <w:rFonts w:ascii="Calibri" w:hAnsi="Calibri"/>
              </w:rPr>
              <w:t>klíčových kompe</w:t>
            </w:r>
            <w:r>
              <w:rPr>
                <w:rFonts w:ascii="Calibri" w:hAnsi="Calibri"/>
              </w:rPr>
              <w:t xml:space="preserve">tencí žáků (v oblasti </w:t>
            </w:r>
            <w:r w:rsidRPr="00D4408F">
              <w:rPr>
                <w:rFonts w:ascii="Calibri" w:hAnsi="Calibri"/>
              </w:rPr>
              <w:t>přírodní</w:t>
            </w:r>
            <w:r>
              <w:rPr>
                <w:rFonts w:ascii="Calibri" w:hAnsi="Calibri"/>
              </w:rPr>
              <w:t>ch věd, technických a řemeslných oborů, jazykové komunikace</w:t>
            </w:r>
            <w:r w:rsidRPr="00D4408F">
              <w:rPr>
                <w:rFonts w:ascii="Calibri" w:hAnsi="Calibri"/>
              </w:rPr>
              <w:t xml:space="preserve"> či práce s digitálními technologiemi a</w:t>
            </w:r>
            <w:r>
              <w:rPr>
                <w:rFonts w:ascii="Calibri" w:hAnsi="Calibri"/>
              </w:rPr>
              <w:t>d.</w:t>
            </w:r>
            <w:r w:rsidRPr="00D4408F">
              <w:rPr>
                <w:rFonts w:ascii="Calibri" w:hAnsi="Calibri"/>
              </w:rPr>
              <w:t>).</w:t>
            </w:r>
          </w:p>
          <w:p w14:paraId="38099E81" w14:textId="77777777" w:rsidR="00D562FB" w:rsidRPr="00D4408F" w:rsidRDefault="00D562FB" w:rsidP="00D24BCE">
            <w:pPr>
              <w:spacing w:after="200" w:line="276" w:lineRule="auto"/>
              <w:contextualSpacing/>
              <w:rPr>
                <w:rFonts w:ascii="Calibri" w:hAnsi="Calibri"/>
              </w:rPr>
            </w:pPr>
            <w:r w:rsidRPr="00D4408F">
              <w:rPr>
                <w:rFonts w:ascii="Calibri" w:hAnsi="Calibri"/>
              </w:rPr>
              <w:t>Dílčí cíle:</w:t>
            </w:r>
          </w:p>
          <w:p w14:paraId="641295F9" w14:textId="77777777" w:rsidR="00D562FB" w:rsidRPr="00D4408F" w:rsidRDefault="00D562FB" w:rsidP="00D24BCE">
            <w:pPr>
              <w:spacing w:after="200" w:line="276" w:lineRule="auto"/>
              <w:contextualSpacing/>
              <w:rPr>
                <w:rFonts w:ascii="Calibri" w:hAnsi="Calibri"/>
              </w:rPr>
            </w:pPr>
            <w:r w:rsidRPr="00406A1B">
              <w:rPr>
                <w:rFonts w:ascii="Calibri" w:hAnsi="Calibri"/>
              </w:rPr>
              <w:t>3.2.1</w:t>
            </w:r>
            <w:r w:rsidRPr="00406A1B">
              <w:rPr>
                <w:rFonts w:ascii="Calibri" w:hAnsi="Calibri"/>
              </w:rPr>
              <w:tab/>
              <w:t>Modernizace odborných učeben o nové pomůcky, vybavení a nábytek</w:t>
            </w:r>
          </w:p>
        </w:tc>
      </w:tr>
      <w:tr w:rsidR="00D562FB" w:rsidRPr="00D4408F" w14:paraId="3CE6410E" w14:textId="77777777" w:rsidTr="00D24BCE">
        <w:trPr>
          <w:jc w:val="center"/>
        </w:trPr>
        <w:tc>
          <w:tcPr>
            <w:tcW w:w="2943" w:type="dxa"/>
          </w:tcPr>
          <w:p w14:paraId="692D3A57" w14:textId="77777777" w:rsidR="00D562FB" w:rsidRPr="00D4408F" w:rsidRDefault="00D562FB" w:rsidP="00D24BCE">
            <w:pPr>
              <w:spacing w:after="200" w:line="276" w:lineRule="auto"/>
              <w:contextualSpacing/>
              <w:rPr>
                <w:rFonts w:ascii="Calibri" w:hAnsi="Calibri"/>
              </w:rPr>
            </w:pPr>
            <w:r w:rsidRPr="00D4408F">
              <w:rPr>
                <w:rFonts w:ascii="Calibri" w:hAnsi="Calibri"/>
              </w:rPr>
              <w:t>Indikátory</w:t>
            </w:r>
          </w:p>
        </w:tc>
        <w:tc>
          <w:tcPr>
            <w:tcW w:w="6269" w:type="dxa"/>
          </w:tcPr>
          <w:p w14:paraId="07241691" w14:textId="77777777" w:rsidR="00D562FB" w:rsidRDefault="00D562FB" w:rsidP="00D24BCE">
            <w:pPr>
              <w:contextualSpacing/>
              <w:rPr>
                <w:rFonts w:ascii="Calibri" w:hAnsi="Calibri"/>
              </w:rPr>
            </w:pPr>
            <w:r>
              <w:rPr>
                <w:rFonts w:ascii="Calibri" w:hAnsi="Calibri"/>
              </w:rPr>
              <w:t>- Počet podpořených projektů</w:t>
            </w:r>
          </w:p>
          <w:p w14:paraId="0E826EED" w14:textId="77777777" w:rsidR="00D562FB" w:rsidRPr="00D4408F" w:rsidRDefault="00D562FB" w:rsidP="00D24BCE">
            <w:pPr>
              <w:contextualSpacing/>
              <w:rPr>
                <w:rFonts w:ascii="Calibri" w:hAnsi="Calibri"/>
              </w:rPr>
            </w:pPr>
            <w:r>
              <w:rPr>
                <w:rFonts w:ascii="Calibri" w:hAnsi="Calibri"/>
              </w:rPr>
              <w:t>- P</w:t>
            </w:r>
            <w:r w:rsidRPr="00D4408F">
              <w:rPr>
                <w:rFonts w:ascii="Calibri" w:hAnsi="Calibri"/>
              </w:rPr>
              <w:t>očet no</w:t>
            </w:r>
            <w:r>
              <w:rPr>
                <w:rFonts w:ascii="Calibri" w:hAnsi="Calibri"/>
              </w:rPr>
              <w:t xml:space="preserve">vě vybavených odborných učeben </w:t>
            </w:r>
          </w:p>
        </w:tc>
      </w:tr>
    </w:tbl>
    <w:p w14:paraId="685A9073" w14:textId="77777777" w:rsidR="00D562FB"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899"/>
        <w:gridCol w:w="6163"/>
      </w:tblGrid>
      <w:tr w:rsidR="00D562FB" w:rsidRPr="00C264EA" w14:paraId="27F16C31" w14:textId="77777777" w:rsidTr="00D24BCE">
        <w:trPr>
          <w:jc w:val="center"/>
        </w:trPr>
        <w:tc>
          <w:tcPr>
            <w:tcW w:w="9212" w:type="dxa"/>
            <w:gridSpan w:val="2"/>
            <w:shd w:val="clear" w:color="auto" w:fill="4F81BD" w:themeFill="accent1"/>
          </w:tcPr>
          <w:p w14:paraId="756467DC"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3 – Infrastruktura školských zařízení vč. ZUŠ</w:t>
            </w:r>
          </w:p>
        </w:tc>
      </w:tr>
      <w:tr w:rsidR="00D562FB" w:rsidRPr="00C264EA" w14:paraId="1CB20DC6" w14:textId="77777777" w:rsidTr="00D24BCE">
        <w:trPr>
          <w:jc w:val="center"/>
        </w:trPr>
        <w:tc>
          <w:tcPr>
            <w:tcW w:w="9212" w:type="dxa"/>
            <w:gridSpan w:val="2"/>
            <w:shd w:val="clear" w:color="auto" w:fill="DBE5F1" w:themeFill="accent1" w:themeFillTint="33"/>
          </w:tcPr>
          <w:p w14:paraId="73D064A5" w14:textId="77777777" w:rsidR="00D562FB" w:rsidRPr="00C264EA" w:rsidRDefault="00D562FB" w:rsidP="00D24BCE">
            <w:pPr>
              <w:rPr>
                <w:rFonts w:ascii="Calibri" w:hAnsi="Calibri"/>
              </w:rPr>
            </w:pPr>
            <w:r w:rsidRPr="00C264EA">
              <w:rPr>
                <w:rFonts w:ascii="Calibri" w:hAnsi="Calibri"/>
              </w:rPr>
              <w:t>3.3 Moderní a kvalitní zázemí ško</w:t>
            </w:r>
            <w:r>
              <w:rPr>
                <w:rFonts w:ascii="Calibri" w:hAnsi="Calibri"/>
              </w:rPr>
              <w:t xml:space="preserve">l – jídelny, tělocvičny, šatny ad. </w:t>
            </w:r>
          </w:p>
        </w:tc>
      </w:tr>
      <w:tr w:rsidR="00D562FB" w:rsidRPr="00C264EA" w14:paraId="35D1E013" w14:textId="77777777" w:rsidTr="00D24BCE">
        <w:trPr>
          <w:jc w:val="center"/>
        </w:trPr>
        <w:tc>
          <w:tcPr>
            <w:tcW w:w="2943" w:type="dxa"/>
          </w:tcPr>
          <w:p w14:paraId="75C713E8"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269" w:type="dxa"/>
          </w:tcPr>
          <w:p w14:paraId="7153A736" w14:textId="77777777" w:rsidR="00D562FB" w:rsidRPr="00C264EA" w:rsidRDefault="00D562FB" w:rsidP="00D24BCE">
            <w:pPr>
              <w:spacing w:after="200" w:line="276" w:lineRule="auto"/>
              <w:contextualSpacing/>
              <w:rPr>
                <w:rFonts w:ascii="Calibri" w:hAnsi="Calibri"/>
              </w:rPr>
            </w:pPr>
            <w:r w:rsidRPr="00C264EA">
              <w:rPr>
                <w:rFonts w:ascii="Calibri" w:hAnsi="Calibri"/>
              </w:rPr>
              <w:t>Cílem je zajistit modernizaci, rekonstrukci či novou výstavbu zázemí škol. Součástí je také potřebné vybavení, pomůcky či nábytek.</w:t>
            </w:r>
          </w:p>
          <w:p w14:paraId="3142AD3E" w14:textId="77777777" w:rsidR="00D562FB" w:rsidRDefault="00D562FB" w:rsidP="00D24BCE">
            <w:pPr>
              <w:spacing w:after="200" w:line="276" w:lineRule="auto"/>
              <w:contextualSpacing/>
              <w:rPr>
                <w:rFonts w:ascii="Calibri" w:hAnsi="Calibri"/>
              </w:rPr>
            </w:pPr>
            <w:r>
              <w:rPr>
                <w:rFonts w:ascii="Calibri" w:hAnsi="Calibri"/>
              </w:rPr>
              <w:t xml:space="preserve">Dílčí cíle: </w:t>
            </w:r>
          </w:p>
          <w:p w14:paraId="65FCE948" w14:textId="77777777" w:rsidR="00D562FB" w:rsidRPr="001D51AE" w:rsidRDefault="00D562FB" w:rsidP="00D24BCE">
            <w:pPr>
              <w:spacing w:after="200" w:line="276" w:lineRule="auto"/>
              <w:contextualSpacing/>
              <w:rPr>
                <w:rFonts w:ascii="Calibri" w:hAnsi="Calibri"/>
              </w:rPr>
            </w:pPr>
            <w:r w:rsidRPr="001D51AE">
              <w:rPr>
                <w:rFonts w:ascii="Calibri" w:hAnsi="Calibri"/>
              </w:rPr>
              <w:t>3.3.1</w:t>
            </w:r>
            <w:r w:rsidRPr="001D51AE">
              <w:rPr>
                <w:rFonts w:ascii="Calibri" w:hAnsi="Calibri"/>
              </w:rPr>
              <w:tab/>
              <w:t>Modernizace a rekonstrukce zázemí škol</w:t>
            </w:r>
          </w:p>
          <w:p w14:paraId="328E4D1E" w14:textId="77777777" w:rsidR="00D562FB" w:rsidRPr="001D51AE" w:rsidRDefault="00D562FB" w:rsidP="00D24BCE">
            <w:pPr>
              <w:spacing w:after="200" w:line="276" w:lineRule="auto"/>
              <w:contextualSpacing/>
              <w:rPr>
                <w:rFonts w:ascii="Calibri" w:hAnsi="Calibri"/>
              </w:rPr>
            </w:pPr>
            <w:r w:rsidRPr="001D51AE">
              <w:rPr>
                <w:rFonts w:ascii="Calibri" w:hAnsi="Calibri"/>
              </w:rPr>
              <w:t>3.3.2</w:t>
            </w:r>
            <w:r w:rsidRPr="001D51AE">
              <w:rPr>
                <w:rFonts w:ascii="Calibri" w:hAnsi="Calibri"/>
              </w:rPr>
              <w:tab/>
              <w:t>Výstavba zázemí škol</w:t>
            </w:r>
          </w:p>
          <w:p w14:paraId="18314933" w14:textId="77777777" w:rsidR="00D562FB" w:rsidRPr="00C264EA" w:rsidRDefault="00D562FB" w:rsidP="00D24BCE">
            <w:pPr>
              <w:spacing w:after="200" w:line="276" w:lineRule="auto"/>
              <w:contextualSpacing/>
              <w:rPr>
                <w:rFonts w:ascii="Calibri" w:hAnsi="Calibri"/>
              </w:rPr>
            </w:pPr>
            <w:r w:rsidRPr="001D51AE">
              <w:rPr>
                <w:rFonts w:ascii="Calibri" w:hAnsi="Calibri"/>
              </w:rPr>
              <w:t>3.3.3</w:t>
            </w:r>
            <w:r w:rsidRPr="001D51AE">
              <w:rPr>
                <w:rFonts w:ascii="Calibri" w:hAnsi="Calibri"/>
              </w:rPr>
              <w:tab/>
              <w:t>Pořízení vybavení, nábytku a pomůcek pro provoz zázemí škol</w:t>
            </w:r>
          </w:p>
        </w:tc>
      </w:tr>
      <w:tr w:rsidR="00D562FB" w:rsidRPr="00C264EA" w14:paraId="5F010218" w14:textId="77777777" w:rsidTr="00D24BCE">
        <w:trPr>
          <w:jc w:val="center"/>
        </w:trPr>
        <w:tc>
          <w:tcPr>
            <w:tcW w:w="2943" w:type="dxa"/>
          </w:tcPr>
          <w:p w14:paraId="4F8E1BBB" w14:textId="77777777" w:rsidR="00D562FB" w:rsidRPr="00C264EA" w:rsidRDefault="00D562FB" w:rsidP="00D24BCE">
            <w:pPr>
              <w:spacing w:after="200" w:line="276" w:lineRule="auto"/>
              <w:contextualSpacing/>
              <w:rPr>
                <w:rFonts w:ascii="Calibri" w:hAnsi="Calibri"/>
              </w:rPr>
            </w:pPr>
            <w:r w:rsidRPr="00C264EA">
              <w:rPr>
                <w:rFonts w:ascii="Calibri" w:hAnsi="Calibri"/>
              </w:rPr>
              <w:t>Indikátory</w:t>
            </w:r>
          </w:p>
        </w:tc>
        <w:tc>
          <w:tcPr>
            <w:tcW w:w="6269" w:type="dxa"/>
          </w:tcPr>
          <w:p w14:paraId="19CAC52E" w14:textId="77777777" w:rsidR="00D562FB" w:rsidRDefault="00D562FB" w:rsidP="00D24BCE">
            <w:pPr>
              <w:contextualSpacing/>
              <w:rPr>
                <w:rFonts w:ascii="Calibri" w:hAnsi="Calibri"/>
              </w:rPr>
            </w:pPr>
            <w:r>
              <w:rPr>
                <w:rFonts w:ascii="Calibri" w:hAnsi="Calibri"/>
              </w:rPr>
              <w:t>- Počet podpořených projektů</w:t>
            </w:r>
          </w:p>
          <w:p w14:paraId="12FB2CF0"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očet zmodernizovaných, rekonstruovaných či nově vybudovaných zázemí škol</w:t>
            </w:r>
          </w:p>
          <w:p w14:paraId="48F7A1A5" w14:textId="77777777" w:rsidR="00D562FB" w:rsidRPr="00C264EA" w:rsidRDefault="00D562FB" w:rsidP="00D24BCE">
            <w:pPr>
              <w:contextualSpacing/>
              <w:rPr>
                <w:rFonts w:ascii="Calibri" w:hAnsi="Calibri"/>
              </w:rPr>
            </w:pPr>
            <w:r w:rsidRPr="00C264EA">
              <w:rPr>
                <w:rFonts w:ascii="Calibri" w:hAnsi="Calibri"/>
              </w:rPr>
              <w:t xml:space="preserve">- </w:t>
            </w:r>
            <w:r>
              <w:rPr>
                <w:rFonts w:ascii="Calibri" w:hAnsi="Calibri"/>
              </w:rPr>
              <w:t>P</w:t>
            </w:r>
            <w:r w:rsidRPr="00C264EA">
              <w:rPr>
                <w:rFonts w:ascii="Calibri" w:hAnsi="Calibri"/>
              </w:rPr>
              <w:t>očet nově vybavených zázemí škol</w:t>
            </w:r>
          </w:p>
        </w:tc>
      </w:tr>
    </w:tbl>
    <w:p w14:paraId="44BA33AD" w14:textId="77777777" w:rsidR="00D562FB"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899"/>
        <w:gridCol w:w="6163"/>
      </w:tblGrid>
      <w:tr w:rsidR="00D562FB" w:rsidRPr="00C264EA" w14:paraId="34B967C4" w14:textId="77777777" w:rsidTr="00D24BCE">
        <w:trPr>
          <w:jc w:val="center"/>
        </w:trPr>
        <w:tc>
          <w:tcPr>
            <w:tcW w:w="9212" w:type="dxa"/>
            <w:gridSpan w:val="2"/>
            <w:shd w:val="clear" w:color="auto" w:fill="4F81BD" w:themeFill="accent1"/>
          </w:tcPr>
          <w:p w14:paraId="365D4F56"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3 – Infrastruktura školských zařízení vč. ZUŠ</w:t>
            </w:r>
          </w:p>
        </w:tc>
      </w:tr>
      <w:tr w:rsidR="00D562FB" w:rsidRPr="00C264EA" w14:paraId="5B50247F" w14:textId="77777777" w:rsidTr="00D24BCE">
        <w:trPr>
          <w:jc w:val="center"/>
        </w:trPr>
        <w:tc>
          <w:tcPr>
            <w:tcW w:w="9212" w:type="dxa"/>
            <w:gridSpan w:val="2"/>
            <w:shd w:val="clear" w:color="auto" w:fill="DBE5F1" w:themeFill="accent1" w:themeFillTint="33"/>
          </w:tcPr>
          <w:p w14:paraId="47CE95A8" w14:textId="77777777" w:rsidR="00D562FB" w:rsidRPr="00C264EA" w:rsidRDefault="00D562FB" w:rsidP="00D24BCE">
            <w:pPr>
              <w:rPr>
                <w:rFonts w:ascii="Calibri" w:hAnsi="Calibri"/>
              </w:rPr>
            </w:pPr>
            <w:r w:rsidRPr="00C264EA">
              <w:rPr>
                <w:rFonts w:ascii="Calibri" w:hAnsi="Calibri"/>
              </w:rPr>
              <w:t>3.4 Funkční prostranství školských zařízení – hřiště, sportoviště, zahrady</w:t>
            </w:r>
          </w:p>
        </w:tc>
      </w:tr>
      <w:tr w:rsidR="00D562FB" w:rsidRPr="00C264EA" w14:paraId="7A229840" w14:textId="77777777" w:rsidTr="00D24BCE">
        <w:trPr>
          <w:jc w:val="center"/>
        </w:trPr>
        <w:tc>
          <w:tcPr>
            <w:tcW w:w="2943" w:type="dxa"/>
          </w:tcPr>
          <w:p w14:paraId="2C950D81"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269" w:type="dxa"/>
          </w:tcPr>
          <w:p w14:paraId="6D33E0E2" w14:textId="77777777" w:rsidR="00D562FB" w:rsidRPr="00C87C8F" w:rsidRDefault="00D562FB" w:rsidP="00D24BCE">
            <w:pPr>
              <w:spacing w:after="200" w:line="276" w:lineRule="auto"/>
              <w:contextualSpacing/>
              <w:rPr>
                <w:rFonts w:ascii="Calibri" w:hAnsi="Calibri"/>
              </w:rPr>
            </w:pPr>
            <w:r w:rsidRPr="00C264EA">
              <w:rPr>
                <w:rFonts w:ascii="Calibri" w:hAnsi="Calibri"/>
              </w:rPr>
              <w:t xml:space="preserve">Cílem </w:t>
            </w:r>
            <w:r w:rsidRPr="00C87C8F">
              <w:rPr>
                <w:rFonts w:ascii="Calibri" w:hAnsi="Calibri"/>
              </w:rPr>
              <w:t>je vytvořit kvalitní a moderní pr</w:t>
            </w:r>
            <w:r>
              <w:rPr>
                <w:rFonts w:ascii="Calibri" w:hAnsi="Calibri"/>
              </w:rPr>
              <w:t xml:space="preserve">ostranství u školských zařízení, </w:t>
            </w:r>
            <w:r w:rsidRPr="00C87C8F">
              <w:rPr>
                <w:rFonts w:ascii="Calibri" w:hAnsi="Calibri"/>
              </w:rPr>
              <w:t xml:space="preserve">jako jsou hřiště, sportoviště, zahrady či venkovní učebny. </w:t>
            </w:r>
          </w:p>
          <w:p w14:paraId="7A4721D4" w14:textId="77777777" w:rsidR="00D562FB" w:rsidRPr="00C87C8F" w:rsidRDefault="00D562FB" w:rsidP="00D24BCE">
            <w:pPr>
              <w:spacing w:after="200" w:line="276" w:lineRule="auto"/>
              <w:contextualSpacing/>
              <w:rPr>
                <w:rFonts w:ascii="Calibri" w:hAnsi="Calibri"/>
              </w:rPr>
            </w:pPr>
            <w:r w:rsidRPr="00C87C8F">
              <w:rPr>
                <w:rFonts w:ascii="Calibri" w:hAnsi="Calibri"/>
              </w:rPr>
              <w:t>Dílčí cíle:</w:t>
            </w:r>
          </w:p>
          <w:p w14:paraId="15E9B93B" w14:textId="77777777" w:rsidR="00D562FB" w:rsidRPr="00C87C8F" w:rsidRDefault="00D562FB" w:rsidP="00D24BCE">
            <w:pPr>
              <w:spacing w:after="200" w:line="276" w:lineRule="auto"/>
              <w:contextualSpacing/>
              <w:rPr>
                <w:rFonts w:ascii="Calibri" w:hAnsi="Calibri"/>
              </w:rPr>
            </w:pPr>
            <w:r w:rsidRPr="00C87C8F">
              <w:rPr>
                <w:rFonts w:ascii="Calibri" w:hAnsi="Calibri"/>
              </w:rPr>
              <w:t>3.4.1</w:t>
            </w:r>
            <w:r w:rsidRPr="00C87C8F">
              <w:rPr>
                <w:rFonts w:ascii="Calibri" w:hAnsi="Calibri"/>
              </w:rPr>
              <w:tab/>
            </w:r>
            <w:r>
              <w:rPr>
                <w:rFonts w:ascii="Calibri" w:hAnsi="Calibri"/>
              </w:rPr>
              <w:t>Modernizace a r</w:t>
            </w:r>
            <w:r w:rsidRPr="00C87C8F">
              <w:rPr>
                <w:rFonts w:ascii="Calibri" w:hAnsi="Calibri"/>
              </w:rPr>
              <w:t>ekonstrukce hřišť, sportovišť, zahrad či venkovních učeben</w:t>
            </w:r>
          </w:p>
          <w:p w14:paraId="4273BF9C" w14:textId="77777777" w:rsidR="00D562FB" w:rsidRPr="00C87C8F" w:rsidRDefault="00D562FB" w:rsidP="00D24BCE">
            <w:pPr>
              <w:spacing w:after="200" w:line="276" w:lineRule="auto"/>
              <w:contextualSpacing/>
              <w:rPr>
                <w:rFonts w:ascii="Calibri" w:hAnsi="Calibri"/>
              </w:rPr>
            </w:pPr>
            <w:r w:rsidRPr="00C87C8F">
              <w:rPr>
                <w:rFonts w:ascii="Calibri" w:hAnsi="Calibri"/>
              </w:rPr>
              <w:t>3.4.2</w:t>
            </w:r>
            <w:r w:rsidRPr="00C87C8F">
              <w:rPr>
                <w:rFonts w:ascii="Calibri" w:hAnsi="Calibri"/>
              </w:rPr>
              <w:tab/>
              <w:t>Výstavba hřišť, sportovišť, zahrad či venkovních učeben</w:t>
            </w:r>
          </w:p>
          <w:p w14:paraId="6D8A9FD5" w14:textId="77777777" w:rsidR="00D562FB" w:rsidRPr="00C264EA" w:rsidRDefault="00D562FB" w:rsidP="00D24BCE">
            <w:pPr>
              <w:spacing w:after="200" w:line="276" w:lineRule="auto"/>
              <w:contextualSpacing/>
              <w:rPr>
                <w:rFonts w:ascii="Calibri" w:hAnsi="Calibri"/>
              </w:rPr>
            </w:pPr>
            <w:r w:rsidRPr="00C87C8F">
              <w:rPr>
                <w:rFonts w:ascii="Calibri" w:hAnsi="Calibri"/>
              </w:rPr>
              <w:t>3.4.3</w:t>
            </w:r>
            <w:r w:rsidRPr="00C87C8F">
              <w:rPr>
                <w:rFonts w:ascii="Calibri" w:hAnsi="Calibri"/>
              </w:rPr>
              <w:tab/>
              <w:t>Vylepšení vzhledu a zlepšení funkčního využití prostranství školských zařízení</w:t>
            </w:r>
          </w:p>
        </w:tc>
      </w:tr>
      <w:tr w:rsidR="00D562FB" w:rsidRPr="00C264EA" w14:paraId="1D64329B" w14:textId="77777777" w:rsidTr="00D24BCE">
        <w:trPr>
          <w:jc w:val="center"/>
        </w:trPr>
        <w:tc>
          <w:tcPr>
            <w:tcW w:w="2943" w:type="dxa"/>
          </w:tcPr>
          <w:p w14:paraId="1C37C26B" w14:textId="77777777" w:rsidR="00D562FB" w:rsidRPr="00C264EA" w:rsidRDefault="00D562FB" w:rsidP="00D24BCE">
            <w:pPr>
              <w:spacing w:after="200" w:line="276" w:lineRule="auto"/>
              <w:contextualSpacing/>
              <w:rPr>
                <w:rFonts w:ascii="Calibri" w:hAnsi="Calibri"/>
              </w:rPr>
            </w:pPr>
            <w:r w:rsidRPr="00C264EA">
              <w:rPr>
                <w:rFonts w:ascii="Calibri" w:hAnsi="Calibri"/>
              </w:rPr>
              <w:t>Indikátory</w:t>
            </w:r>
          </w:p>
        </w:tc>
        <w:tc>
          <w:tcPr>
            <w:tcW w:w="6269" w:type="dxa"/>
          </w:tcPr>
          <w:p w14:paraId="222A3D64" w14:textId="77777777" w:rsidR="00D562FB" w:rsidRDefault="00D562FB" w:rsidP="00D24BCE">
            <w:pPr>
              <w:contextualSpacing/>
              <w:rPr>
                <w:rFonts w:ascii="Calibri" w:hAnsi="Calibri"/>
              </w:rPr>
            </w:pPr>
            <w:r>
              <w:rPr>
                <w:rFonts w:ascii="Calibri" w:hAnsi="Calibri"/>
              </w:rPr>
              <w:t>- Počet podpořených projektů</w:t>
            </w:r>
          </w:p>
          <w:p w14:paraId="4981F9D9"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očet vystavěných či zrekonstruovaných hřišť</w:t>
            </w:r>
          </w:p>
          <w:p w14:paraId="1A5ACF7A"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očet vybudovaných či zrekonstruovaných sportovišť</w:t>
            </w:r>
          </w:p>
          <w:p w14:paraId="28D64666"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očet revitalizovaných zahrad</w:t>
            </w:r>
          </w:p>
          <w:p w14:paraId="3F57910B"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 xml:space="preserve">očet </w:t>
            </w:r>
            <w:r>
              <w:rPr>
                <w:rFonts w:ascii="Calibri" w:hAnsi="Calibri"/>
              </w:rPr>
              <w:t>z</w:t>
            </w:r>
            <w:r w:rsidRPr="00C264EA">
              <w:rPr>
                <w:rFonts w:ascii="Calibri" w:hAnsi="Calibri"/>
              </w:rPr>
              <w:t>modernizovaných</w:t>
            </w:r>
            <w:r>
              <w:rPr>
                <w:rFonts w:ascii="Calibri" w:hAnsi="Calibri"/>
              </w:rPr>
              <w:t>, rekonstruovaných</w:t>
            </w:r>
            <w:r w:rsidRPr="00C264EA">
              <w:rPr>
                <w:rFonts w:ascii="Calibri" w:hAnsi="Calibri"/>
              </w:rPr>
              <w:t xml:space="preserve"> či vybudovaných venkovních učeben</w:t>
            </w:r>
          </w:p>
        </w:tc>
      </w:tr>
    </w:tbl>
    <w:p w14:paraId="27F63575" w14:textId="77777777" w:rsidR="00D562FB"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901"/>
        <w:gridCol w:w="6161"/>
      </w:tblGrid>
      <w:tr w:rsidR="00D562FB" w:rsidRPr="00C264EA" w14:paraId="267F6B65" w14:textId="77777777" w:rsidTr="00D24BCE">
        <w:trPr>
          <w:cantSplit/>
          <w:jc w:val="center"/>
        </w:trPr>
        <w:tc>
          <w:tcPr>
            <w:tcW w:w="9212" w:type="dxa"/>
            <w:gridSpan w:val="2"/>
            <w:shd w:val="clear" w:color="auto" w:fill="4F81BD" w:themeFill="accent1"/>
          </w:tcPr>
          <w:p w14:paraId="2B6D987B" w14:textId="77777777" w:rsidR="00D562FB" w:rsidRPr="00C264EA" w:rsidRDefault="00D562FB" w:rsidP="00D24BCE">
            <w:pPr>
              <w:contextualSpacing/>
              <w:jc w:val="center"/>
              <w:rPr>
                <w:rFonts w:ascii="Calibri" w:hAnsi="Calibri"/>
              </w:rPr>
            </w:pPr>
            <w:r w:rsidRPr="00C264EA">
              <w:rPr>
                <w:rFonts w:ascii="Calibri" w:hAnsi="Calibri"/>
              </w:rPr>
              <w:t>Priorita 3 – Infrastruktura školských zařízení vč. ZUŠ</w:t>
            </w:r>
          </w:p>
        </w:tc>
      </w:tr>
      <w:tr w:rsidR="00D562FB" w:rsidRPr="00C264EA" w14:paraId="3A3CBEEB" w14:textId="77777777" w:rsidTr="00D24BCE">
        <w:trPr>
          <w:cantSplit/>
          <w:jc w:val="center"/>
        </w:trPr>
        <w:tc>
          <w:tcPr>
            <w:tcW w:w="9212" w:type="dxa"/>
            <w:gridSpan w:val="2"/>
            <w:shd w:val="clear" w:color="auto" w:fill="DBE5F1" w:themeFill="accent1" w:themeFillTint="33"/>
          </w:tcPr>
          <w:p w14:paraId="0147CAD3" w14:textId="77777777" w:rsidR="00D562FB" w:rsidRPr="00C264EA" w:rsidRDefault="00D562FB" w:rsidP="00D24BCE">
            <w:pPr>
              <w:rPr>
                <w:rFonts w:ascii="Calibri" w:hAnsi="Calibri"/>
              </w:rPr>
            </w:pPr>
            <w:r w:rsidRPr="00C264EA">
              <w:rPr>
                <w:rFonts w:ascii="Calibri" w:hAnsi="Calibri"/>
              </w:rPr>
              <w:t xml:space="preserve">3.5 Bezpečné </w:t>
            </w:r>
            <w:r>
              <w:rPr>
                <w:rFonts w:ascii="Calibri" w:hAnsi="Calibri"/>
              </w:rPr>
              <w:t>mateřské a základní školy</w:t>
            </w:r>
          </w:p>
        </w:tc>
      </w:tr>
      <w:tr w:rsidR="00D562FB" w:rsidRPr="00C264EA" w14:paraId="2F53A70F" w14:textId="77777777" w:rsidTr="00D24BCE">
        <w:trPr>
          <w:cantSplit/>
          <w:jc w:val="center"/>
        </w:trPr>
        <w:tc>
          <w:tcPr>
            <w:tcW w:w="2943" w:type="dxa"/>
          </w:tcPr>
          <w:p w14:paraId="4775150A" w14:textId="77777777" w:rsidR="00D562FB" w:rsidRPr="00C264EA" w:rsidRDefault="00D562FB" w:rsidP="00D24BCE">
            <w:pPr>
              <w:contextualSpacing/>
              <w:rPr>
                <w:rFonts w:ascii="Calibri" w:hAnsi="Calibri"/>
              </w:rPr>
            </w:pPr>
            <w:r w:rsidRPr="00C264EA">
              <w:rPr>
                <w:rFonts w:ascii="Calibri" w:hAnsi="Calibri"/>
              </w:rPr>
              <w:t>Popis cíle</w:t>
            </w:r>
          </w:p>
        </w:tc>
        <w:tc>
          <w:tcPr>
            <w:tcW w:w="6269" w:type="dxa"/>
          </w:tcPr>
          <w:p w14:paraId="71B4F380" w14:textId="77777777" w:rsidR="00D562FB" w:rsidRPr="00C264EA" w:rsidRDefault="00D562FB" w:rsidP="00D24BCE">
            <w:pPr>
              <w:contextualSpacing/>
              <w:rPr>
                <w:rFonts w:ascii="Calibri" w:hAnsi="Calibri"/>
              </w:rPr>
            </w:pPr>
            <w:r w:rsidRPr="00C264EA">
              <w:rPr>
                <w:rFonts w:ascii="Calibri" w:hAnsi="Calibri"/>
              </w:rPr>
              <w:t>Cílem je zabezpeči</w:t>
            </w:r>
            <w:r>
              <w:rPr>
                <w:rFonts w:ascii="Calibri" w:hAnsi="Calibri"/>
              </w:rPr>
              <w:t xml:space="preserve">t školská zařízení, </w:t>
            </w:r>
            <w:r w:rsidRPr="00C264EA">
              <w:rPr>
                <w:rFonts w:ascii="Calibri" w:hAnsi="Calibri"/>
              </w:rPr>
              <w:t xml:space="preserve">a tím zamezit přístup nepovolaným osob </w:t>
            </w:r>
            <w:r>
              <w:rPr>
                <w:rFonts w:ascii="Calibri" w:hAnsi="Calibri"/>
              </w:rPr>
              <w:t xml:space="preserve">do škol a školek. Jde především o </w:t>
            </w:r>
            <w:r w:rsidRPr="00C264EA">
              <w:rPr>
                <w:rFonts w:ascii="Calibri" w:hAnsi="Calibri"/>
              </w:rPr>
              <w:t xml:space="preserve">preventivní opatření a zamezení výskytu trestných činů.  </w:t>
            </w:r>
          </w:p>
          <w:p w14:paraId="45EE71A8" w14:textId="77777777" w:rsidR="00D562FB" w:rsidRPr="00C264EA" w:rsidRDefault="00D562FB" w:rsidP="00D24BCE">
            <w:pPr>
              <w:contextualSpacing/>
              <w:rPr>
                <w:rFonts w:ascii="Calibri" w:hAnsi="Calibri"/>
              </w:rPr>
            </w:pPr>
            <w:r w:rsidRPr="00C264EA">
              <w:rPr>
                <w:rFonts w:ascii="Calibri" w:hAnsi="Calibri"/>
              </w:rPr>
              <w:t xml:space="preserve">Dílčí cíle: </w:t>
            </w:r>
          </w:p>
          <w:p w14:paraId="678B131E" w14:textId="77777777" w:rsidR="00D562FB" w:rsidRPr="00C15B83" w:rsidRDefault="00D562FB" w:rsidP="00D24BCE">
            <w:pPr>
              <w:contextualSpacing/>
              <w:rPr>
                <w:rFonts w:ascii="Calibri" w:hAnsi="Calibri"/>
              </w:rPr>
            </w:pPr>
            <w:r w:rsidRPr="00C15B83">
              <w:rPr>
                <w:rFonts w:ascii="Calibri" w:hAnsi="Calibri"/>
              </w:rPr>
              <w:t>3.5.1</w:t>
            </w:r>
            <w:r w:rsidRPr="00C15B83">
              <w:rPr>
                <w:rFonts w:ascii="Calibri" w:hAnsi="Calibri"/>
              </w:rPr>
              <w:tab/>
              <w:t>Instalace zabezpečovacích systémů</w:t>
            </w:r>
          </w:p>
          <w:p w14:paraId="5D6964FA" w14:textId="77777777" w:rsidR="00D562FB" w:rsidRPr="00C264EA" w:rsidRDefault="00D562FB" w:rsidP="00D24BCE">
            <w:pPr>
              <w:contextualSpacing/>
              <w:rPr>
                <w:rFonts w:ascii="Calibri" w:hAnsi="Calibri"/>
              </w:rPr>
            </w:pPr>
            <w:r w:rsidRPr="00C15B83">
              <w:rPr>
                <w:rFonts w:ascii="Calibri" w:hAnsi="Calibri"/>
              </w:rPr>
              <w:t>3.5.2</w:t>
            </w:r>
            <w:r w:rsidRPr="00C15B83">
              <w:rPr>
                <w:rFonts w:ascii="Calibri" w:hAnsi="Calibri"/>
              </w:rPr>
              <w:tab/>
              <w:t>Dostatečné personální zajištění</w:t>
            </w:r>
          </w:p>
        </w:tc>
      </w:tr>
      <w:tr w:rsidR="00D562FB" w:rsidRPr="00C264EA" w14:paraId="7B5DDE77" w14:textId="77777777" w:rsidTr="00D24BCE">
        <w:trPr>
          <w:cantSplit/>
          <w:jc w:val="center"/>
        </w:trPr>
        <w:tc>
          <w:tcPr>
            <w:tcW w:w="2943" w:type="dxa"/>
          </w:tcPr>
          <w:p w14:paraId="373CB4EE" w14:textId="77777777" w:rsidR="00D562FB" w:rsidRPr="00C264EA" w:rsidRDefault="00D562FB" w:rsidP="00D24BCE">
            <w:pPr>
              <w:contextualSpacing/>
              <w:rPr>
                <w:rFonts w:ascii="Calibri" w:hAnsi="Calibri"/>
              </w:rPr>
            </w:pPr>
            <w:r w:rsidRPr="00C264EA">
              <w:rPr>
                <w:rFonts w:ascii="Calibri" w:hAnsi="Calibri"/>
              </w:rPr>
              <w:t>Indikátory</w:t>
            </w:r>
          </w:p>
        </w:tc>
        <w:tc>
          <w:tcPr>
            <w:tcW w:w="6269" w:type="dxa"/>
          </w:tcPr>
          <w:p w14:paraId="2EF5D711" w14:textId="77777777" w:rsidR="00D562FB" w:rsidRDefault="00D562FB" w:rsidP="00D24BCE">
            <w:pPr>
              <w:contextualSpacing/>
              <w:rPr>
                <w:rFonts w:ascii="Calibri" w:hAnsi="Calibri"/>
              </w:rPr>
            </w:pPr>
            <w:r>
              <w:rPr>
                <w:rFonts w:ascii="Calibri" w:hAnsi="Calibri"/>
              </w:rPr>
              <w:t>- Počet podpořených projektů</w:t>
            </w:r>
          </w:p>
          <w:p w14:paraId="28488164"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očet školských zařízení vybavených bezpečnostním systémem</w:t>
            </w:r>
          </w:p>
          <w:p w14:paraId="0098A77C"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očet školských zařízení zaměstnávající bezpečnostní personál (ochranku)</w:t>
            </w:r>
          </w:p>
        </w:tc>
      </w:tr>
    </w:tbl>
    <w:p w14:paraId="5B2C71B1" w14:textId="77777777" w:rsidR="00D562FB"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901"/>
        <w:gridCol w:w="6161"/>
      </w:tblGrid>
      <w:tr w:rsidR="00D562FB" w:rsidRPr="00C264EA" w14:paraId="07AF3033" w14:textId="77777777" w:rsidTr="00D24BCE">
        <w:trPr>
          <w:jc w:val="center"/>
        </w:trPr>
        <w:tc>
          <w:tcPr>
            <w:tcW w:w="9212" w:type="dxa"/>
            <w:gridSpan w:val="2"/>
            <w:shd w:val="clear" w:color="auto" w:fill="4F81BD" w:themeFill="accent1"/>
          </w:tcPr>
          <w:p w14:paraId="53127F6C"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4 – Rozvoj pedagogických pracovníků a pracovníků ve vzdělávání</w:t>
            </w:r>
          </w:p>
        </w:tc>
      </w:tr>
      <w:tr w:rsidR="00D562FB" w:rsidRPr="00C264EA" w14:paraId="2435EEC8" w14:textId="77777777" w:rsidTr="00D24BCE">
        <w:trPr>
          <w:jc w:val="center"/>
        </w:trPr>
        <w:tc>
          <w:tcPr>
            <w:tcW w:w="9212" w:type="dxa"/>
            <w:gridSpan w:val="2"/>
            <w:shd w:val="clear" w:color="auto" w:fill="DBE5F1" w:themeFill="accent1" w:themeFillTint="33"/>
          </w:tcPr>
          <w:p w14:paraId="66D8BF76" w14:textId="77777777" w:rsidR="00D562FB" w:rsidRPr="00C264EA" w:rsidRDefault="00D562FB" w:rsidP="00D24BCE">
            <w:pPr>
              <w:rPr>
                <w:rFonts w:ascii="Calibri" w:hAnsi="Calibri"/>
              </w:rPr>
            </w:pPr>
            <w:r>
              <w:rPr>
                <w:lang w:eastAsia="cs-CZ"/>
              </w:rPr>
              <w:t xml:space="preserve">4.1 Výběr vhodných žáků </w:t>
            </w:r>
            <w:r w:rsidRPr="004537F2">
              <w:rPr>
                <w:lang w:eastAsia="cs-CZ"/>
              </w:rPr>
              <w:t>pro</w:t>
            </w:r>
            <w:r>
              <w:rPr>
                <w:lang w:eastAsia="cs-CZ"/>
              </w:rPr>
              <w:t xml:space="preserve"> studium pedagogiky</w:t>
            </w:r>
          </w:p>
        </w:tc>
      </w:tr>
      <w:tr w:rsidR="00D562FB" w:rsidRPr="00C264EA" w14:paraId="531C101A" w14:textId="77777777" w:rsidTr="00D24BCE">
        <w:trPr>
          <w:jc w:val="center"/>
        </w:trPr>
        <w:tc>
          <w:tcPr>
            <w:tcW w:w="2943" w:type="dxa"/>
          </w:tcPr>
          <w:p w14:paraId="44162B20" w14:textId="77777777" w:rsidR="00D562FB" w:rsidRPr="00850079" w:rsidRDefault="00D562FB" w:rsidP="00D24BCE">
            <w:pPr>
              <w:spacing w:after="200" w:line="276" w:lineRule="auto"/>
              <w:contextualSpacing/>
              <w:rPr>
                <w:rFonts w:ascii="Calibri" w:hAnsi="Calibri"/>
                <w:highlight w:val="yellow"/>
              </w:rPr>
            </w:pPr>
            <w:r w:rsidRPr="00593DD1">
              <w:rPr>
                <w:rFonts w:ascii="Calibri" w:hAnsi="Calibri"/>
              </w:rPr>
              <w:t>Popis cíle</w:t>
            </w:r>
          </w:p>
        </w:tc>
        <w:tc>
          <w:tcPr>
            <w:tcW w:w="6269" w:type="dxa"/>
          </w:tcPr>
          <w:p w14:paraId="21813482" w14:textId="77777777" w:rsidR="00D562FB" w:rsidRPr="00EC4654" w:rsidRDefault="00D562FB" w:rsidP="00D24BCE">
            <w:pPr>
              <w:spacing w:after="200" w:line="276" w:lineRule="auto"/>
              <w:contextualSpacing/>
              <w:rPr>
                <w:rFonts w:ascii="Calibri" w:hAnsi="Calibri"/>
              </w:rPr>
            </w:pPr>
            <w:r w:rsidRPr="00EC4654">
              <w:rPr>
                <w:rFonts w:ascii="Calibri" w:hAnsi="Calibri"/>
              </w:rPr>
              <w:t xml:space="preserve">Cílem je výběr vhodných studentů pedagogických oborů. Z takovýchto studentů se stanou kvalitní, aktivní a motivovaní pedagogové, kteří budou využívat nejmodernějších a nejnovějších metod výuky, budou pro </w:t>
            </w:r>
            <w:r>
              <w:rPr>
                <w:rFonts w:ascii="Calibri" w:hAnsi="Calibri"/>
              </w:rPr>
              <w:t xml:space="preserve">děti a </w:t>
            </w:r>
            <w:r w:rsidRPr="00EC4654">
              <w:rPr>
                <w:rFonts w:ascii="Calibri" w:hAnsi="Calibri"/>
              </w:rPr>
              <w:t>žáky n</w:t>
            </w:r>
            <w:r>
              <w:rPr>
                <w:rFonts w:ascii="Calibri" w:hAnsi="Calibri"/>
              </w:rPr>
              <w:t xml:space="preserve">ejen </w:t>
            </w:r>
            <w:r>
              <w:rPr>
                <w:rFonts w:ascii="Calibri" w:hAnsi="Calibri"/>
              </w:rPr>
              <w:lastRenderedPageBreak/>
              <w:t xml:space="preserve">pedagogem, ale také </w:t>
            </w:r>
            <w:r w:rsidRPr="00EC4654">
              <w:rPr>
                <w:rFonts w:ascii="Calibri" w:hAnsi="Calibri"/>
              </w:rPr>
              <w:t xml:space="preserve">partnerem, a také je budou inspirovat v jejich studiu. </w:t>
            </w:r>
          </w:p>
          <w:p w14:paraId="74C81672" w14:textId="77777777" w:rsidR="00D562FB" w:rsidRPr="00EC4654" w:rsidRDefault="00D562FB" w:rsidP="00D24BCE">
            <w:pPr>
              <w:spacing w:after="200" w:line="276" w:lineRule="auto"/>
              <w:contextualSpacing/>
              <w:rPr>
                <w:rFonts w:ascii="Calibri" w:hAnsi="Calibri"/>
              </w:rPr>
            </w:pPr>
            <w:r w:rsidRPr="00EC4654">
              <w:rPr>
                <w:rFonts w:ascii="Calibri" w:hAnsi="Calibri"/>
              </w:rPr>
              <w:t xml:space="preserve">Dílčí cíle: </w:t>
            </w:r>
          </w:p>
          <w:p w14:paraId="3B120E99" w14:textId="77777777" w:rsidR="00D562FB" w:rsidRPr="00593DD1" w:rsidRDefault="00D562FB" w:rsidP="00D24BCE">
            <w:pPr>
              <w:spacing w:after="200" w:line="276" w:lineRule="auto"/>
              <w:contextualSpacing/>
              <w:rPr>
                <w:rFonts w:ascii="Calibri" w:hAnsi="Calibri"/>
              </w:rPr>
            </w:pPr>
            <w:r w:rsidRPr="00593DD1">
              <w:rPr>
                <w:rFonts w:ascii="Calibri" w:hAnsi="Calibri"/>
              </w:rPr>
              <w:t>4.1.1</w:t>
            </w:r>
            <w:r w:rsidRPr="00593DD1">
              <w:rPr>
                <w:rFonts w:ascii="Calibri" w:hAnsi="Calibri"/>
              </w:rPr>
              <w:tab/>
              <w:t>Podpora kariérového poradenství již na základních školách a podpora při výběru studia pedagogiky</w:t>
            </w:r>
          </w:p>
          <w:p w14:paraId="3EC6CEBC" w14:textId="77777777" w:rsidR="00D562FB" w:rsidRPr="00593DD1" w:rsidRDefault="00D562FB" w:rsidP="00D24BCE">
            <w:pPr>
              <w:spacing w:after="200" w:line="276" w:lineRule="auto"/>
              <w:contextualSpacing/>
              <w:rPr>
                <w:rFonts w:ascii="Calibri" w:hAnsi="Calibri"/>
              </w:rPr>
            </w:pPr>
            <w:r w:rsidRPr="00593DD1">
              <w:rPr>
                <w:rFonts w:ascii="Calibri" w:hAnsi="Calibri"/>
              </w:rPr>
              <w:t>4.1.2</w:t>
            </w:r>
            <w:r w:rsidRPr="00593DD1">
              <w:rPr>
                <w:rFonts w:ascii="Calibri" w:hAnsi="Calibri"/>
              </w:rPr>
              <w:tab/>
              <w:t>Výběr vhodných žáků pro studium pedagogiky</w:t>
            </w:r>
          </w:p>
          <w:p w14:paraId="6BF5E340" w14:textId="77777777" w:rsidR="00D562FB" w:rsidRPr="00EC4654" w:rsidRDefault="00D562FB" w:rsidP="00D24BCE">
            <w:pPr>
              <w:spacing w:after="200" w:line="276" w:lineRule="auto"/>
              <w:contextualSpacing/>
              <w:rPr>
                <w:rFonts w:ascii="Calibri" w:hAnsi="Calibri"/>
              </w:rPr>
            </w:pPr>
            <w:r w:rsidRPr="00593DD1">
              <w:rPr>
                <w:rFonts w:ascii="Calibri" w:hAnsi="Calibri"/>
              </w:rPr>
              <w:t>4.1.3</w:t>
            </w:r>
            <w:r w:rsidRPr="00593DD1">
              <w:rPr>
                <w:rFonts w:ascii="Calibri" w:hAnsi="Calibri"/>
              </w:rPr>
              <w:tab/>
              <w:t xml:space="preserve">Podpora zájmu </w:t>
            </w:r>
            <w:r>
              <w:rPr>
                <w:rFonts w:ascii="Calibri" w:hAnsi="Calibri"/>
              </w:rPr>
              <w:t xml:space="preserve">žáků </w:t>
            </w:r>
            <w:r w:rsidRPr="00593DD1">
              <w:rPr>
                <w:rFonts w:ascii="Calibri" w:hAnsi="Calibri"/>
              </w:rPr>
              <w:t>o pedagogické studium</w:t>
            </w:r>
          </w:p>
        </w:tc>
      </w:tr>
      <w:tr w:rsidR="00D562FB" w:rsidRPr="00C264EA" w14:paraId="41AB99B9" w14:textId="77777777" w:rsidTr="00D24BCE">
        <w:trPr>
          <w:jc w:val="center"/>
        </w:trPr>
        <w:tc>
          <w:tcPr>
            <w:tcW w:w="2943" w:type="dxa"/>
          </w:tcPr>
          <w:p w14:paraId="76A2870A" w14:textId="77777777" w:rsidR="00D562FB" w:rsidRPr="00C264EA" w:rsidRDefault="00D562FB" w:rsidP="00D24BCE">
            <w:pPr>
              <w:spacing w:after="200" w:line="276" w:lineRule="auto"/>
              <w:contextualSpacing/>
              <w:rPr>
                <w:rFonts w:ascii="Calibri" w:hAnsi="Calibri"/>
              </w:rPr>
            </w:pPr>
            <w:r w:rsidRPr="00C264EA">
              <w:rPr>
                <w:rFonts w:ascii="Calibri" w:hAnsi="Calibri"/>
              </w:rPr>
              <w:lastRenderedPageBreak/>
              <w:t>Indikátory</w:t>
            </w:r>
          </w:p>
        </w:tc>
        <w:tc>
          <w:tcPr>
            <w:tcW w:w="6269" w:type="dxa"/>
          </w:tcPr>
          <w:p w14:paraId="5423836B" w14:textId="77777777" w:rsidR="00D562FB" w:rsidRDefault="00D562FB" w:rsidP="00D24BCE">
            <w:pPr>
              <w:contextualSpacing/>
              <w:rPr>
                <w:rFonts w:ascii="Calibri" w:hAnsi="Calibri"/>
              </w:rPr>
            </w:pPr>
            <w:r>
              <w:rPr>
                <w:rFonts w:ascii="Calibri" w:hAnsi="Calibri"/>
              </w:rPr>
              <w:t>- Počet uspořádaných akcí</w:t>
            </w:r>
          </w:p>
          <w:p w14:paraId="71757237" w14:textId="77777777" w:rsidR="00D562FB" w:rsidRPr="00C264EA" w:rsidRDefault="00D562FB" w:rsidP="00D24BCE">
            <w:pPr>
              <w:contextualSpacing/>
              <w:rPr>
                <w:rFonts w:ascii="Calibri" w:hAnsi="Calibri"/>
              </w:rPr>
            </w:pPr>
            <w:r>
              <w:rPr>
                <w:rFonts w:ascii="Calibri" w:hAnsi="Calibri"/>
              </w:rPr>
              <w:t>- P</w:t>
            </w:r>
            <w:r w:rsidRPr="00C264EA">
              <w:rPr>
                <w:rFonts w:ascii="Calibri" w:hAnsi="Calibri"/>
              </w:rPr>
              <w:t>očet studentů studujících pedagogické obory</w:t>
            </w:r>
          </w:p>
        </w:tc>
      </w:tr>
    </w:tbl>
    <w:p w14:paraId="6F351DDA" w14:textId="77777777" w:rsidR="00D562FB"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900"/>
        <w:gridCol w:w="6162"/>
      </w:tblGrid>
      <w:tr w:rsidR="00D562FB" w:rsidRPr="00C264EA" w14:paraId="6CAD9950" w14:textId="77777777" w:rsidTr="00D24BCE">
        <w:trPr>
          <w:jc w:val="center"/>
        </w:trPr>
        <w:tc>
          <w:tcPr>
            <w:tcW w:w="9212" w:type="dxa"/>
            <w:gridSpan w:val="2"/>
            <w:shd w:val="clear" w:color="auto" w:fill="4F81BD" w:themeFill="accent1"/>
          </w:tcPr>
          <w:p w14:paraId="63C7379E"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4 – Rozvoj pedagogických pracovníků a pracovníků ve vzdělávání</w:t>
            </w:r>
          </w:p>
        </w:tc>
      </w:tr>
      <w:tr w:rsidR="00D562FB" w:rsidRPr="00C264EA" w14:paraId="4C713E3E" w14:textId="77777777" w:rsidTr="00D24BCE">
        <w:trPr>
          <w:jc w:val="center"/>
        </w:trPr>
        <w:tc>
          <w:tcPr>
            <w:tcW w:w="9212" w:type="dxa"/>
            <w:gridSpan w:val="2"/>
            <w:shd w:val="clear" w:color="auto" w:fill="DBE5F1" w:themeFill="accent1" w:themeFillTint="33"/>
          </w:tcPr>
          <w:p w14:paraId="5ADF8800" w14:textId="77777777" w:rsidR="00D562FB" w:rsidRPr="00C264EA" w:rsidRDefault="00D562FB" w:rsidP="00D24BCE">
            <w:pPr>
              <w:rPr>
                <w:rFonts w:ascii="Calibri" w:hAnsi="Calibri"/>
              </w:rPr>
            </w:pPr>
            <w:r w:rsidRPr="004537F2">
              <w:rPr>
                <w:lang w:eastAsia="cs-CZ"/>
              </w:rPr>
              <w:t>4.2 Další vzdělávání pedagogických a nepedagogických pracovníků</w:t>
            </w:r>
          </w:p>
        </w:tc>
      </w:tr>
      <w:tr w:rsidR="00D562FB" w:rsidRPr="00C264EA" w14:paraId="279DB0E1" w14:textId="77777777" w:rsidTr="00D24BCE">
        <w:trPr>
          <w:jc w:val="center"/>
        </w:trPr>
        <w:tc>
          <w:tcPr>
            <w:tcW w:w="2943" w:type="dxa"/>
          </w:tcPr>
          <w:p w14:paraId="2F6DACFC"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269" w:type="dxa"/>
          </w:tcPr>
          <w:p w14:paraId="1D921EEF" w14:textId="77777777" w:rsidR="00D562FB" w:rsidRPr="00C264EA" w:rsidRDefault="00D562FB" w:rsidP="00D24BCE">
            <w:pPr>
              <w:contextualSpacing/>
              <w:rPr>
                <w:rFonts w:ascii="Calibri" w:hAnsi="Calibri"/>
              </w:rPr>
            </w:pPr>
            <w:r w:rsidRPr="00C264EA">
              <w:rPr>
                <w:rFonts w:ascii="Calibri" w:hAnsi="Calibri"/>
              </w:rPr>
              <w:t xml:space="preserve">Cílem je vzdělávání pedagogických </w:t>
            </w:r>
            <w:r>
              <w:rPr>
                <w:rFonts w:ascii="Calibri" w:hAnsi="Calibri"/>
              </w:rPr>
              <w:t xml:space="preserve">a nepedagogických </w:t>
            </w:r>
            <w:r w:rsidRPr="00C264EA">
              <w:rPr>
                <w:rFonts w:ascii="Calibri" w:hAnsi="Calibri"/>
              </w:rPr>
              <w:t>pracovníků</w:t>
            </w:r>
            <w:r>
              <w:rPr>
                <w:rFonts w:ascii="Calibri" w:hAnsi="Calibri"/>
              </w:rPr>
              <w:t xml:space="preserve"> jakožto stěžejní prvek</w:t>
            </w:r>
            <w:r w:rsidRPr="00C264EA">
              <w:rPr>
                <w:rFonts w:ascii="Calibri" w:hAnsi="Calibri"/>
              </w:rPr>
              <w:t xml:space="preserve"> v procesu vzdělávání. Vzdělaný pedagog ve spolupráci s ostatními nepedagogickými pracovníky přenáší své vědomosti, metody a motivaci na žáky. Tím bude docházet ke zkvalitnění vz</w:t>
            </w:r>
            <w:r>
              <w:rPr>
                <w:rFonts w:ascii="Calibri" w:hAnsi="Calibri"/>
              </w:rPr>
              <w:t>dělání žáků, ale také k většímu z</w:t>
            </w:r>
            <w:r w:rsidRPr="00C264EA">
              <w:rPr>
                <w:rFonts w:ascii="Calibri" w:hAnsi="Calibri"/>
              </w:rPr>
              <w:t xml:space="preserve">ájmu o vzdělávání v různých předmětech či oborech. </w:t>
            </w:r>
          </w:p>
          <w:p w14:paraId="09B97312" w14:textId="77777777" w:rsidR="00D562FB" w:rsidRPr="00C264EA" w:rsidRDefault="00D562FB" w:rsidP="00D24BCE">
            <w:pPr>
              <w:contextualSpacing/>
              <w:rPr>
                <w:rFonts w:ascii="Calibri" w:hAnsi="Calibri"/>
              </w:rPr>
            </w:pPr>
            <w:r w:rsidRPr="00C264EA">
              <w:rPr>
                <w:rFonts w:ascii="Calibri" w:hAnsi="Calibri"/>
              </w:rPr>
              <w:t>Dílčí cíle:</w:t>
            </w:r>
          </w:p>
          <w:p w14:paraId="2A802E84" w14:textId="77777777" w:rsidR="00D562FB" w:rsidRPr="00634D4A" w:rsidRDefault="00D562FB" w:rsidP="00D24BCE">
            <w:pPr>
              <w:contextualSpacing/>
              <w:rPr>
                <w:rFonts w:ascii="Calibri" w:hAnsi="Calibri"/>
              </w:rPr>
            </w:pPr>
            <w:r w:rsidRPr="00634D4A">
              <w:rPr>
                <w:rFonts w:ascii="Calibri" w:hAnsi="Calibri"/>
              </w:rPr>
              <w:t>4.2.1</w:t>
            </w:r>
            <w:r w:rsidRPr="00634D4A">
              <w:rPr>
                <w:rFonts w:ascii="Calibri" w:hAnsi="Calibri"/>
              </w:rPr>
              <w:tab/>
              <w:t>Podpora vzdělávání pedagogických a nepedagogických pracovníků ve vzdělávání</w:t>
            </w:r>
          </w:p>
          <w:p w14:paraId="1285418B" w14:textId="77777777" w:rsidR="00D562FB" w:rsidRPr="00634D4A" w:rsidRDefault="00D562FB" w:rsidP="00D24BCE">
            <w:pPr>
              <w:contextualSpacing/>
              <w:rPr>
                <w:rFonts w:ascii="Calibri" w:hAnsi="Calibri"/>
              </w:rPr>
            </w:pPr>
            <w:r w:rsidRPr="00634D4A">
              <w:rPr>
                <w:rFonts w:ascii="Calibri" w:hAnsi="Calibri"/>
              </w:rPr>
              <w:t>4.2.2</w:t>
            </w:r>
            <w:r w:rsidRPr="00634D4A">
              <w:rPr>
                <w:rFonts w:ascii="Calibri" w:hAnsi="Calibri"/>
              </w:rPr>
              <w:tab/>
              <w:t>Podpora manažerských kompetencí vedoucích pracovníků škol</w:t>
            </w:r>
          </w:p>
          <w:p w14:paraId="1D301ED5" w14:textId="77777777" w:rsidR="00D562FB" w:rsidRPr="00634D4A" w:rsidRDefault="00D562FB" w:rsidP="00D24BCE">
            <w:pPr>
              <w:contextualSpacing/>
              <w:rPr>
                <w:rFonts w:ascii="Calibri" w:hAnsi="Calibri"/>
              </w:rPr>
            </w:pPr>
            <w:r w:rsidRPr="00634D4A">
              <w:rPr>
                <w:rFonts w:ascii="Calibri" w:hAnsi="Calibri"/>
              </w:rPr>
              <w:t>4.2.3</w:t>
            </w:r>
            <w:r w:rsidRPr="00634D4A">
              <w:rPr>
                <w:rFonts w:ascii="Calibri" w:hAnsi="Calibri"/>
              </w:rPr>
              <w:tab/>
              <w:t>Pravidelná setkávání aktérů za účelem vzdělávání</w:t>
            </w:r>
          </w:p>
          <w:p w14:paraId="5A1B80BB" w14:textId="77777777" w:rsidR="00D562FB" w:rsidRPr="00634D4A" w:rsidRDefault="00D562FB" w:rsidP="00D24BCE">
            <w:pPr>
              <w:contextualSpacing/>
              <w:rPr>
                <w:rFonts w:ascii="Calibri" w:hAnsi="Calibri"/>
              </w:rPr>
            </w:pPr>
            <w:r w:rsidRPr="00634D4A">
              <w:rPr>
                <w:rFonts w:ascii="Calibri" w:hAnsi="Calibri"/>
              </w:rPr>
              <w:t>4.2.4</w:t>
            </w:r>
            <w:r w:rsidRPr="00634D4A">
              <w:rPr>
                <w:rFonts w:ascii="Calibri" w:hAnsi="Calibri"/>
              </w:rPr>
              <w:tab/>
              <w:t xml:space="preserve">Implementace nových metod výuky </w:t>
            </w:r>
          </w:p>
          <w:p w14:paraId="6C267E57" w14:textId="77777777" w:rsidR="00D562FB" w:rsidRPr="00634D4A" w:rsidRDefault="00D562FB" w:rsidP="00D24BCE">
            <w:pPr>
              <w:contextualSpacing/>
              <w:rPr>
                <w:rFonts w:ascii="Calibri" w:hAnsi="Calibri"/>
              </w:rPr>
            </w:pPr>
            <w:r w:rsidRPr="00634D4A">
              <w:rPr>
                <w:rFonts w:ascii="Calibri" w:hAnsi="Calibri"/>
              </w:rPr>
              <w:t>4.2.5</w:t>
            </w:r>
            <w:r w:rsidRPr="00634D4A">
              <w:rPr>
                <w:rFonts w:ascii="Calibri" w:hAnsi="Calibri"/>
              </w:rPr>
              <w:tab/>
              <w:t>Supervize</w:t>
            </w:r>
          </w:p>
          <w:p w14:paraId="1BC9CBD7" w14:textId="77777777" w:rsidR="00D562FB" w:rsidRPr="00C264EA" w:rsidRDefault="00D562FB" w:rsidP="00D24BCE">
            <w:pPr>
              <w:contextualSpacing/>
              <w:rPr>
                <w:rFonts w:ascii="Calibri" w:hAnsi="Calibri"/>
              </w:rPr>
            </w:pPr>
            <w:r w:rsidRPr="00634D4A">
              <w:rPr>
                <w:rFonts w:ascii="Calibri" w:hAnsi="Calibri"/>
              </w:rPr>
              <w:t>4.2.6</w:t>
            </w:r>
            <w:r w:rsidRPr="00634D4A">
              <w:rPr>
                <w:rFonts w:ascii="Calibri" w:hAnsi="Calibri"/>
              </w:rPr>
              <w:tab/>
              <w:t>Odborné konference, besedy a workshopy</w:t>
            </w:r>
          </w:p>
        </w:tc>
      </w:tr>
      <w:tr w:rsidR="00D562FB" w:rsidRPr="00C264EA" w14:paraId="5B6C4129" w14:textId="77777777" w:rsidTr="00D24BCE">
        <w:trPr>
          <w:jc w:val="center"/>
        </w:trPr>
        <w:tc>
          <w:tcPr>
            <w:tcW w:w="2943" w:type="dxa"/>
          </w:tcPr>
          <w:p w14:paraId="67975CEF" w14:textId="77777777" w:rsidR="00D562FB" w:rsidRPr="00C264EA" w:rsidRDefault="00D562FB" w:rsidP="00D24BCE">
            <w:pPr>
              <w:spacing w:after="200" w:line="276" w:lineRule="auto"/>
              <w:contextualSpacing/>
              <w:rPr>
                <w:rFonts w:ascii="Calibri" w:hAnsi="Calibri"/>
              </w:rPr>
            </w:pPr>
            <w:r w:rsidRPr="00C264EA">
              <w:rPr>
                <w:rFonts w:ascii="Calibri" w:hAnsi="Calibri"/>
              </w:rPr>
              <w:t>Indikátory</w:t>
            </w:r>
          </w:p>
        </w:tc>
        <w:tc>
          <w:tcPr>
            <w:tcW w:w="6269" w:type="dxa"/>
          </w:tcPr>
          <w:p w14:paraId="34D53BAE" w14:textId="77777777" w:rsidR="00D562FB" w:rsidRPr="00C264EA" w:rsidRDefault="00D562FB" w:rsidP="00D24BCE">
            <w:pPr>
              <w:contextualSpacing/>
              <w:rPr>
                <w:rFonts w:ascii="Calibri" w:hAnsi="Calibri"/>
              </w:rPr>
            </w:pPr>
            <w:r w:rsidRPr="00C264EA">
              <w:rPr>
                <w:rFonts w:ascii="Calibri" w:hAnsi="Calibri"/>
              </w:rPr>
              <w:t xml:space="preserve">- </w:t>
            </w:r>
            <w:r>
              <w:rPr>
                <w:rFonts w:ascii="Calibri" w:hAnsi="Calibri"/>
              </w:rPr>
              <w:t xml:space="preserve">Počet uspořádaných akcí </w:t>
            </w:r>
          </w:p>
          <w:p w14:paraId="735F498A" w14:textId="77777777" w:rsidR="00D562FB" w:rsidRDefault="00D562FB" w:rsidP="00D24BCE">
            <w:pPr>
              <w:contextualSpacing/>
              <w:rPr>
                <w:rFonts w:ascii="Calibri" w:hAnsi="Calibri"/>
              </w:rPr>
            </w:pPr>
            <w:r>
              <w:rPr>
                <w:rFonts w:ascii="Calibri" w:hAnsi="Calibri"/>
              </w:rPr>
              <w:t>- P</w:t>
            </w:r>
            <w:r w:rsidRPr="00C264EA">
              <w:rPr>
                <w:rFonts w:ascii="Calibri" w:hAnsi="Calibri"/>
              </w:rPr>
              <w:t>očet uskutečněných supervizí</w:t>
            </w:r>
          </w:p>
          <w:p w14:paraId="29953057" w14:textId="77777777" w:rsidR="00D562FB" w:rsidRPr="00C264EA" w:rsidRDefault="00D562FB" w:rsidP="00D24BCE">
            <w:pPr>
              <w:contextualSpacing/>
              <w:rPr>
                <w:rFonts w:ascii="Calibri" w:hAnsi="Calibri"/>
              </w:rPr>
            </w:pPr>
            <w:r>
              <w:rPr>
                <w:rFonts w:ascii="Calibri" w:hAnsi="Calibri"/>
              </w:rPr>
              <w:t>- Počet podpořených osob</w:t>
            </w:r>
          </w:p>
        </w:tc>
      </w:tr>
    </w:tbl>
    <w:p w14:paraId="630CADA4" w14:textId="77777777" w:rsidR="00D562FB"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902"/>
        <w:gridCol w:w="6160"/>
      </w:tblGrid>
      <w:tr w:rsidR="00D562FB" w:rsidRPr="00C264EA" w14:paraId="3AB57B5A" w14:textId="77777777" w:rsidTr="00D24BCE">
        <w:trPr>
          <w:jc w:val="center"/>
        </w:trPr>
        <w:tc>
          <w:tcPr>
            <w:tcW w:w="9212" w:type="dxa"/>
            <w:gridSpan w:val="2"/>
            <w:shd w:val="clear" w:color="auto" w:fill="4F81BD" w:themeFill="accent1"/>
          </w:tcPr>
          <w:p w14:paraId="786E4E0F"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4 – Rozvoj pedagogických pracovníků a pracovníků ve vzdělávání</w:t>
            </w:r>
          </w:p>
        </w:tc>
      </w:tr>
      <w:tr w:rsidR="00D562FB" w:rsidRPr="00C264EA" w14:paraId="35F12860" w14:textId="77777777" w:rsidTr="00D24BCE">
        <w:trPr>
          <w:jc w:val="center"/>
        </w:trPr>
        <w:tc>
          <w:tcPr>
            <w:tcW w:w="9212" w:type="dxa"/>
            <w:gridSpan w:val="2"/>
            <w:shd w:val="clear" w:color="auto" w:fill="DBE5F1" w:themeFill="accent1" w:themeFillTint="33"/>
          </w:tcPr>
          <w:p w14:paraId="5F4A06BB" w14:textId="77777777" w:rsidR="00D562FB" w:rsidRPr="00C264EA" w:rsidRDefault="00D562FB" w:rsidP="00D24BCE">
            <w:pPr>
              <w:rPr>
                <w:rFonts w:ascii="Calibri" w:hAnsi="Calibri"/>
              </w:rPr>
            </w:pPr>
            <w:r>
              <w:rPr>
                <w:lang w:eastAsia="cs-CZ"/>
              </w:rPr>
              <w:t xml:space="preserve">4.3 </w:t>
            </w:r>
            <w:r w:rsidRPr="004537F2">
              <w:rPr>
                <w:lang w:eastAsia="cs-CZ"/>
              </w:rPr>
              <w:t xml:space="preserve">Dostatečný počet  </w:t>
            </w:r>
            <w:r>
              <w:rPr>
                <w:lang w:eastAsia="cs-CZ"/>
              </w:rPr>
              <w:t xml:space="preserve">odborníků </w:t>
            </w:r>
            <w:r w:rsidRPr="004537F2">
              <w:rPr>
                <w:lang w:eastAsia="cs-CZ"/>
              </w:rPr>
              <w:t>ve vzdělávání</w:t>
            </w:r>
            <w:r>
              <w:rPr>
                <w:lang w:eastAsia="cs-CZ"/>
              </w:rPr>
              <w:t xml:space="preserve"> </w:t>
            </w:r>
            <w:r>
              <w:rPr>
                <w:rFonts w:ascii="Calibri" w:hAnsi="Calibri"/>
              </w:rPr>
              <w:t>„PŘÍLEŽITOST“</w:t>
            </w:r>
          </w:p>
        </w:tc>
      </w:tr>
      <w:tr w:rsidR="00D562FB" w:rsidRPr="00C264EA" w14:paraId="6E0FD9DD" w14:textId="77777777" w:rsidTr="00D24BCE">
        <w:trPr>
          <w:jc w:val="center"/>
        </w:trPr>
        <w:tc>
          <w:tcPr>
            <w:tcW w:w="2943" w:type="dxa"/>
          </w:tcPr>
          <w:p w14:paraId="7FA6A8B0"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269" w:type="dxa"/>
          </w:tcPr>
          <w:p w14:paraId="37A26285" w14:textId="77777777" w:rsidR="00D562FB" w:rsidRPr="00C264EA" w:rsidRDefault="00D562FB" w:rsidP="00D24BCE">
            <w:pPr>
              <w:contextualSpacing/>
              <w:rPr>
                <w:rFonts w:ascii="Calibri" w:hAnsi="Calibri"/>
              </w:rPr>
            </w:pPr>
            <w:r w:rsidRPr="00C264EA">
              <w:rPr>
                <w:rFonts w:ascii="Calibri" w:hAnsi="Calibri"/>
              </w:rPr>
              <w:t xml:space="preserve">Cílem je zaměstnat dostatečný počet </w:t>
            </w:r>
            <w:r>
              <w:rPr>
                <w:rFonts w:ascii="Calibri" w:hAnsi="Calibri"/>
              </w:rPr>
              <w:t>odborníků, jako  je například</w:t>
            </w:r>
            <w:r w:rsidRPr="00C264EA">
              <w:rPr>
                <w:rFonts w:ascii="Calibri" w:hAnsi="Calibri"/>
              </w:rPr>
              <w:t xml:space="preserve"> škol</w:t>
            </w:r>
            <w:r>
              <w:rPr>
                <w:rFonts w:ascii="Calibri" w:hAnsi="Calibri"/>
              </w:rPr>
              <w:t xml:space="preserve">ní psycholog, asistent pedagoga, </w:t>
            </w:r>
            <w:r w:rsidRPr="00C264EA">
              <w:rPr>
                <w:rFonts w:ascii="Calibri" w:hAnsi="Calibri"/>
              </w:rPr>
              <w:t>tlumočník a další pedagogičtí i nepedagogičtí pracovníci. S ohledem na potřebnost dalších pracovníků ve vzdělávání vzniká problém především se zajištěním</w:t>
            </w:r>
            <w:r>
              <w:rPr>
                <w:rFonts w:ascii="Calibri" w:hAnsi="Calibri"/>
              </w:rPr>
              <w:t xml:space="preserve"> finančních prostředků. C</w:t>
            </w:r>
            <w:r w:rsidRPr="00C264EA">
              <w:rPr>
                <w:rFonts w:ascii="Calibri" w:hAnsi="Calibri"/>
              </w:rPr>
              <w:t xml:space="preserve">ílem je </w:t>
            </w:r>
            <w:r>
              <w:rPr>
                <w:rFonts w:ascii="Calibri" w:hAnsi="Calibri"/>
              </w:rPr>
              <w:t xml:space="preserve">také </w:t>
            </w:r>
            <w:r w:rsidRPr="00C264EA">
              <w:rPr>
                <w:rFonts w:ascii="Calibri" w:hAnsi="Calibri"/>
              </w:rPr>
              <w:t>vzdělávání těchto pracovníků</w:t>
            </w:r>
            <w:r>
              <w:rPr>
                <w:rFonts w:ascii="Calibri" w:hAnsi="Calibri"/>
              </w:rPr>
              <w:t>,</w:t>
            </w:r>
            <w:r w:rsidRPr="00C264EA">
              <w:rPr>
                <w:rFonts w:ascii="Calibri" w:hAnsi="Calibri"/>
              </w:rPr>
              <w:t xml:space="preserve"> a to </w:t>
            </w:r>
            <w:r>
              <w:rPr>
                <w:rFonts w:ascii="Calibri" w:hAnsi="Calibri"/>
              </w:rPr>
              <w:t>v oblasti nových metod výuky, společného vzdělávání a práce</w:t>
            </w:r>
            <w:r w:rsidRPr="00C264EA">
              <w:rPr>
                <w:rFonts w:ascii="Calibri" w:hAnsi="Calibri"/>
              </w:rPr>
              <w:t xml:space="preserve"> s heterogenní skupinou </w:t>
            </w:r>
            <w:r>
              <w:rPr>
                <w:rFonts w:ascii="Calibri" w:hAnsi="Calibri"/>
              </w:rPr>
              <w:t>žáků.</w:t>
            </w:r>
          </w:p>
          <w:p w14:paraId="6BAA6872" w14:textId="77777777" w:rsidR="00D562FB" w:rsidRPr="00C264EA" w:rsidRDefault="00D562FB" w:rsidP="00D24BCE">
            <w:pPr>
              <w:contextualSpacing/>
              <w:rPr>
                <w:rFonts w:ascii="Calibri" w:hAnsi="Calibri"/>
              </w:rPr>
            </w:pPr>
            <w:r w:rsidRPr="00C264EA">
              <w:rPr>
                <w:rFonts w:ascii="Calibri" w:hAnsi="Calibri"/>
              </w:rPr>
              <w:t>Dílčí cíle:</w:t>
            </w:r>
          </w:p>
          <w:p w14:paraId="0375DF58" w14:textId="77777777" w:rsidR="00D562FB" w:rsidRPr="00D432B2" w:rsidRDefault="00D562FB" w:rsidP="00D24BCE">
            <w:pPr>
              <w:contextualSpacing/>
              <w:rPr>
                <w:rFonts w:ascii="Calibri" w:hAnsi="Calibri"/>
              </w:rPr>
            </w:pPr>
            <w:r w:rsidRPr="00D432B2">
              <w:rPr>
                <w:rFonts w:ascii="Calibri" w:hAnsi="Calibri"/>
              </w:rPr>
              <w:lastRenderedPageBreak/>
              <w:t>4.3.1</w:t>
            </w:r>
            <w:r w:rsidRPr="00D432B2">
              <w:rPr>
                <w:rFonts w:ascii="Calibri" w:hAnsi="Calibri"/>
              </w:rPr>
              <w:tab/>
              <w:t xml:space="preserve">Dostatek kvalifikovaných pedagogických pracovníků </w:t>
            </w:r>
          </w:p>
          <w:p w14:paraId="5C05E53F" w14:textId="77777777" w:rsidR="00D562FB" w:rsidRPr="00D432B2" w:rsidRDefault="00D562FB" w:rsidP="00D24BCE">
            <w:pPr>
              <w:contextualSpacing/>
              <w:rPr>
                <w:rFonts w:ascii="Calibri" w:hAnsi="Calibri"/>
              </w:rPr>
            </w:pPr>
            <w:r w:rsidRPr="00D432B2">
              <w:rPr>
                <w:rFonts w:ascii="Calibri" w:hAnsi="Calibri"/>
              </w:rPr>
              <w:t>4.3.2</w:t>
            </w:r>
            <w:r w:rsidRPr="00D432B2">
              <w:rPr>
                <w:rFonts w:ascii="Calibri" w:hAnsi="Calibri"/>
              </w:rPr>
              <w:tab/>
              <w:t xml:space="preserve">Dostatek dalších kompetentních pracovníků ve vzdělávání </w:t>
            </w:r>
          </w:p>
          <w:p w14:paraId="69387727" w14:textId="77777777" w:rsidR="00D562FB" w:rsidRDefault="00D562FB" w:rsidP="00D24BCE">
            <w:pPr>
              <w:contextualSpacing/>
              <w:rPr>
                <w:rFonts w:ascii="Calibri" w:hAnsi="Calibri"/>
              </w:rPr>
            </w:pPr>
            <w:r w:rsidRPr="00D432B2">
              <w:rPr>
                <w:rFonts w:ascii="Calibri" w:hAnsi="Calibri"/>
              </w:rPr>
              <w:t>4.3.3</w:t>
            </w:r>
            <w:r w:rsidRPr="00D432B2">
              <w:rPr>
                <w:rFonts w:ascii="Calibri" w:hAnsi="Calibri"/>
              </w:rPr>
              <w:tab/>
              <w:t>Dostatek odborníků na polytechnické vzdělávání a přírodní vědy</w:t>
            </w:r>
          </w:p>
          <w:p w14:paraId="36400822" w14:textId="77777777" w:rsidR="00D562FB" w:rsidRPr="00D432B2" w:rsidRDefault="00D562FB" w:rsidP="00D24BCE">
            <w:pPr>
              <w:contextualSpacing/>
              <w:rPr>
                <w:rFonts w:ascii="Calibri" w:hAnsi="Calibri"/>
              </w:rPr>
            </w:pPr>
            <w:r>
              <w:rPr>
                <w:lang w:eastAsia="cs-CZ"/>
              </w:rPr>
              <w:t xml:space="preserve">4.3.4     </w:t>
            </w:r>
            <w:r w:rsidRPr="004537F2">
              <w:rPr>
                <w:lang w:eastAsia="cs-CZ"/>
              </w:rPr>
              <w:t>Dostatek finančních prostředků na personální náklady</w:t>
            </w:r>
          </w:p>
          <w:p w14:paraId="5184C895" w14:textId="77777777" w:rsidR="00D562FB" w:rsidRPr="00C264EA" w:rsidRDefault="00D562FB" w:rsidP="00D24BCE">
            <w:pPr>
              <w:contextualSpacing/>
              <w:rPr>
                <w:rFonts w:ascii="Calibri" w:hAnsi="Calibri"/>
              </w:rPr>
            </w:pPr>
            <w:r>
              <w:rPr>
                <w:rFonts w:ascii="Calibri" w:hAnsi="Calibri"/>
              </w:rPr>
              <w:t>4.3.5</w:t>
            </w:r>
            <w:r w:rsidRPr="00D432B2">
              <w:rPr>
                <w:rFonts w:ascii="Calibri" w:hAnsi="Calibri"/>
              </w:rPr>
              <w:tab/>
              <w:t>Zajištění kvalitní výuky pro všechny děti a žáky s ohledem na jejich potřeby</w:t>
            </w:r>
          </w:p>
        </w:tc>
      </w:tr>
      <w:tr w:rsidR="00D562FB" w:rsidRPr="00C264EA" w14:paraId="0A943903" w14:textId="77777777" w:rsidTr="00D24BCE">
        <w:trPr>
          <w:jc w:val="center"/>
        </w:trPr>
        <w:tc>
          <w:tcPr>
            <w:tcW w:w="2943" w:type="dxa"/>
          </w:tcPr>
          <w:p w14:paraId="7125D60A" w14:textId="77777777" w:rsidR="00D562FB" w:rsidRPr="00C264EA" w:rsidRDefault="00D562FB" w:rsidP="00D24BCE">
            <w:pPr>
              <w:spacing w:after="200" w:line="276" w:lineRule="auto"/>
              <w:contextualSpacing/>
              <w:rPr>
                <w:rFonts w:ascii="Calibri" w:hAnsi="Calibri"/>
              </w:rPr>
            </w:pPr>
            <w:r w:rsidRPr="00C264EA">
              <w:rPr>
                <w:rFonts w:ascii="Calibri" w:hAnsi="Calibri"/>
              </w:rPr>
              <w:lastRenderedPageBreak/>
              <w:t>Indikátory</w:t>
            </w:r>
          </w:p>
        </w:tc>
        <w:tc>
          <w:tcPr>
            <w:tcW w:w="6269" w:type="dxa"/>
          </w:tcPr>
          <w:p w14:paraId="5391270E" w14:textId="77777777" w:rsidR="00D562FB" w:rsidRPr="00C264EA" w:rsidRDefault="00D562FB" w:rsidP="00D24BCE">
            <w:pPr>
              <w:contextualSpacing/>
              <w:rPr>
                <w:rFonts w:ascii="Calibri" w:hAnsi="Calibri"/>
              </w:rPr>
            </w:pPr>
            <w:r>
              <w:rPr>
                <w:rFonts w:ascii="Calibri" w:hAnsi="Calibri"/>
              </w:rPr>
              <w:t xml:space="preserve">- Počet nově zaměstnaných </w:t>
            </w:r>
            <w:r w:rsidRPr="00C264EA">
              <w:rPr>
                <w:rFonts w:ascii="Calibri" w:hAnsi="Calibri"/>
              </w:rPr>
              <w:t>pracovníků ve vzdělávání</w:t>
            </w:r>
          </w:p>
          <w:p w14:paraId="029433CF" w14:textId="77777777" w:rsidR="00D562FB" w:rsidRPr="00C264EA" w:rsidRDefault="00D562FB" w:rsidP="00D24BCE">
            <w:pPr>
              <w:contextualSpacing/>
              <w:rPr>
                <w:rFonts w:ascii="Calibri" w:hAnsi="Calibri"/>
              </w:rPr>
            </w:pPr>
            <w:r w:rsidRPr="00C264EA">
              <w:rPr>
                <w:rFonts w:ascii="Calibri" w:hAnsi="Calibri"/>
              </w:rPr>
              <w:t>-</w:t>
            </w:r>
            <w:r>
              <w:rPr>
                <w:rFonts w:ascii="Calibri" w:hAnsi="Calibri"/>
              </w:rPr>
              <w:t xml:space="preserve"> P</w:t>
            </w:r>
            <w:r w:rsidRPr="00C264EA">
              <w:rPr>
                <w:rFonts w:ascii="Calibri" w:hAnsi="Calibri"/>
              </w:rPr>
              <w:t>očet externích odborníků</w:t>
            </w:r>
          </w:p>
        </w:tc>
      </w:tr>
    </w:tbl>
    <w:p w14:paraId="735BCD07" w14:textId="77777777" w:rsidR="00D562FB" w:rsidRPr="00C264EA"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900"/>
        <w:gridCol w:w="6162"/>
      </w:tblGrid>
      <w:tr w:rsidR="00D562FB" w:rsidRPr="00C264EA" w14:paraId="5252DC4B" w14:textId="77777777" w:rsidTr="00D24BCE">
        <w:trPr>
          <w:jc w:val="center"/>
        </w:trPr>
        <w:tc>
          <w:tcPr>
            <w:tcW w:w="9212" w:type="dxa"/>
            <w:gridSpan w:val="2"/>
            <w:shd w:val="clear" w:color="auto" w:fill="4F81BD" w:themeFill="accent1"/>
          </w:tcPr>
          <w:p w14:paraId="23D58B6F"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4 – Rozvoj pedagogických pracovníků a pracovníků ve vzdělávání</w:t>
            </w:r>
          </w:p>
        </w:tc>
      </w:tr>
      <w:tr w:rsidR="00D562FB" w:rsidRPr="00C264EA" w14:paraId="796D57E5" w14:textId="77777777" w:rsidTr="00D24BCE">
        <w:trPr>
          <w:jc w:val="center"/>
        </w:trPr>
        <w:tc>
          <w:tcPr>
            <w:tcW w:w="9212" w:type="dxa"/>
            <w:gridSpan w:val="2"/>
            <w:shd w:val="clear" w:color="auto" w:fill="DBE5F1" w:themeFill="accent1" w:themeFillTint="33"/>
          </w:tcPr>
          <w:p w14:paraId="4FDA0136" w14:textId="77777777" w:rsidR="00D562FB" w:rsidRPr="00C264EA" w:rsidRDefault="00D562FB" w:rsidP="00D24BCE">
            <w:pPr>
              <w:rPr>
                <w:rFonts w:ascii="Calibri" w:hAnsi="Calibri"/>
              </w:rPr>
            </w:pPr>
            <w:r w:rsidRPr="004537F2">
              <w:rPr>
                <w:lang w:eastAsia="cs-CZ"/>
              </w:rPr>
              <w:t>4.4 Roz</w:t>
            </w:r>
            <w:r>
              <w:rPr>
                <w:lang w:eastAsia="cs-CZ"/>
              </w:rPr>
              <w:t>voj digitálních kompetencí pedagogických a nepedagogických pracovníků</w:t>
            </w:r>
          </w:p>
        </w:tc>
      </w:tr>
      <w:tr w:rsidR="00D562FB" w:rsidRPr="00C264EA" w14:paraId="7E420762" w14:textId="77777777" w:rsidTr="00D24BCE">
        <w:trPr>
          <w:jc w:val="center"/>
        </w:trPr>
        <w:tc>
          <w:tcPr>
            <w:tcW w:w="2943" w:type="dxa"/>
          </w:tcPr>
          <w:p w14:paraId="72D1DFE1"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269" w:type="dxa"/>
          </w:tcPr>
          <w:p w14:paraId="7886A5F5" w14:textId="77777777" w:rsidR="00D562FB" w:rsidRDefault="00D562FB" w:rsidP="00D24BCE">
            <w:pPr>
              <w:contextualSpacing/>
              <w:rPr>
                <w:rFonts w:ascii="Calibri" w:hAnsi="Calibri"/>
              </w:rPr>
            </w:pPr>
            <w:r w:rsidRPr="00C264EA">
              <w:rPr>
                <w:rFonts w:ascii="Calibri" w:hAnsi="Calibri"/>
              </w:rPr>
              <w:t xml:space="preserve">Cílem je vzdělávat </w:t>
            </w:r>
            <w:r>
              <w:rPr>
                <w:rFonts w:ascii="Calibri" w:hAnsi="Calibri"/>
              </w:rPr>
              <w:t xml:space="preserve">pedagogické pracovníky a pracovníky ve vzdělávání </w:t>
            </w:r>
            <w:r w:rsidRPr="00C264EA">
              <w:rPr>
                <w:rFonts w:ascii="Calibri" w:hAnsi="Calibri"/>
              </w:rPr>
              <w:t>v oblasti digitálních kompetencí</w:t>
            </w:r>
            <w:r>
              <w:rPr>
                <w:rFonts w:ascii="Calibri" w:hAnsi="Calibri"/>
              </w:rPr>
              <w:t xml:space="preserve">, pro využívání moderních ICT pomůcek a vybavení ve výuce a pro implementaci digitálních novinek a inovací, což bude mít dopad na digitální gramotnost dětí a žáků. </w:t>
            </w:r>
          </w:p>
          <w:p w14:paraId="6099A582" w14:textId="77777777" w:rsidR="00D562FB" w:rsidRDefault="00D562FB" w:rsidP="00D24BCE">
            <w:pPr>
              <w:contextualSpacing/>
              <w:rPr>
                <w:rFonts w:ascii="Calibri" w:hAnsi="Calibri"/>
              </w:rPr>
            </w:pPr>
            <w:r w:rsidRPr="00C264EA">
              <w:rPr>
                <w:rFonts w:ascii="Calibri" w:hAnsi="Calibri"/>
              </w:rPr>
              <w:t xml:space="preserve">Dílčí cíle: </w:t>
            </w:r>
          </w:p>
          <w:p w14:paraId="016F4FA9" w14:textId="77777777" w:rsidR="00D562FB" w:rsidRPr="00EE2DE2" w:rsidRDefault="00D562FB" w:rsidP="00D24BCE">
            <w:pPr>
              <w:contextualSpacing/>
              <w:rPr>
                <w:rFonts w:ascii="Calibri" w:hAnsi="Calibri"/>
              </w:rPr>
            </w:pPr>
            <w:r w:rsidRPr="00EE2DE2">
              <w:rPr>
                <w:rFonts w:ascii="Calibri" w:hAnsi="Calibri"/>
              </w:rPr>
              <w:t>4.4.1</w:t>
            </w:r>
            <w:r w:rsidRPr="00EE2DE2">
              <w:rPr>
                <w:rFonts w:ascii="Calibri" w:hAnsi="Calibri"/>
              </w:rPr>
              <w:tab/>
              <w:t>Podpora vzdělávání pedagogických a nepedagogických pracovníků v oblasti ICT kompetencí</w:t>
            </w:r>
          </w:p>
          <w:p w14:paraId="264FBB4C" w14:textId="77777777" w:rsidR="00D562FB" w:rsidRPr="00EE2DE2" w:rsidRDefault="00D562FB" w:rsidP="00D24BCE">
            <w:pPr>
              <w:contextualSpacing/>
              <w:rPr>
                <w:rFonts w:ascii="Calibri" w:hAnsi="Calibri"/>
              </w:rPr>
            </w:pPr>
            <w:r w:rsidRPr="00EE2DE2">
              <w:rPr>
                <w:rFonts w:ascii="Calibri" w:hAnsi="Calibri"/>
              </w:rPr>
              <w:t>4.4.2</w:t>
            </w:r>
            <w:r w:rsidRPr="00EE2DE2">
              <w:rPr>
                <w:rFonts w:ascii="Calibri" w:hAnsi="Calibri"/>
              </w:rPr>
              <w:tab/>
              <w:t>Podpora rozvoje kompetencí pedagogických pracovníků pro realizaci distanční výuky</w:t>
            </w:r>
          </w:p>
          <w:p w14:paraId="5BD10F3A" w14:textId="77777777" w:rsidR="00D562FB" w:rsidRPr="00C264EA" w:rsidRDefault="00D562FB" w:rsidP="00D24BCE">
            <w:pPr>
              <w:contextualSpacing/>
              <w:rPr>
                <w:rFonts w:ascii="Calibri" w:hAnsi="Calibri"/>
              </w:rPr>
            </w:pPr>
            <w:r w:rsidRPr="00EE2DE2">
              <w:rPr>
                <w:rFonts w:ascii="Calibri" w:hAnsi="Calibri"/>
              </w:rPr>
              <w:t>4.4.3</w:t>
            </w:r>
            <w:r w:rsidRPr="00EE2DE2">
              <w:rPr>
                <w:rFonts w:ascii="Calibri" w:hAnsi="Calibri"/>
              </w:rPr>
              <w:tab/>
              <w:t>Používání moderních technologií ve vzdělávání dětí a žáků</w:t>
            </w:r>
          </w:p>
        </w:tc>
      </w:tr>
      <w:tr w:rsidR="00D562FB" w:rsidRPr="00C264EA" w14:paraId="2C5E70C8" w14:textId="77777777" w:rsidTr="00D24BCE">
        <w:trPr>
          <w:jc w:val="center"/>
        </w:trPr>
        <w:tc>
          <w:tcPr>
            <w:tcW w:w="2943" w:type="dxa"/>
          </w:tcPr>
          <w:p w14:paraId="462244EB" w14:textId="77777777" w:rsidR="00D562FB" w:rsidRPr="00C264EA" w:rsidRDefault="00D562FB" w:rsidP="00D24BCE">
            <w:pPr>
              <w:spacing w:after="200" w:line="276" w:lineRule="auto"/>
              <w:contextualSpacing/>
              <w:rPr>
                <w:rFonts w:ascii="Calibri" w:hAnsi="Calibri"/>
              </w:rPr>
            </w:pPr>
            <w:r w:rsidRPr="00C264EA">
              <w:rPr>
                <w:rFonts w:ascii="Calibri" w:hAnsi="Calibri"/>
              </w:rPr>
              <w:t>Indikátory</w:t>
            </w:r>
          </w:p>
        </w:tc>
        <w:tc>
          <w:tcPr>
            <w:tcW w:w="6269" w:type="dxa"/>
          </w:tcPr>
          <w:p w14:paraId="2BBAD133" w14:textId="77777777" w:rsidR="00D562FB" w:rsidRDefault="00D562FB" w:rsidP="00D24BCE">
            <w:pPr>
              <w:contextualSpacing/>
              <w:rPr>
                <w:rFonts w:ascii="Calibri" w:hAnsi="Calibri"/>
              </w:rPr>
            </w:pPr>
            <w:r>
              <w:rPr>
                <w:rFonts w:ascii="Calibri" w:hAnsi="Calibri"/>
              </w:rPr>
              <w:t>- Počet uspořádaných akcí</w:t>
            </w:r>
          </w:p>
          <w:p w14:paraId="38F86599" w14:textId="77777777" w:rsidR="00D562FB" w:rsidRPr="00C264EA" w:rsidRDefault="00D562FB" w:rsidP="00D24BCE">
            <w:pPr>
              <w:contextualSpacing/>
              <w:rPr>
                <w:rFonts w:ascii="Calibri" w:hAnsi="Calibri"/>
              </w:rPr>
            </w:pPr>
            <w:r>
              <w:rPr>
                <w:rFonts w:ascii="Calibri" w:hAnsi="Calibri"/>
              </w:rPr>
              <w:t xml:space="preserve">- Počet podpořených osob      </w:t>
            </w:r>
          </w:p>
        </w:tc>
      </w:tr>
    </w:tbl>
    <w:p w14:paraId="3E196619" w14:textId="77777777" w:rsidR="00D562FB" w:rsidRDefault="00D562FB" w:rsidP="00D562FB">
      <w:pPr>
        <w:rPr>
          <w:rFonts w:ascii="Calibri" w:hAnsi="Calibri"/>
        </w:rPr>
      </w:pPr>
    </w:p>
    <w:p w14:paraId="6F6EA4D2" w14:textId="77777777" w:rsidR="00D562FB" w:rsidRPr="00C264EA"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897"/>
        <w:gridCol w:w="6165"/>
      </w:tblGrid>
      <w:tr w:rsidR="00D562FB" w:rsidRPr="00C264EA" w14:paraId="1B524362" w14:textId="77777777" w:rsidTr="00D24BCE">
        <w:trPr>
          <w:jc w:val="center"/>
        </w:trPr>
        <w:tc>
          <w:tcPr>
            <w:tcW w:w="9212" w:type="dxa"/>
            <w:gridSpan w:val="2"/>
            <w:shd w:val="clear" w:color="auto" w:fill="4F81BD" w:themeFill="accent1"/>
          </w:tcPr>
          <w:p w14:paraId="02B60108"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5 – Spolupráce a zapojení všech subjektů v procesu vzdělávání</w:t>
            </w:r>
          </w:p>
        </w:tc>
      </w:tr>
      <w:tr w:rsidR="00D562FB" w:rsidRPr="00C264EA" w14:paraId="3548E5D3" w14:textId="77777777" w:rsidTr="00D24BCE">
        <w:trPr>
          <w:jc w:val="center"/>
        </w:trPr>
        <w:tc>
          <w:tcPr>
            <w:tcW w:w="9212" w:type="dxa"/>
            <w:gridSpan w:val="2"/>
            <w:shd w:val="clear" w:color="auto" w:fill="DBE5F1" w:themeFill="accent1" w:themeFillTint="33"/>
          </w:tcPr>
          <w:p w14:paraId="3DEFD847" w14:textId="77777777" w:rsidR="00D562FB" w:rsidRPr="00C264EA" w:rsidRDefault="00D562FB" w:rsidP="00D24BCE">
            <w:pPr>
              <w:rPr>
                <w:rFonts w:ascii="Calibri" w:hAnsi="Calibri"/>
              </w:rPr>
            </w:pPr>
            <w:r>
              <w:rPr>
                <w:lang w:eastAsia="cs-CZ"/>
              </w:rPr>
              <w:t>5.1 Spolupráce mezi školami a pracovníky škol</w:t>
            </w:r>
          </w:p>
        </w:tc>
      </w:tr>
      <w:tr w:rsidR="00D562FB" w:rsidRPr="00C264EA" w14:paraId="4FE2EC77" w14:textId="77777777" w:rsidTr="00D24BCE">
        <w:trPr>
          <w:jc w:val="center"/>
        </w:trPr>
        <w:tc>
          <w:tcPr>
            <w:tcW w:w="2943" w:type="dxa"/>
          </w:tcPr>
          <w:p w14:paraId="48A594D0"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269" w:type="dxa"/>
          </w:tcPr>
          <w:p w14:paraId="134ABC24" w14:textId="77777777" w:rsidR="00D562FB" w:rsidRDefault="00D562FB" w:rsidP="00D24BCE">
            <w:pPr>
              <w:contextualSpacing/>
              <w:rPr>
                <w:rFonts w:ascii="Calibri" w:hAnsi="Calibri"/>
              </w:rPr>
            </w:pPr>
            <w:r w:rsidRPr="00C264EA">
              <w:rPr>
                <w:rFonts w:ascii="Calibri" w:hAnsi="Calibri"/>
              </w:rPr>
              <w:t xml:space="preserve">Cílem je propojit </w:t>
            </w:r>
            <w:r>
              <w:rPr>
                <w:rFonts w:ascii="Calibri" w:hAnsi="Calibri"/>
              </w:rPr>
              <w:t>školy a jejich pracovníky za účelem rozvoje vzdělávání dětí a žáků. Spolupráce mezi mateřskými a základními školami</w:t>
            </w:r>
            <w:r w:rsidRPr="00C264EA">
              <w:rPr>
                <w:rFonts w:ascii="Calibri" w:hAnsi="Calibri"/>
              </w:rPr>
              <w:t xml:space="preserve"> </w:t>
            </w:r>
            <w:r>
              <w:rPr>
                <w:rFonts w:ascii="Calibri" w:hAnsi="Calibri"/>
              </w:rPr>
              <w:t xml:space="preserve">přispěje také </w:t>
            </w:r>
            <w:r w:rsidRPr="00C264EA">
              <w:rPr>
                <w:rFonts w:ascii="Calibri" w:hAnsi="Calibri"/>
              </w:rPr>
              <w:t>ke snazšímu přechodu mezi</w:t>
            </w:r>
            <w:r>
              <w:rPr>
                <w:rFonts w:ascii="Calibri" w:hAnsi="Calibri"/>
              </w:rPr>
              <w:t xml:space="preserve"> jednotlivými stupni vzdělávání</w:t>
            </w:r>
            <w:r w:rsidRPr="00C264EA">
              <w:rPr>
                <w:rFonts w:ascii="Calibri" w:hAnsi="Calibri"/>
              </w:rPr>
              <w:t xml:space="preserve">. </w:t>
            </w:r>
          </w:p>
          <w:p w14:paraId="35207CFB" w14:textId="77777777" w:rsidR="00D562FB" w:rsidRDefault="00D562FB" w:rsidP="00D24BCE">
            <w:pPr>
              <w:contextualSpacing/>
              <w:rPr>
                <w:rFonts w:ascii="Calibri" w:hAnsi="Calibri"/>
              </w:rPr>
            </w:pPr>
            <w:r>
              <w:rPr>
                <w:rFonts w:ascii="Calibri" w:hAnsi="Calibri"/>
              </w:rPr>
              <w:t>Dílčí cíle:</w:t>
            </w:r>
          </w:p>
          <w:p w14:paraId="3A678319" w14:textId="77777777" w:rsidR="00D562FB" w:rsidRPr="00FD4E38" w:rsidRDefault="00D562FB" w:rsidP="00D24BCE">
            <w:pPr>
              <w:contextualSpacing/>
              <w:rPr>
                <w:rFonts w:ascii="Calibri" w:hAnsi="Calibri"/>
              </w:rPr>
            </w:pPr>
            <w:r>
              <w:rPr>
                <w:rFonts w:ascii="Calibri" w:hAnsi="Calibri"/>
              </w:rPr>
              <w:t>5.1.1</w:t>
            </w:r>
            <w:r>
              <w:rPr>
                <w:rFonts w:ascii="Calibri" w:hAnsi="Calibri"/>
              </w:rPr>
              <w:tab/>
              <w:t>Spolupráce mateřských škol</w:t>
            </w:r>
            <w:r w:rsidRPr="00FD4E38">
              <w:rPr>
                <w:rFonts w:ascii="Calibri" w:hAnsi="Calibri"/>
              </w:rPr>
              <w:t xml:space="preserve"> v území</w:t>
            </w:r>
          </w:p>
          <w:p w14:paraId="301D2EB9" w14:textId="77777777" w:rsidR="00D562FB" w:rsidRPr="00FD4E38" w:rsidRDefault="00D562FB" w:rsidP="00D24BCE">
            <w:pPr>
              <w:contextualSpacing/>
              <w:rPr>
                <w:rFonts w:ascii="Calibri" w:hAnsi="Calibri"/>
              </w:rPr>
            </w:pPr>
            <w:r>
              <w:rPr>
                <w:rFonts w:ascii="Calibri" w:hAnsi="Calibri"/>
              </w:rPr>
              <w:t>5.1.2</w:t>
            </w:r>
            <w:r w:rsidRPr="00FD4E38">
              <w:rPr>
                <w:rFonts w:ascii="Calibri" w:hAnsi="Calibri"/>
              </w:rPr>
              <w:tab/>
              <w:t>Spolupráce základních škol v území</w:t>
            </w:r>
          </w:p>
          <w:p w14:paraId="6A964479" w14:textId="77777777" w:rsidR="00D562FB" w:rsidRPr="00FD4E38" w:rsidRDefault="00D562FB" w:rsidP="00D24BCE">
            <w:pPr>
              <w:contextualSpacing/>
              <w:rPr>
                <w:rFonts w:ascii="Calibri" w:hAnsi="Calibri"/>
              </w:rPr>
            </w:pPr>
            <w:r>
              <w:rPr>
                <w:rFonts w:ascii="Calibri" w:hAnsi="Calibri"/>
              </w:rPr>
              <w:t>5.1.3</w:t>
            </w:r>
            <w:r w:rsidRPr="00FD4E38">
              <w:rPr>
                <w:rFonts w:ascii="Calibri" w:hAnsi="Calibri"/>
              </w:rPr>
              <w:tab/>
              <w:t>Spolupráce mateřských a základních škol v území</w:t>
            </w:r>
          </w:p>
          <w:p w14:paraId="21CDCAEC" w14:textId="77777777" w:rsidR="00D562FB" w:rsidRPr="00FD4E38" w:rsidRDefault="00D562FB" w:rsidP="00D24BCE">
            <w:pPr>
              <w:contextualSpacing/>
              <w:rPr>
                <w:rFonts w:ascii="Calibri" w:hAnsi="Calibri"/>
              </w:rPr>
            </w:pPr>
            <w:r>
              <w:rPr>
                <w:rFonts w:ascii="Calibri" w:hAnsi="Calibri"/>
              </w:rPr>
              <w:t>5.1.4</w:t>
            </w:r>
            <w:r w:rsidRPr="00FD4E38">
              <w:rPr>
                <w:rFonts w:ascii="Calibri" w:hAnsi="Calibri"/>
              </w:rPr>
              <w:tab/>
              <w:t>Vzájemná spolupráce mezi pedagogy a nepedagogickými pracovníky</w:t>
            </w:r>
          </w:p>
          <w:p w14:paraId="6EEE87F6" w14:textId="77777777" w:rsidR="00D562FB" w:rsidRPr="00C264EA" w:rsidRDefault="00D562FB" w:rsidP="00D24BCE">
            <w:pPr>
              <w:contextualSpacing/>
              <w:rPr>
                <w:rFonts w:ascii="Calibri" w:hAnsi="Calibri"/>
              </w:rPr>
            </w:pPr>
            <w:r w:rsidRPr="00FD4E38">
              <w:rPr>
                <w:rFonts w:ascii="Calibri" w:hAnsi="Calibri"/>
              </w:rPr>
              <w:t>5.1.4</w:t>
            </w:r>
            <w:r w:rsidRPr="00FD4E38">
              <w:rPr>
                <w:rFonts w:ascii="Calibri" w:hAnsi="Calibri"/>
              </w:rPr>
              <w:tab/>
              <w:t>Spolupráce pedagogů škol v rámci mezipředmětových vazeb</w:t>
            </w:r>
          </w:p>
        </w:tc>
      </w:tr>
      <w:tr w:rsidR="00D562FB" w:rsidRPr="00C264EA" w14:paraId="4A69A971" w14:textId="77777777" w:rsidTr="00D24BCE">
        <w:trPr>
          <w:jc w:val="center"/>
        </w:trPr>
        <w:tc>
          <w:tcPr>
            <w:tcW w:w="2943" w:type="dxa"/>
          </w:tcPr>
          <w:p w14:paraId="4F96740F" w14:textId="77777777" w:rsidR="00D562FB" w:rsidRPr="00C264EA" w:rsidRDefault="00D562FB" w:rsidP="00D24BCE">
            <w:pPr>
              <w:spacing w:after="200" w:line="276" w:lineRule="auto"/>
              <w:contextualSpacing/>
              <w:rPr>
                <w:rFonts w:ascii="Calibri" w:hAnsi="Calibri"/>
              </w:rPr>
            </w:pPr>
            <w:r w:rsidRPr="00C264EA">
              <w:rPr>
                <w:rFonts w:ascii="Calibri" w:hAnsi="Calibri"/>
              </w:rPr>
              <w:lastRenderedPageBreak/>
              <w:t>Indikátory</w:t>
            </w:r>
          </w:p>
        </w:tc>
        <w:tc>
          <w:tcPr>
            <w:tcW w:w="6269" w:type="dxa"/>
          </w:tcPr>
          <w:p w14:paraId="59EF53B1" w14:textId="77777777" w:rsidR="00D562FB" w:rsidRDefault="00D562FB" w:rsidP="00D24BCE">
            <w:pPr>
              <w:contextualSpacing/>
              <w:rPr>
                <w:rFonts w:ascii="Calibri" w:hAnsi="Calibri"/>
              </w:rPr>
            </w:pPr>
            <w:r>
              <w:rPr>
                <w:rFonts w:ascii="Calibri" w:hAnsi="Calibri"/>
              </w:rPr>
              <w:t>- Počet podpořených projektů</w:t>
            </w:r>
          </w:p>
          <w:p w14:paraId="4D6A8AE3" w14:textId="77777777" w:rsidR="00D562FB" w:rsidRPr="00C264EA" w:rsidRDefault="00D562FB" w:rsidP="00D24BCE">
            <w:pPr>
              <w:contextualSpacing/>
              <w:rPr>
                <w:rFonts w:ascii="Calibri" w:hAnsi="Calibri"/>
              </w:rPr>
            </w:pPr>
            <w:r>
              <w:rPr>
                <w:rFonts w:ascii="Calibri" w:hAnsi="Calibri"/>
              </w:rPr>
              <w:t>- Počet vzniklých partnerství/spoluprací mezi školami</w:t>
            </w:r>
          </w:p>
          <w:p w14:paraId="0B5EFB4A" w14:textId="77777777" w:rsidR="00D562FB" w:rsidRDefault="00D562FB" w:rsidP="00D24BCE">
            <w:pPr>
              <w:contextualSpacing/>
              <w:rPr>
                <w:rFonts w:ascii="Calibri" w:hAnsi="Calibri"/>
              </w:rPr>
            </w:pPr>
            <w:r w:rsidRPr="00C264EA">
              <w:rPr>
                <w:rFonts w:ascii="Calibri" w:hAnsi="Calibri"/>
              </w:rPr>
              <w:t xml:space="preserve">- </w:t>
            </w:r>
            <w:r>
              <w:rPr>
                <w:rFonts w:ascii="Calibri" w:hAnsi="Calibri"/>
              </w:rPr>
              <w:t>Počet uspořádaných akcí</w:t>
            </w:r>
          </w:p>
          <w:p w14:paraId="55DAEAAC" w14:textId="77777777" w:rsidR="00D562FB" w:rsidRPr="00C264EA" w:rsidRDefault="00D562FB" w:rsidP="00D24BCE">
            <w:pPr>
              <w:contextualSpacing/>
              <w:rPr>
                <w:rFonts w:ascii="Calibri" w:hAnsi="Calibri"/>
              </w:rPr>
            </w:pPr>
            <w:r>
              <w:rPr>
                <w:rFonts w:ascii="Calibri" w:hAnsi="Calibri"/>
              </w:rPr>
              <w:t>- Počet podpořených osob</w:t>
            </w:r>
          </w:p>
        </w:tc>
      </w:tr>
    </w:tbl>
    <w:p w14:paraId="52962F8A" w14:textId="77777777" w:rsidR="00D562FB"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897"/>
        <w:gridCol w:w="6165"/>
      </w:tblGrid>
      <w:tr w:rsidR="00D562FB" w:rsidRPr="00C264EA" w14:paraId="38C9027C" w14:textId="77777777" w:rsidTr="00D24BCE">
        <w:trPr>
          <w:jc w:val="center"/>
        </w:trPr>
        <w:tc>
          <w:tcPr>
            <w:tcW w:w="9212" w:type="dxa"/>
            <w:gridSpan w:val="2"/>
            <w:shd w:val="clear" w:color="auto" w:fill="4F81BD" w:themeFill="accent1"/>
          </w:tcPr>
          <w:p w14:paraId="66AA92A7"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5 – Spolupráce a zapojení všech subjektů v procesu vzdělávání</w:t>
            </w:r>
          </w:p>
        </w:tc>
      </w:tr>
      <w:tr w:rsidR="00D562FB" w:rsidRPr="00C264EA" w14:paraId="19B903F6" w14:textId="77777777" w:rsidTr="00D24BCE">
        <w:trPr>
          <w:jc w:val="center"/>
        </w:trPr>
        <w:tc>
          <w:tcPr>
            <w:tcW w:w="9212" w:type="dxa"/>
            <w:gridSpan w:val="2"/>
            <w:shd w:val="clear" w:color="auto" w:fill="DBE5F1" w:themeFill="accent1" w:themeFillTint="33"/>
          </w:tcPr>
          <w:p w14:paraId="12712584" w14:textId="77777777" w:rsidR="00D562FB" w:rsidRPr="00C264EA" w:rsidRDefault="00D562FB" w:rsidP="00D24BCE">
            <w:pPr>
              <w:rPr>
                <w:rFonts w:ascii="Calibri" w:hAnsi="Calibri"/>
              </w:rPr>
            </w:pPr>
            <w:r>
              <w:rPr>
                <w:lang w:eastAsia="cs-CZ"/>
              </w:rPr>
              <w:t>5.2 Spolupráce škol s dalšími organizacemi a aktéry ve vzdělávání</w:t>
            </w:r>
          </w:p>
        </w:tc>
      </w:tr>
      <w:tr w:rsidR="00D562FB" w:rsidRPr="00C264EA" w14:paraId="63952F7C" w14:textId="77777777" w:rsidTr="00D24BCE">
        <w:trPr>
          <w:jc w:val="center"/>
        </w:trPr>
        <w:tc>
          <w:tcPr>
            <w:tcW w:w="2943" w:type="dxa"/>
          </w:tcPr>
          <w:p w14:paraId="69D9A106"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269" w:type="dxa"/>
          </w:tcPr>
          <w:p w14:paraId="5D0346E8" w14:textId="77777777" w:rsidR="00D562FB" w:rsidRPr="00C264EA" w:rsidRDefault="00D562FB" w:rsidP="00D24BCE">
            <w:pPr>
              <w:contextualSpacing/>
              <w:rPr>
                <w:rFonts w:ascii="Calibri" w:hAnsi="Calibri"/>
              </w:rPr>
            </w:pPr>
            <w:r w:rsidRPr="00C264EA">
              <w:rPr>
                <w:rFonts w:ascii="Calibri" w:hAnsi="Calibri"/>
              </w:rPr>
              <w:t xml:space="preserve">Cílem je propojit </w:t>
            </w:r>
            <w:r>
              <w:rPr>
                <w:rFonts w:ascii="Calibri" w:hAnsi="Calibri"/>
              </w:rPr>
              <w:t xml:space="preserve">školy s dalšími aktéry ve vzdělávání za účelem rozvoje vzdělávání dětí a žáků a účinné spolupráce všech aktérů ve vzdělávání. </w:t>
            </w:r>
          </w:p>
          <w:p w14:paraId="61C4296A" w14:textId="77777777" w:rsidR="00D562FB" w:rsidRPr="00C264EA" w:rsidRDefault="00D562FB" w:rsidP="00D24BCE">
            <w:pPr>
              <w:contextualSpacing/>
              <w:rPr>
                <w:rFonts w:ascii="Calibri" w:hAnsi="Calibri"/>
              </w:rPr>
            </w:pPr>
            <w:r w:rsidRPr="00C264EA">
              <w:rPr>
                <w:rFonts w:ascii="Calibri" w:hAnsi="Calibri"/>
              </w:rPr>
              <w:t xml:space="preserve">Dílčí cíle: </w:t>
            </w:r>
          </w:p>
          <w:p w14:paraId="3D75C05E" w14:textId="77777777" w:rsidR="00D562FB" w:rsidRDefault="00D562FB" w:rsidP="00D24BCE">
            <w:r w:rsidRPr="00C264EA">
              <w:t xml:space="preserve"> </w:t>
            </w:r>
            <w:r w:rsidRPr="00F335B9">
              <w:t>5.2.1</w:t>
            </w:r>
            <w:r w:rsidRPr="00F335B9">
              <w:tab/>
              <w:t xml:space="preserve">Spolupráce škol s dalšími organizacemi a subjekty, jako jsou instituce neformálního vzdělávání, knihovny, </w:t>
            </w:r>
            <w:r>
              <w:t xml:space="preserve">základní umělecké školy, </w:t>
            </w:r>
            <w:r w:rsidRPr="00F335B9">
              <w:t>NPI ČR, univerzity, úř</w:t>
            </w:r>
            <w:r>
              <w:t xml:space="preserve">ady práce, zaměstnavatelé aj.  </w:t>
            </w:r>
          </w:p>
          <w:p w14:paraId="6961AF76" w14:textId="77777777" w:rsidR="00D562FB" w:rsidRPr="00C264EA" w:rsidRDefault="00D562FB" w:rsidP="00D24BCE">
            <w:r w:rsidRPr="00F335B9">
              <w:t>5.2.2</w:t>
            </w:r>
            <w:r w:rsidRPr="00F335B9">
              <w:tab/>
              <w:t>Spolupráce s rodiči dětí a žáků</w:t>
            </w:r>
          </w:p>
        </w:tc>
      </w:tr>
      <w:tr w:rsidR="00D562FB" w:rsidRPr="00C264EA" w14:paraId="1DA145E7" w14:textId="77777777" w:rsidTr="00D24BCE">
        <w:trPr>
          <w:jc w:val="center"/>
        </w:trPr>
        <w:tc>
          <w:tcPr>
            <w:tcW w:w="2943" w:type="dxa"/>
          </w:tcPr>
          <w:p w14:paraId="6D4B9E48" w14:textId="77777777" w:rsidR="00D562FB" w:rsidRPr="00C264EA" w:rsidRDefault="00D562FB" w:rsidP="00D24BCE">
            <w:pPr>
              <w:spacing w:after="200" w:line="276" w:lineRule="auto"/>
              <w:contextualSpacing/>
              <w:rPr>
                <w:rFonts w:ascii="Calibri" w:hAnsi="Calibri"/>
              </w:rPr>
            </w:pPr>
            <w:r w:rsidRPr="00C264EA">
              <w:rPr>
                <w:rFonts w:ascii="Calibri" w:hAnsi="Calibri"/>
              </w:rPr>
              <w:t>Indikátory</w:t>
            </w:r>
          </w:p>
        </w:tc>
        <w:tc>
          <w:tcPr>
            <w:tcW w:w="6269" w:type="dxa"/>
          </w:tcPr>
          <w:p w14:paraId="09042220" w14:textId="77777777" w:rsidR="00D562FB" w:rsidRDefault="00D562FB" w:rsidP="00D24BCE">
            <w:pPr>
              <w:contextualSpacing/>
              <w:rPr>
                <w:rFonts w:ascii="Calibri" w:hAnsi="Calibri"/>
              </w:rPr>
            </w:pPr>
            <w:r>
              <w:rPr>
                <w:rFonts w:ascii="Calibri" w:hAnsi="Calibri"/>
              </w:rPr>
              <w:t>- Počet podpořených projektů</w:t>
            </w:r>
          </w:p>
          <w:p w14:paraId="7E9DE3BD" w14:textId="77777777" w:rsidR="00D562FB" w:rsidRPr="00C264EA" w:rsidRDefault="00D562FB" w:rsidP="00D24BCE">
            <w:pPr>
              <w:contextualSpacing/>
              <w:rPr>
                <w:rFonts w:ascii="Calibri" w:hAnsi="Calibri"/>
              </w:rPr>
            </w:pPr>
            <w:r>
              <w:rPr>
                <w:rFonts w:ascii="Calibri" w:hAnsi="Calibri"/>
              </w:rPr>
              <w:t xml:space="preserve">- Počet vzniklých partnerství/spoluprací </w:t>
            </w:r>
          </w:p>
          <w:p w14:paraId="0A36B9C2" w14:textId="77777777" w:rsidR="00D562FB" w:rsidRDefault="00D562FB" w:rsidP="00D24BCE">
            <w:pPr>
              <w:contextualSpacing/>
              <w:rPr>
                <w:rFonts w:ascii="Calibri" w:hAnsi="Calibri"/>
              </w:rPr>
            </w:pPr>
            <w:r w:rsidRPr="00C264EA">
              <w:rPr>
                <w:rFonts w:ascii="Calibri" w:hAnsi="Calibri"/>
              </w:rPr>
              <w:t xml:space="preserve">- </w:t>
            </w:r>
            <w:r>
              <w:rPr>
                <w:rFonts w:ascii="Calibri" w:hAnsi="Calibri"/>
              </w:rPr>
              <w:t>Počet uspořádaných akcí</w:t>
            </w:r>
          </w:p>
          <w:p w14:paraId="7080F0C2" w14:textId="77777777" w:rsidR="00D562FB" w:rsidRPr="00C264EA" w:rsidRDefault="00D562FB" w:rsidP="00D24BCE">
            <w:pPr>
              <w:contextualSpacing/>
              <w:rPr>
                <w:rFonts w:ascii="Calibri" w:hAnsi="Calibri"/>
              </w:rPr>
            </w:pPr>
            <w:r>
              <w:rPr>
                <w:rFonts w:ascii="Calibri" w:hAnsi="Calibri"/>
              </w:rPr>
              <w:t>- Počet podpořených osob</w:t>
            </w:r>
          </w:p>
        </w:tc>
      </w:tr>
    </w:tbl>
    <w:p w14:paraId="4F037979" w14:textId="77777777" w:rsidR="00D562FB"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901"/>
        <w:gridCol w:w="6161"/>
      </w:tblGrid>
      <w:tr w:rsidR="00D562FB" w:rsidRPr="00C264EA" w14:paraId="6E33C57F" w14:textId="77777777" w:rsidTr="00D24BCE">
        <w:trPr>
          <w:jc w:val="center"/>
        </w:trPr>
        <w:tc>
          <w:tcPr>
            <w:tcW w:w="9212" w:type="dxa"/>
            <w:gridSpan w:val="2"/>
            <w:shd w:val="clear" w:color="auto" w:fill="4F81BD" w:themeFill="accent1"/>
          </w:tcPr>
          <w:p w14:paraId="5357E688"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5 – Spolupráce a zapojení všech subjektů v procesu vzdělávání</w:t>
            </w:r>
          </w:p>
        </w:tc>
      </w:tr>
      <w:tr w:rsidR="00D562FB" w:rsidRPr="00C264EA" w14:paraId="6F5163CE" w14:textId="77777777" w:rsidTr="00D24BCE">
        <w:trPr>
          <w:jc w:val="center"/>
        </w:trPr>
        <w:tc>
          <w:tcPr>
            <w:tcW w:w="9212" w:type="dxa"/>
            <w:gridSpan w:val="2"/>
            <w:shd w:val="clear" w:color="auto" w:fill="DBE5F1" w:themeFill="accent1" w:themeFillTint="33"/>
          </w:tcPr>
          <w:p w14:paraId="532C8E06" w14:textId="77777777" w:rsidR="00D562FB" w:rsidRPr="00C264EA" w:rsidRDefault="00D562FB" w:rsidP="00D24BCE">
            <w:pPr>
              <w:rPr>
                <w:rFonts w:ascii="Calibri" w:hAnsi="Calibri"/>
              </w:rPr>
            </w:pPr>
            <w:r>
              <w:rPr>
                <w:lang w:eastAsia="cs-CZ"/>
              </w:rPr>
              <w:t>5.3</w:t>
            </w:r>
            <w:r w:rsidRPr="004537F2">
              <w:rPr>
                <w:lang w:eastAsia="cs-CZ"/>
              </w:rPr>
              <w:t xml:space="preserve"> Přenos informací a poznatků, komunikace mezi institucemi</w:t>
            </w:r>
          </w:p>
        </w:tc>
      </w:tr>
      <w:tr w:rsidR="00D562FB" w:rsidRPr="00C264EA" w14:paraId="68B8968D" w14:textId="77777777" w:rsidTr="00D24BCE">
        <w:trPr>
          <w:jc w:val="center"/>
        </w:trPr>
        <w:tc>
          <w:tcPr>
            <w:tcW w:w="2943" w:type="dxa"/>
          </w:tcPr>
          <w:p w14:paraId="206EB7B2"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269" w:type="dxa"/>
          </w:tcPr>
          <w:p w14:paraId="5289E3D5" w14:textId="77777777" w:rsidR="00D562FB" w:rsidRPr="00D009A8" w:rsidRDefault="00D562FB" w:rsidP="00D24BCE">
            <w:pPr>
              <w:contextualSpacing/>
              <w:rPr>
                <w:rFonts w:ascii="Calibri" w:hAnsi="Calibri"/>
              </w:rPr>
            </w:pPr>
            <w:r>
              <w:rPr>
                <w:rFonts w:ascii="Calibri" w:hAnsi="Calibri"/>
              </w:rPr>
              <w:t xml:space="preserve">Cílem je </w:t>
            </w:r>
            <w:r w:rsidRPr="00C264EA">
              <w:rPr>
                <w:rFonts w:ascii="Calibri" w:hAnsi="Calibri"/>
              </w:rPr>
              <w:t>vytvořit fungující komunikační platformu mezi jednotlivými institucemi</w:t>
            </w:r>
            <w:r>
              <w:rPr>
                <w:rFonts w:ascii="Calibri" w:hAnsi="Calibri"/>
              </w:rPr>
              <w:t xml:space="preserve">, </w:t>
            </w:r>
            <w:r w:rsidRPr="00C264EA">
              <w:rPr>
                <w:rFonts w:ascii="Calibri" w:hAnsi="Calibri"/>
              </w:rPr>
              <w:t>a to především mezi MŠMT, zřizovateli, orgány státní s</w:t>
            </w:r>
            <w:r>
              <w:rPr>
                <w:rFonts w:ascii="Calibri" w:hAnsi="Calibri"/>
              </w:rPr>
              <w:t>právy, pedagogicko-</w:t>
            </w:r>
            <w:r w:rsidRPr="00D009A8">
              <w:rPr>
                <w:rFonts w:ascii="Calibri" w:hAnsi="Calibri"/>
              </w:rPr>
              <w:t>psychologickými poradnami, školami, rodiči, veřejností ad. Dalším cílem je sdílení zkušeností a přenos dobré praxe aktérů ve vzdělávání. Tím dojde k rozvoji kvalitního vzdělávání.</w:t>
            </w:r>
          </w:p>
          <w:p w14:paraId="0EF636C0" w14:textId="77777777" w:rsidR="00D562FB" w:rsidRPr="00D009A8" w:rsidRDefault="00D562FB" w:rsidP="00D24BCE">
            <w:pPr>
              <w:contextualSpacing/>
              <w:rPr>
                <w:rFonts w:ascii="Calibri" w:hAnsi="Calibri"/>
              </w:rPr>
            </w:pPr>
            <w:r w:rsidRPr="00D009A8">
              <w:rPr>
                <w:rFonts w:ascii="Calibri" w:hAnsi="Calibri"/>
              </w:rPr>
              <w:t xml:space="preserve">Dílčí cíle: </w:t>
            </w:r>
          </w:p>
          <w:p w14:paraId="169F2B76" w14:textId="77777777" w:rsidR="00D562FB" w:rsidRPr="00D009A8" w:rsidRDefault="00D562FB" w:rsidP="00D24BCE">
            <w:r w:rsidRPr="00D009A8">
              <w:t>5.3.1</w:t>
            </w:r>
            <w:r w:rsidRPr="00D009A8">
              <w:tab/>
              <w:t>Vytvoření fungující komunikační platformy</w:t>
            </w:r>
          </w:p>
          <w:p w14:paraId="7352FAD2" w14:textId="77777777" w:rsidR="00D562FB" w:rsidRPr="003F3694" w:rsidRDefault="00D562FB" w:rsidP="00D24BCE">
            <w:r w:rsidRPr="00D009A8">
              <w:t>5.3.2</w:t>
            </w:r>
            <w:r w:rsidRPr="00D009A8">
              <w:tab/>
              <w:t>Přenos dobré praxe a sdílení zkušeností mezi aktéry ve vzdělávání</w:t>
            </w:r>
          </w:p>
          <w:p w14:paraId="516D49E4" w14:textId="77777777" w:rsidR="00D562FB" w:rsidRPr="00C264EA" w:rsidRDefault="00D562FB" w:rsidP="00D24BCE">
            <w:r w:rsidRPr="003F3694">
              <w:t>5.3.3</w:t>
            </w:r>
            <w:r w:rsidRPr="003F3694">
              <w:tab/>
              <w:t>Zkvalitnění procesu rozvoje vzdělávání</w:t>
            </w:r>
          </w:p>
        </w:tc>
      </w:tr>
      <w:tr w:rsidR="00D562FB" w:rsidRPr="00C264EA" w14:paraId="0A976C49" w14:textId="77777777" w:rsidTr="00D24BCE">
        <w:trPr>
          <w:jc w:val="center"/>
        </w:trPr>
        <w:tc>
          <w:tcPr>
            <w:tcW w:w="2943" w:type="dxa"/>
          </w:tcPr>
          <w:p w14:paraId="0C74A08D" w14:textId="77777777" w:rsidR="00D562FB" w:rsidRPr="00C264EA" w:rsidRDefault="00D562FB" w:rsidP="00D24BCE">
            <w:pPr>
              <w:spacing w:after="200" w:line="276" w:lineRule="auto"/>
              <w:contextualSpacing/>
              <w:rPr>
                <w:rFonts w:ascii="Calibri" w:hAnsi="Calibri"/>
              </w:rPr>
            </w:pPr>
            <w:r w:rsidRPr="00C264EA">
              <w:rPr>
                <w:rFonts w:ascii="Calibri" w:hAnsi="Calibri"/>
              </w:rPr>
              <w:t>Indikátory</w:t>
            </w:r>
          </w:p>
        </w:tc>
        <w:tc>
          <w:tcPr>
            <w:tcW w:w="6269" w:type="dxa"/>
          </w:tcPr>
          <w:p w14:paraId="71400854" w14:textId="77777777" w:rsidR="00D562FB" w:rsidRDefault="00D562FB" w:rsidP="00D24BCE">
            <w:pPr>
              <w:contextualSpacing/>
              <w:rPr>
                <w:rFonts w:ascii="Calibri" w:hAnsi="Calibri"/>
              </w:rPr>
            </w:pPr>
            <w:r>
              <w:rPr>
                <w:rFonts w:ascii="Calibri" w:hAnsi="Calibri"/>
              </w:rPr>
              <w:t>- Počet podpořených projektů</w:t>
            </w:r>
          </w:p>
          <w:p w14:paraId="408C66D1" w14:textId="77777777" w:rsidR="00D562FB" w:rsidRDefault="00D562FB" w:rsidP="00D24BCE">
            <w:pPr>
              <w:contextualSpacing/>
              <w:rPr>
                <w:rFonts w:ascii="Calibri" w:hAnsi="Calibri"/>
              </w:rPr>
            </w:pPr>
            <w:r>
              <w:rPr>
                <w:rFonts w:ascii="Calibri" w:hAnsi="Calibri"/>
              </w:rPr>
              <w:t>- P</w:t>
            </w:r>
            <w:r w:rsidRPr="00C264EA">
              <w:rPr>
                <w:rFonts w:ascii="Calibri" w:hAnsi="Calibri"/>
              </w:rPr>
              <w:t>očet vzniklých komunikačních platforem</w:t>
            </w:r>
          </w:p>
          <w:p w14:paraId="655133C5" w14:textId="77777777" w:rsidR="00D562FB" w:rsidRDefault="00D562FB" w:rsidP="00D24BCE">
            <w:pPr>
              <w:contextualSpacing/>
              <w:rPr>
                <w:rFonts w:ascii="Calibri" w:hAnsi="Calibri"/>
              </w:rPr>
            </w:pPr>
            <w:r>
              <w:rPr>
                <w:rFonts w:ascii="Calibri" w:hAnsi="Calibri"/>
              </w:rPr>
              <w:t>- Počet vzniklých spoluprací</w:t>
            </w:r>
          </w:p>
          <w:p w14:paraId="773BF038" w14:textId="77777777" w:rsidR="00D562FB" w:rsidRDefault="00D562FB" w:rsidP="00D24BCE">
            <w:pPr>
              <w:contextualSpacing/>
              <w:rPr>
                <w:rFonts w:ascii="Calibri" w:hAnsi="Calibri"/>
              </w:rPr>
            </w:pPr>
            <w:r w:rsidRPr="00C264EA">
              <w:rPr>
                <w:rFonts w:ascii="Calibri" w:hAnsi="Calibri"/>
              </w:rPr>
              <w:t xml:space="preserve">- </w:t>
            </w:r>
            <w:r>
              <w:rPr>
                <w:rFonts w:ascii="Calibri" w:hAnsi="Calibri"/>
              </w:rPr>
              <w:t>Počet uspořádaných akcí</w:t>
            </w:r>
          </w:p>
          <w:p w14:paraId="517B8483" w14:textId="77777777" w:rsidR="00D562FB" w:rsidRPr="00C264EA" w:rsidRDefault="00D562FB" w:rsidP="00D24BCE">
            <w:pPr>
              <w:contextualSpacing/>
              <w:rPr>
                <w:rFonts w:ascii="Calibri" w:hAnsi="Calibri"/>
              </w:rPr>
            </w:pPr>
            <w:r>
              <w:rPr>
                <w:rFonts w:ascii="Calibri" w:hAnsi="Calibri"/>
              </w:rPr>
              <w:t>- Počet podpořených osob</w:t>
            </w:r>
          </w:p>
        </w:tc>
      </w:tr>
    </w:tbl>
    <w:p w14:paraId="6E21E610" w14:textId="77777777" w:rsidR="00D562FB"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901"/>
        <w:gridCol w:w="6161"/>
      </w:tblGrid>
      <w:tr w:rsidR="00D562FB" w:rsidRPr="00C264EA" w14:paraId="4F55304F" w14:textId="77777777" w:rsidTr="00D24BCE">
        <w:trPr>
          <w:jc w:val="center"/>
        </w:trPr>
        <w:tc>
          <w:tcPr>
            <w:tcW w:w="9212" w:type="dxa"/>
            <w:gridSpan w:val="2"/>
            <w:shd w:val="clear" w:color="auto" w:fill="4F81BD" w:themeFill="accent1"/>
          </w:tcPr>
          <w:p w14:paraId="2583E0D6"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5 – Spolupráce a zapojení všech subjektů v procesu vzdělávání</w:t>
            </w:r>
          </w:p>
        </w:tc>
      </w:tr>
      <w:tr w:rsidR="00D562FB" w:rsidRPr="00C264EA" w14:paraId="19A655AA" w14:textId="77777777" w:rsidTr="00D24BCE">
        <w:trPr>
          <w:jc w:val="center"/>
        </w:trPr>
        <w:tc>
          <w:tcPr>
            <w:tcW w:w="9212" w:type="dxa"/>
            <w:gridSpan w:val="2"/>
            <w:shd w:val="clear" w:color="auto" w:fill="DBE5F1" w:themeFill="accent1" w:themeFillTint="33"/>
          </w:tcPr>
          <w:p w14:paraId="122B13E1" w14:textId="77777777" w:rsidR="00D562FB" w:rsidRPr="00C264EA" w:rsidRDefault="00D562FB" w:rsidP="00D24BCE">
            <w:pPr>
              <w:rPr>
                <w:rFonts w:ascii="Calibri" w:hAnsi="Calibri"/>
              </w:rPr>
            </w:pPr>
            <w:r>
              <w:rPr>
                <w:lang w:eastAsia="cs-CZ"/>
              </w:rPr>
              <w:t xml:space="preserve">5.4 Vzdělávání spolupracujících aktérů ve vzdělávání a informování veřejnosti </w:t>
            </w:r>
            <w:r>
              <w:rPr>
                <w:rFonts w:ascii="Calibri" w:hAnsi="Calibri"/>
              </w:rPr>
              <w:t>„PŘÍLEŽITOST“</w:t>
            </w:r>
          </w:p>
        </w:tc>
      </w:tr>
      <w:tr w:rsidR="00D562FB" w:rsidRPr="00C264EA" w14:paraId="54B81A81" w14:textId="77777777" w:rsidTr="00D24BCE">
        <w:trPr>
          <w:jc w:val="center"/>
        </w:trPr>
        <w:tc>
          <w:tcPr>
            <w:tcW w:w="2943" w:type="dxa"/>
          </w:tcPr>
          <w:p w14:paraId="1D3113B5" w14:textId="77777777" w:rsidR="00D562FB" w:rsidRPr="00C264EA" w:rsidRDefault="00D562FB" w:rsidP="00D24BCE">
            <w:pPr>
              <w:spacing w:after="200" w:line="276" w:lineRule="auto"/>
              <w:contextualSpacing/>
              <w:rPr>
                <w:rFonts w:ascii="Calibri" w:hAnsi="Calibri"/>
              </w:rPr>
            </w:pPr>
            <w:r w:rsidRPr="00C264EA">
              <w:rPr>
                <w:rFonts w:ascii="Calibri" w:hAnsi="Calibri"/>
              </w:rPr>
              <w:lastRenderedPageBreak/>
              <w:t>Popis cíle</w:t>
            </w:r>
          </w:p>
        </w:tc>
        <w:tc>
          <w:tcPr>
            <w:tcW w:w="6269" w:type="dxa"/>
          </w:tcPr>
          <w:p w14:paraId="7ECDBC06" w14:textId="77777777" w:rsidR="00D562FB" w:rsidRPr="00C264EA" w:rsidRDefault="00D562FB" w:rsidP="00D24BCE">
            <w:r>
              <w:t xml:space="preserve">Cílem je spolupráce s rodiči, kteří mají potřebné kompetence, za účelem rozvoje jejich potomků, a s informovanou veřejností. </w:t>
            </w:r>
            <w:r w:rsidRPr="00C264EA">
              <w:t xml:space="preserve">Tím dojde </w:t>
            </w:r>
            <w:r>
              <w:t xml:space="preserve">k rozvoji kvalitního vzdělávání. </w:t>
            </w:r>
          </w:p>
          <w:p w14:paraId="35B33801" w14:textId="77777777" w:rsidR="00D562FB" w:rsidRPr="00C264EA" w:rsidRDefault="00D562FB" w:rsidP="00D24BCE">
            <w:r w:rsidRPr="00C264EA">
              <w:t xml:space="preserve">Dílčí cíle: </w:t>
            </w:r>
          </w:p>
          <w:p w14:paraId="377841BA" w14:textId="77777777" w:rsidR="00D562FB" w:rsidRPr="002732C6" w:rsidRDefault="00D562FB" w:rsidP="00D24BCE">
            <w:r w:rsidRPr="002732C6">
              <w:t>5.4.1</w:t>
            </w:r>
            <w:r w:rsidRPr="002732C6">
              <w:tab/>
              <w:t>Vzdělávání rodičů dětí a žáků</w:t>
            </w:r>
          </w:p>
          <w:p w14:paraId="1B7E3B5D" w14:textId="77777777" w:rsidR="00D562FB" w:rsidRPr="00C264EA" w:rsidRDefault="00D562FB" w:rsidP="00D24BCE">
            <w:r w:rsidRPr="002732C6">
              <w:t>5.4.2</w:t>
            </w:r>
            <w:r w:rsidRPr="002732C6">
              <w:tab/>
              <w:t>Informovanost veřejnosti a osvětové aktivity</w:t>
            </w:r>
          </w:p>
        </w:tc>
      </w:tr>
      <w:tr w:rsidR="00D562FB" w:rsidRPr="00C264EA" w14:paraId="01A8D0BF" w14:textId="77777777" w:rsidTr="00D24BCE">
        <w:trPr>
          <w:trHeight w:val="630"/>
          <w:jc w:val="center"/>
        </w:trPr>
        <w:tc>
          <w:tcPr>
            <w:tcW w:w="2943" w:type="dxa"/>
          </w:tcPr>
          <w:p w14:paraId="35DD97C9" w14:textId="77777777" w:rsidR="00D562FB" w:rsidRPr="00C264EA" w:rsidRDefault="00D562FB" w:rsidP="00D24BCE">
            <w:pPr>
              <w:spacing w:after="200" w:line="276" w:lineRule="auto"/>
              <w:contextualSpacing/>
              <w:rPr>
                <w:rFonts w:ascii="Calibri" w:hAnsi="Calibri"/>
              </w:rPr>
            </w:pPr>
            <w:r w:rsidRPr="00C264EA">
              <w:rPr>
                <w:rFonts w:ascii="Calibri" w:hAnsi="Calibri"/>
              </w:rPr>
              <w:t>Indikátory</w:t>
            </w:r>
          </w:p>
        </w:tc>
        <w:tc>
          <w:tcPr>
            <w:tcW w:w="6269" w:type="dxa"/>
          </w:tcPr>
          <w:p w14:paraId="1114DA75" w14:textId="77777777" w:rsidR="00D562FB" w:rsidRDefault="00D562FB" w:rsidP="00D24BCE">
            <w:pPr>
              <w:contextualSpacing/>
              <w:rPr>
                <w:rFonts w:ascii="Calibri" w:hAnsi="Calibri"/>
              </w:rPr>
            </w:pPr>
            <w:r>
              <w:rPr>
                <w:rFonts w:ascii="Calibri" w:hAnsi="Calibri"/>
              </w:rPr>
              <w:t>- Počet podpořených projektů</w:t>
            </w:r>
          </w:p>
          <w:p w14:paraId="680D6536" w14:textId="77777777" w:rsidR="00D562FB" w:rsidRDefault="00D562FB" w:rsidP="00D24BCE">
            <w:pPr>
              <w:contextualSpacing/>
              <w:rPr>
                <w:rFonts w:ascii="Calibri" w:hAnsi="Calibri"/>
              </w:rPr>
            </w:pPr>
            <w:r w:rsidRPr="00C264EA">
              <w:rPr>
                <w:rFonts w:ascii="Calibri" w:hAnsi="Calibri"/>
              </w:rPr>
              <w:t xml:space="preserve">- </w:t>
            </w:r>
            <w:r>
              <w:rPr>
                <w:rFonts w:ascii="Calibri" w:hAnsi="Calibri"/>
              </w:rPr>
              <w:t>Počet uspořádaných akcí</w:t>
            </w:r>
          </w:p>
          <w:p w14:paraId="64F0B6FC" w14:textId="77777777" w:rsidR="00D562FB" w:rsidRPr="00C264EA" w:rsidRDefault="00D562FB" w:rsidP="00D24BCE">
            <w:pPr>
              <w:contextualSpacing/>
              <w:rPr>
                <w:rFonts w:ascii="Calibri" w:hAnsi="Calibri"/>
              </w:rPr>
            </w:pPr>
            <w:r>
              <w:rPr>
                <w:rFonts w:ascii="Calibri" w:hAnsi="Calibri"/>
              </w:rPr>
              <w:t>- Počet podpořených osob</w:t>
            </w:r>
          </w:p>
        </w:tc>
      </w:tr>
    </w:tbl>
    <w:p w14:paraId="445CD1C7" w14:textId="77777777" w:rsidR="00D562FB" w:rsidRDefault="00D562FB" w:rsidP="00D562FB">
      <w:pPr>
        <w:rPr>
          <w:rFonts w:ascii="Calibri" w:hAnsi="Calibri"/>
        </w:rPr>
      </w:pPr>
    </w:p>
    <w:p w14:paraId="37E8A772" w14:textId="77777777" w:rsidR="00D562FB"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902"/>
        <w:gridCol w:w="6160"/>
      </w:tblGrid>
      <w:tr w:rsidR="00D562FB" w:rsidRPr="00C264EA" w14:paraId="2721AFE7" w14:textId="77777777" w:rsidTr="00D24BCE">
        <w:trPr>
          <w:jc w:val="center"/>
        </w:trPr>
        <w:tc>
          <w:tcPr>
            <w:tcW w:w="9212" w:type="dxa"/>
            <w:gridSpan w:val="2"/>
            <w:shd w:val="clear" w:color="auto" w:fill="4F81BD" w:themeFill="accent1"/>
          </w:tcPr>
          <w:p w14:paraId="736C91C9"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6 – Zájmové a neformální vzdělávání</w:t>
            </w:r>
          </w:p>
        </w:tc>
      </w:tr>
      <w:tr w:rsidR="00D562FB" w:rsidRPr="00C264EA" w14:paraId="2AB57FD4" w14:textId="77777777" w:rsidTr="00D24BCE">
        <w:trPr>
          <w:jc w:val="center"/>
        </w:trPr>
        <w:tc>
          <w:tcPr>
            <w:tcW w:w="9212" w:type="dxa"/>
            <w:gridSpan w:val="2"/>
            <w:shd w:val="clear" w:color="auto" w:fill="DBE5F1" w:themeFill="accent1" w:themeFillTint="33"/>
          </w:tcPr>
          <w:p w14:paraId="5265E957" w14:textId="77777777" w:rsidR="00D562FB" w:rsidRPr="00C264EA" w:rsidRDefault="00D562FB" w:rsidP="00D24BCE">
            <w:pPr>
              <w:rPr>
                <w:rFonts w:ascii="Calibri" w:hAnsi="Calibri"/>
              </w:rPr>
            </w:pPr>
            <w:r w:rsidRPr="00C264EA">
              <w:rPr>
                <w:rFonts w:ascii="Calibri" w:hAnsi="Calibri"/>
              </w:rPr>
              <w:t>6.1 Všestranná příprava dětí a žáků</w:t>
            </w:r>
            <w:r>
              <w:rPr>
                <w:rFonts w:ascii="Calibri" w:hAnsi="Calibri"/>
              </w:rPr>
              <w:t xml:space="preserve"> „PŘÍLEŽITOST“</w:t>
            </w:r>
          </w:p>
        </w:tc>
      </w:tr>
      <w:tr w:rsidR="00D562FB" w:rsidRPr="00C264EA" w14:paraId="413C895F" w14:textId="77777777" w:rsidTr="00D24BCE">
        <w:trPr>
          <w:jc w:val="center"/>
        </w:trPr>
        <w:tc>
          <w:tcPr>
            <w:tcW w:w="2943" w:type="dxa"/>
          </w:tcPr>
          <w:p w14:paraId="0FF5BDF6"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269" w:type="dxa"/>
          </w:tcPr>
          <w:p w14:paraId="618546F4" w14:textId="77777777" w:rsidR="00D562FB" w:rsidRDefault="00D562FB" w:rsidP="00D24BCE">
            <w:pPr>
              <w:contextualSpacing/>
              <w:rPr>
                <w:rFonts w:ascii="Calibri" w:hAnsi="Calibri"/>
              </w:rPr>
            </w:pPr>
            <w:r w:rsidRPr="00C264EA">
              <w:rPr>
                <w:rFonts w:ascii="Calibri" w:hAnsi="Calibri"/>
              </w:rPr>
              <w:t xml:space="preserve">Cílem je všestranná příprava dětí a žáků formou nabídky vhodných </w:t>
            </w:r>
            <w:r>
              <w:rPr>
                <w:rFonts w:ascii="Calibri" w:hAnsi="Calibri"/>
              </w:rPr>
              <w:t>volnočasových aktivit a vznik</w:t>
            </w:r>
            <w:r w:rsidRPr="00C264EA">
              <w:rPr>
                <w:rFonts w:ascii="Calibri" w:hAnsi="Calibri"/>
              </w:rPr>
              <w:t xml:space="preserve"> pravidelných </w:t>
            </w:r>
            <w:r>
              <w:rPr>
                <w:rFonts w:ascii="Calibri" w:hAnsi="Calibri"/>
              </w:rPr>
              <w:t xml:space="preserve">i jednorázových </w:t>
            </w:r>
            <w:r w:rsidRPr="00C264EA">
              <w:rPr>
                <w:rFonts w:ascii="Calibri" w:hAnsi="Calibri"/>
              </w:rPr>
              <w:t>aktivit, akcí, kroužků a klubů pr</w:t>
            </w:r>
            <w:r>
              <w:rPr>
                <w:rFonts w:ascii="Calibri" w:hAnsi="Calibri"/>
              </w:rPr>
              <w:t>o děti a žáky.</w:t>
            </w:r>
          </w:p>
          <w:p w14:paraId="50FFEE82" w14:textId="77777777" w:rsidR="00D562FB" w:rsidRPr="00C264EA" w:rsidRDefault="00D562FB" w:rsidP="00D24BCE">
            <w:pPr>
              <w:contextualSpacing/>
              <w:rPr>
                <w:rFonts w:ascii="Calibri" w:hAnsi="Calibri"/>
              </w:rPr>
            </w:pPr>
            <w:r w:rsidRPr="00C264EA">
              <w:rPr>
                <w:rFonts w:ascii="Calibri" w:hAnsi="Calibri"/>
              </w:rPr>
              <w:t>Dílčí cíle:</w:t>
            </w:r>
          </w:p>
          <w:p w14:paraId="056DD256" w14:textId="77777777" w:rsidR="00D562FB" w:rsidRPr="00012633" w:rsidRDefault="00D562FB" w:rsidP="00D24BCE">
            <w:pPr>
              <w:contextualSpacing/>
              <w:rPr>
                <w:rFonts w:ascii="Calibri" w:hAnsi="Calibri"/>
              </w:rPr>
            </w:pPr>
            <w:r w:rsidRPr="00012633">
              <w:rPr>
                <w:rFonts w:ascii="Calibri" w:hAnsi="Calibri"/>
              </w:rPr>
              <w:t>6.1.1</w:t>
            </w:r>
            <w:r w:rsidRPr="00012633">
              <w:rPr>
                <w:rFonts w:ascii="Calibri" w:hAnsi="Calibri"/>
              </w:rPr>
              <w:tab/>
              <w:t>Pořízení pomůcek a zajištění dalších finančních a materiálně-technických podmínek pro zájmové a neformální vzdělávání</w:t>
            </w:r>
          </w:p>
          <w:p w14:paraId="612AF04D" w14:textId="77777777" w:rsidR="00D562FB" w:rsidRPr="00012633" w:rsidRDefault="00D562FB" w:rsidP="00D24BCE">
            <w:pPr>
              <w:contextualSpacing/>
              <w:rPr>
                <w:rFonts w:ascii="Calibri" w:hAnsi="Calibri"/>
              </w:rPr>
            </w:pPr>
            <w:r w:rsidRPr="00012633">
              <w:rPr>
                <w:rFonts w:ascii="Calibri" w:hAnsi="Calibri"/>
              </w:rPr>
              <w:t>6.1.2</w:t>
            </w:r>
            <w:r w:rsidRPr="00012633">
              <w:rPr>
                <w:rFonts w:ascii="Calibri" w:hAnsi="Calibri"/>
              </w:rPr>
              <w:tab/>
              <w:t>Nabídka kvalitních volnočasových zájmových a neformálních aktivit pro děti a žáky a nabídka smysluplného využití volného času</w:t>
            </w:r>
          </w:p>
          <w:p w14:paraId="4751A99E" w14:textId="77777777" w:rsidR="00D562FB" w:rsidRPr="00012633" w:rsidRDefault="00D562FB" w:rsidP="00D24BCE">
            <w:pPr>
              <w:contextualSpacing/>
              <w:rPr>
                <w:rFonts w:ascii="Calibri" w:hAnsi="Calibri"/>
              </w:rPr>
            </w:pPr>
            <w:r w:rsidRPr="00012633">
              <w:rPr>
                <w:rFonts w:ascii="Calibri" w:hAnsi="Calibri"/>
              </w:rPr>
              <w:t>6.1.3</w:t>
            </w:r>
            <w:r w:rsidRPr="00012633">
              <w:rPr>
                <w:rFonts w:ascii="Calibri" w:hAnsi="Calibri"/>
              </w:rPr>
              <w:tab/>
              <w:t>Pořádání preventivních aktivit</w:t>
            </w:r>
          </w:p>
          <w:p w14:paraId="22E4DE9A" w14:textId="77777777" w:rsidR="00D562FB" w:rsidRPr="00C264EA" w:rsidRDefault="00D562FB" w:rsidP="00D24BCE">
            <w:pPr>
              <w:contextualSpacing/>
              <w:rPr>
                <w:rFonts w:ascii="Calibri" w:hAnsi="Calibri"/>
              </w:rPr>
            </w:pPr>
            <w:r w:rsidRPr="00012633">
              <w:rPr>
                <w:rFonts w:ascii="Calibri" w:hAnsi="Calibri"/>
              </w:rPr>
              <w:t>6.1.4</w:t>
            </w:r>
            <w:r w:rsidRPr="00012633">
              <w:rPr>
                <w:rFonts w:ascii="Calibri" w:hAnsi="Calibri"/>
              </w:rPr>
              <w:tab/>
              <w:t xml:space="preserve">Podpora nadaných </w:t>
            </w:r>
            <w:r>
              <w:rPr>
                <w:rFonts w:ascii="Calibri" w:hAnsi="Calibri"/>
              </w:rPr>
              <w:t xml:space="preserve">dětí a </w:t>
            </w:r>
            <w:r w:rsidRPr="00012633">
              <w:rPr>
                <w:rFonts w:ascii="Calibri" w:hAnsi="Calibri"/>
              </w:rPr>
              <w:t>žáků</w:t>
            </w:r>
          </w:p>
        </w:tc>
      </w:tr>
      <w:tr w:rsidR="00D562FB" w:rsidRPr="00C264EA" w14:paraId="61F97167" w14:textId="77777777" w:rsidTr="00D24BCE">
        <w:trPr>
          <w:jc w:val="center"/>
        </w:trPr>
        <w:tc>
          <w:tcPr>
            <w:tcW w:w="2943" w:type="dxa"/>
          </w:tcPr>
          <w:p w14:paraId="4A6EC9AB" w14:textId="77777777" w:rsidR="00D562FB" w:rsidRPr="00C264EA" w:rsidRDefault="00D562FB" w:rsidP="00D24BCE">
            <w:pPr>
              <w:spacing w:after="200" w:line="276" w:lineRule="auto"/>
              <w:contextualSpacing/>
              <w:rPr>
                <w:rFonts w:ascii="Calibri" w:hAnsi="Calibri"/>
              </w:rPr>
            </w:pPr>
            <w:r w:rsidRPr="00C264EA">
              <w:rPr>
                <w:rFonts w:ascii="Calibri" w:hAnsi="Calibri"/>
              </w:rPr>
              <w:t>Indikátory</w:t>
            </w:r>
          </w:p>
        </w:tc>
        <w:tc>
          <w:tcPr>
            <w:tcW w:w="6269" w:type="dxa"/>
          </w:tcPr>
          <w:p w14:paraId="173B7BE4" w14:textId="77777777" w:rsidR="00D562FB" w:rsidRDefault="00D562FB" w:rsidP="00D24BCE">
            <w:pPr>
              <w:contextualSpacing/>
              <w:rPr>
                <w:rFonts w:ascii="Calibri" w:hAnsi="Calibri"/>
              </w:rPr>
            </w:pPr>
            <w:r>
              <w:rPr>
                <w:rFonts w:ascii="Calibri" w:hAnsi="Calibri"/>
              </w:rPr>
              <w:t>- Počet podpořených projektů</w:t>
            </w:r>
          </w:p>
          <w:p w14:paraId="600C9A57" w14:textId="77777777" w:rsidR="00D562FB" w:rsidRDefault="00D562FB" w:rsidP="00D24BCE">
            <w:pPr>
              <w:contextualSpacing/>
              <w:rPr>
                <w:rFonts w:ascii="Calibri" w:hAnsi="Calibri"/>
              </w:rPr>
            </w:pPr>
            <w:r>
              <w:rPr>
                <w:rFonts w:ascii="Calibri" w:hAnsi="Calibri"/>
              </w:rPr>
              <w:t>- Počet pořízených pomůcek</w:t>
            </w:r>
          </w:p>
          <w:p w14:paraId="5E89E481" w14:textId="77777777" w:rsidR="00D562FB" w:rsidRDefault="00D562FB" w:rsidP="00D24BCE">
            <w:pPr>
              <w:contextualSpacing/>
              <w:rPr>
                <w:rFonts w:ascii="Calibri" w:hAnsi="Calibri"/>
              </w:rPr>
            </w:pPr>
            <w:r>
              <w:rPr>
                <w:rFonts w:ascii="Calibri" w:hAnsi="Calibri"/>
              </w:rPr>
              <w:t>- P</w:t>
            </w:r>
            <w:r w:rsidRPr="00C264EA">
              <w:rPr>
                <w:rFonts w:ascii="Calibri" w:hAnsi="Calibri"/>
              </w:rPr>
              <w:t>očet nabízených volnočasových aktivit</w:t>
            </w:r>
          </w:p>
          <w:p w14:paraId="6B100E17" w14:textId="77777777" w:rsidR="00D562FB" w:rsidRPr="00C264EA" w:rsidRDefault="00D562FB" w:rsidP="00D24BCE">
            <w:pPr>
              <w:contextualSpacing/>
              <w:rPr>
                <w:rFonts w:ascii="Calibri" w:hAnsi="Calibri"/>
              </w:rPr>
            </w:pPr>
            <w:r>
              <w:rPr>
                <w:rFonts w:ascii="Calibri" w:hAnsi="Calibri"/>
              </w:rPr>
              <w:t>- Počet podpořených dětí a žáků</w:t>
            </w:r>
          </w:p>
        </w:tc>
      </w:tr>
    </w:tbl>
    <w:p w14:paraId="39806FBC" w14:textId="77777777" w:rsidR="00D562FB"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901"/>
        <w:gridCol w:w="6161"/>
      </w:tblGrid>
      <w:tr w:rsidR="00D562FB" w:rsidRPr="00C264EA" w14:paraId="5609A385" w14:textId="77777777" w:rsidTr="00D24BCE">
        <w:trPr>
          <w:jc w:val="center"/>
        </w:trPr>
        <w:tc>
          <w:tcPr>
            <w:tcW w:w="9212" w:type="dxa"/>
            <w:gridSpan w:val="2"/>
            <w:shd w:val="clear" w:color="auto" w:fill="4F81BD" w:themeFill="accent1"/>
          </w:tcPr>
          <w:p w14:paraId="0F4B47AE"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6 – Zájmové a neformální vzdělávání</w:t>
            </w:r>
          </w:p>
        </w:tc>
      </w:tr>
      <w:tr w:rsidR="00D562FB" w:rsidRPr="00C264EA" w14:paraId="1BAD520B" w14:textId="77777777" w:rsidTr="00D24BCE">
        <w:trPr>
          <w:jc w:val="center"/>
        </w:trPr>
        <w:tc>
          <w:tcPr>
            <w:tcW w:w="9212" w:type="dxa"/>
            <w:gridSpan w:val="2"/>
            <w:shd w:val="clear" w:color="auto" w:fill="DBE5F1" w:themeFill="accent1" w:themeFillTint="33"/>
          </w:tcPr>
          <w:p w14:paraId="4AD2FFD4" w14:textId="77777777" w:rsidR="00D562FB" w:rsidRPr="00C264EA" w:rsidRDefault="00D562FB" w:rsidP="00D24BCE">
            <w:pPr>
              <w:rPr>
                <w:rFonts w:ascii="Calibri" w:hAnsi="Calibri"/>
              </w:rPr>
            </w:pPr>
            <w:r>
              <w:rPr>
                <w:lang w:eastAsia="cs-CZ"/>
              </w:rPr>
              <w:t xml:space="preserve">6.2 Propojení formálního a neformálního vzdělávání </w:t>
            </w:r>
            <w:r>
              <w:rPr>
                <w:rFonts w:ascii="Calibri" w:hAnsi="Calibri"/>
              </w:rPr>
              <w:t>„PŘÍLEŽITOST“</w:t>
            </w:r>
          </w:p>
        </w:tc>
      </w:tr>
      <w:tr w:rsidR="00D562FB" w:rsidRPr="00C264EA" w14:paraId="7E16DB7B" w14:textId="77777777" w:rsidTr="00D24BCE">
        <w:trPr>
          <w:jc w:val="center"/>
        </w:trPr>
        <w:tc>
          <w:tcPr>
            <w:tcW w:w="2943" w:type="dxa"/>
          </w:tcPr>
          <w:p w14:paraId="6331244B"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269" w:type="dxa"/>
          </w:tcPr>
          <w:p w14:paraId="6F4A4934" w14:textId="77777777" w:rsidR="00D562FB" w:rsidRPr="00C264EA" w:rsidRDefault="00D562FB" w:rsidP="00D24BCE">
            <w:pPr>
              <w:contextualSpacing/>
              <w:rPr>
                <w:rFonts w:ascii="Calibri" w:hAnsi="Calibri"/>
              </w:rPr>
            </w:pPr>
            <w:r w:rsidRPr="00C264EA">
              <w:rPr>
                <w:rFonts w:ascii="Calibri" w:hAnsi="Calibri"/>
              </w:rPr>
              <w:t xml:space="preserve">Cílem je </w:t>
            </w:r>
            <w:r>
              <w:rPr>
                <w:rFonts w:ascii="Calibri" w:hAnsi="Calibri"/>
              </w:rPr>
              <w:t>rozvoj</w:t>
            </w:r>
            <w:r w:rsidRPr="004734AB">
              <w:rPr>
                <w:rFonts w:ascii="Calibri" w:hAnsi="Calibri"/>
              </w:rPr>
              <w:t xml:space="preserve"> interakce </w:t>
            </w:r>
            <w:r>
              <w:rPr>
                <w:rFonts w:ascii="Calibri" w:hAnsi="Calibri"/>
              </w:rPr>
              <w:t xml:space="preserve">formálního a neformálního vzdělávání za účelem </w:t>
            </w:r>
            <w:r w:rsidRPr="004734AB">
              <w:rPr>
                <w:rFonts w:ascii="Calibri" w:hAnsi="Calibri"/>
              </w:rPr>
              <w:t>rozvoje jednotlivých forem</w:t>
            </w:r>
            <w:r>
              <w:rPr>
                <w:rFonts w:ascii="Calibri" w:hAnsi="Calibri"/>
              </w:rPr>
              <w:t xml:space="preserve"> vzdělávání, jejich sbližování, </w:t>
            </w:r>
            <w:r w:rsidRPr="004734AB">
              <w:rPr>
                <w:rFonts w:ascii="Calibri" w:hAnsi="Calibri"/>
              </w:rPr>
              <w:t>pozitivn</w:t>
            </w:r>
            <w:r>
              <w:rPr>
                <w:rFonts w:ascii="Calibri" w:hAnsi="Calibri"/>
              </w:rPr>
              <w:t xml:space="preserve">í asociace dětí a žáků se vzděláváním a správného </w:t>
            </w:r>
            <w:r w:rsidRPr="00C264EA">
              <w:rPr>
                <w:rFonts w:ascii="Calibri" w:hAnsi="Calibri"/>
              </w:rPr>
              <w:t>navázání mimoškolních aktivit na aktivity školní</w:t>
            </w:r>
            <w:r>
              <w:rPr>
                <w:rFonts w:ascii="Calibri" w:hAnsi="Calibri"/>
              </w:rPr>
              <w:t xml:space="preserve">. </w:t>
            </w:r>
          </w:p>
          <w:p w14:paraId="0FE748AE" w14:textId="77777777" w:rsidR="00D562FB" w:rsidRDefault="00D562FB" w:rsidP="00D24BCE">
            <w:pPr>
              <w:contextualSpacing/>
              <w:rPr>
                <w:rFonts w:ascii="Calibri" w:hAnsi="Calibri"/>
              </w:rPr>
            </w:pPr>
            <w:r w:rsidRPr="00C264EA">
              <w:rPr>
                <w:rFonts w:ascii="Calibri" w:hAnsi="Calibri"/>
              </w:rPr>
              <w:t>Dílčí cíle:</w:t>
            </w:r>
          </w:p>
          <w:p w14:paraId="36DBE732" w14:textId="77777777" w:rsidR="00D562FB" w:rsidRDefault="00D562FB" w:rsidP="00D24BCE">
            <w:r>
              <w:t>6.2.1</w:t>
            </w:r>
            <w:r>
              <w:tab/>
              <w:t xml:space="preserve">Pořádání aktivit vedoucích k rozvoji  matematické gramotnosti žáků </w:t>
            </w:r>
          </w:p>
          <w:p w14:paraId="2D41348B" w14:textId="77777777" w:rsidR="00D562FB" w:rsidRDefault="00D562FB" w:rsidP="00D24BCE">
            <w:r>
              <w:t>6.2.2</w:t>
            </w:r>
            <w:r>
              <w:tab/>
              <w:t>Pořádání aktivit vedoucích k rozvoji  čtenářské gramotnosti žáků</w:t>
            </w:r>
          </w:p>
          <w:p w14:paraId="398987FF" w14:textId="77777777" w:rsidR="00D562FB" w:rsidRDefault="00D562FB" w:rsidP="00D24BCE">
            <w:r>
              <w:t>6.2.3</w:t>
            </w:r>
            <w:r>
              <w:tab/>
              <w:t>Pořádání aktivit vedoucích k rozvoji polytechnických a digitálních kompetencí dětí a žáků</w:t>
            </w:r>
          </w:p>
          <w:p w14:paraId="6C3310C2" w14:textId="77777777" w:rsidR="00D562FB" w:rsidRPr="0044296E" w:rsidRDefault="00D562FB" w:rsidP="00D24BCE">
            <w:r>
              <w:lastRenderedPageBreak/>
              <w:t>6.2.4</w:t>
            </w:r>
            <w:r>
              <w:tab/>
              <w:t>Pořádání aktivit vedoucích k rozvoji sociálních a občanských kompetencí, aktivního používání cizího jazyka, kulturního povědomí a vyjádření, iniciativy a podnikavosti dětí a žáků</w:t>
            </w:r>
          </w:p>
        </w:tc>
      </w:tr>
      <w:tr w:rsidR="00D562FB" w:rsidRPr="00C264EA" w14:paraId="0ADBA8A6" w14:textId="77777777" w:rsidTr="00D24BCE">
        <w:trPr>
          <w:jc w:val="center"/>
        </w:trPr>
        <w:tc>
          <w:tcPr>
            <w:tcW w:w="2943" w:type="dxa"/>
          </w:tcPr>
          <w:p w14:paraId="4DEF0B5F" w14:textId="77777777" w:rsidR="00D562FB" w:rsidRPr="00C264EA" w:rsidRDefault="00D562FB" w:rsidP="00D24BCE">
            <w:pPr>
              <w:spacing w:after="200" w:line="276" w:lineRule="auto"/>
              <w:contextualSpacing/>
              <w:rPr>
                <w:rFonts w:ascii="Calibri" w:hAnsi="Calibri"/>
              </w:rPr>
            </w:pPr>
            <w:r w:rsidRPr="00C264EA">
              <w:rPr>
                <w:rFonts w:ascii="Calibri" w:hAnsi="Calibri"/>
              </w:rPr>
              <w:lastRenderedPageBreak/>
              <w:t>Indikátory</w:t>
            </w:r>
          </w:p>
        </w:tc>
        <w:tc>
          <w:tcPr>
            <w:tcW w:w="6269" w:type="dxa"/>
          </w:tcPr>
          <w:p w14:paraId="669427EE" w14:textId="77777777" w:rsidR="00D562FB" w:rsidRDefault="00D562FB" w:rsidP="00D24BCE">
            <w:pPr>
              <w:contextualSpacing/>
              <w:rPr>
                <w:rFonts w:ascii="Calibri" w:hAnsi="Calibri"/>
              </w:rPr>
            </w:pPr>
            <w:r>
              <w:rPr>
                <w:rFonts w:ascii="Calibri" w:hAnsi="Calibri"/>
              </w:rPr>
              <w:t>- Počet podpořených projektů</w:t>
            </w:r>
          </w:p>
          <w:p w14:paraId="5CCCCF4B" w14:textId="77777777" w:rsidR="00D562FB" w:rsidRDefault="00D562FB" w:rsidP="00D24BCE">
            <w:pPr>
              <w:contextualSpacing/>
              <w:rPr>
                <w:rFonts w:ascii="Calibri" w:hAnsi="Calibri"/>
              </w:rPr>
            </w:pPr>
            <w:r>
              <w:rPr>
                <w:rFonts w:ascii="Calibri" w:hAnsi="Calibri"/>
              </w:rPr>
              <w:t>- Počet uspořádaných akcí</w:t>
            </w:r>
          </w:p>
          <w:p w14:paraId="3839576C" w14:textId="77777777" w:rsidR="00D562FB" w:rsidRPr="00C264EA" w:rsidRDefault="00D562FB" w:rsidP="00D24BCE">
            <w:pPr>
              <w:contextualSpacing/>
              <w:rPr>
                <w:rFonts w:ascii="Calibri" w:hAnsi="Calibri"/>
              </w:rPr>
            </w:pPr>
            <w:r>
              <w:rPr>
                <w:rFonts w:ascii="Calibri" w:hAnsi="Calibri"/>
              </w:rPr>
              <w:t>- Počet podpořených dětí a žáků</w:t>
            </w:r>
          </w:p>
        </w:tc>
      </w:tr>
    </w:tbl>
    <w:p w14:paraId="27E196B0" w14:textId="77777777" w:rsidR="00D562FB" w:rsidRDefault="00D562FB" w:rsidP="00D562FB">
      <w:pPr>
        <w:rPr>
          <w:rFonts w:ascii="Calibri" w:hAnsi="Calibri"/>
        </w:rPr>
      </w:pPr>
    </w:p>
    <w:tbl>
      <w:tblPr>
        <w:tblStyle w:val="Mkatabulky1"/>
        <w:tblW w:w="0" w:type="auto"/>
        <w:jc w:val="center"/>
        <w:tblLook w:val="04A0" w:firstRow="1" w:lastRow="0" w:firstColumn="1" w:lastColumn="0" w:noHBand="0" w:noVBand="1"/>
      </w:tblPr>
      <w:tblGrid>
        <w:gridCol w:w="2901"/>
        <w:gridCol w:w="6161"/>
      </w:tblGrid>
      <w:tr w:rsidR="00D562FB" w:rsidRPr="00C264EA" w14:paraId="0D7E6458" w14:textId="77777777" w:rsidTr="00D24BCE">
        <w:trPr>
          <w:jc w:val="center"/>
        </w:trPr>
        <w:tc>
          <w:tcPr>
            <w:tcW w:w="9212" w:type="dxa"/>
            <w:gridSpan w:val="2"/>
            <w:shd w:val="clear" w:color="auto" w:fill="4F81BD" w:themeFill="accent1"/>
          </w:tcPr>
          <w:p w14:paraId="145EA220" w14:textId="77777777" w:rsidR="00D562FB" w:rsidRPr="00C264EA" w:rsidRDefault="00D562FB" w:rsidP="00D24BCE">
            <w:pPr>
              <w:spacing w:after="200" w:line="276" w:lineRule="auto"/>
              <w:contextualSpacing/>
              <w:jc w:val="center"/>
              <w:rPr>
                <w:rFonts w:ascii="Calibri" w:hAnsi="Calibri"/>
              </w:rPr>
            </w:pPr>
            <w:r w:rsidRPr="00C264EA">
              <w:rPr>
                <w:rFonts w:ascii="Calibri" w:hAnsi="Calibri"/>
              </w:rPr>
              <w:t>Priorita 6 – Zájmové a neformální vzdělávání</w:t>
            </w:r>
          </w:p>
        </w:tc>
      </w:tr>
      <w:tr w:rsidR="00D562FB" w:rsidRPr="00C264EA" w14:paraId="4F78BFE3" w14:textId="77777777" w:rsidTr="00D24BCE">
        <w:trPr>
          <w:jc w:val="center"/>
        </w:trPr>
        <w:tc>
          <w:tcPr>
            <w:tcW w:w="9212" w:type="dxa"/>
            <w:gridSpan w:val="2"/>
            <w:shd w:val="clear" w:color="auto" w:fill="DBE5F1" w:themeFill="accent1" w:themeFillTint="33"/>
          </w:tcPr>
          <w:p w14:paraId="44DC38B8" w14:textId="77777777" w:rsidR="00D562FB" w:rsidRPr="00C264EA" w:rsidRDefault="00D562FB" w:rsidP="00D24BCE">
            <w:pPr>
              <w:rPr>
                <w:rFonts w:ascii="Calibri" w:hAnsi="Calibri"/>
              </w:rPr>
            </w:pPr>
            <w:r>
              <w:rPr>
                <w:rFonts w:ascii="Calibri" w:hAnsi="Calibri"/>
              </w:rPr>
              <w:t>6.3</w:t>
            </w:r>
            <w:r w:rsidRPr="00C264EA">
              <w:rPr>
                <w:rFonts w:ascii="Calibri" w:hAnsi="Calibri"/>
              </w:rPr>
              <w:t xml:space="preserve"> Rozvoj tělesné kondice dětí a žáků </w:t>
            </w:r>
            <w:r>
              <w:rPr>
                <w:rFonts w:ascii="Calibri" w:hAnsi="Calibri"/>
              </w:rPr>
              <w:t>„PŘÍLEŽITOST“</w:t>
            </w:r>
          </w:p>
        </w:tc>
      </w:tr>
      <w:tr w:rsidR="00D562FB" w:rsidRPr="00C264EA" w14:paraId="498FAB6C" w14:textId="77777777" w:rsidTr="00D24BCE">
        <w:trPr>
          <w:jc w:val="center"/>
        </w:trPr>
        <w:tc>
          <w:tcPr>
            <w:tcW w:w="2943" w:type="dxa"/>
          </w:tcPr>
          <w:p w14:paraId="66664785" w14:textId="77777777" w:rsidR="00D562FB" w:rsidRPr="00C264EA" w:rsidRDefault="00D562FB" w:rsidP="00D24BCE">
            <w:pPr>
              <w:spacing w:after="200" w:line="276" w:lineRule="auto"/>
              <w:contextualSpacing/>
              <w:rPr>
                <w:rFonts w:ascii="Calibri" w:hAnsi="Calibri"/>
              </w:rPr>
            </w:pPr>
            <w:r w:rsidRPr="00C264EA">
              <w:rPr>
                <w:rFonts w:ascii="Calibri" w:hAnsi="Calibri"/>
              </w:rPr>
              <w:t>Popis cíle</w:t>
            </w:r>
          </w:p>
        </w:tc>
        <w:tc>
          <w:tcPr>
            <w:tcW w:w="6269" w:type="dxa"/>
          </w:tcPr>
          <w:p w14:paraId="7CD2B445" w14:textId="77777777" w:rsidR="00D562FB" w:rsidRPr="00C264EA" w:rsidRDefault="00D562FB" w:rsidP="00D24BCE">
            <w:pPr>
              <w:contextualSpacing/>
              <w:rPr>
                <w:rFonts w:ascii="Calibri" w:hAnsi="Calibri"/>
              </w:rPr>
            </w:pPr>
            <w:r w:rsidRPr="00C264EA">
              <w:rPr>
                <w:rFonts w:ascii="Calibri" w:hAnsi="Calibri"/>
              </w:rPr>
              <w:t>Cílem je zlepšení fyzické kondic</w:t>
            </w:r>
            <w:r>
              <w:rPr>
                <w:rFonts w:ascii="Calibri" w:hAnsi="Calibri"/>
              </w:rPr>
              <w:t xml:space="preserve">e dětí a žáků, </w:t>
            </w:r>
            <w:r w:rsidRPr="00C264EA">
              <w:rPr>
                <w:rFonts w:ascii="Calibri" w:hAnsi="Calibri"/>
              </w:rPr>
              <w:t>a to vhodnou</w:t>
            </w:r>
            <w:r>
              <w:rPr>
                <w:rFonts w:ascii="Calibri" w:hAnsi="Calibri"/>
              </w:rPr>
              <w:t xml:space="preserve"> nabídkou využití volného času, a </w:t>
            </w:r>
            <w:r w:rsidRPr="00C264EA">
              <w:rPr>
                <w:rFonts w:ascii="Calibri" w:hAnsi="Calibri"/>
              </w:rPr>
              <w:t xml:space="preserve">prohloubení zájmu dětí a žáků o sportovní aktivity. </w:t>
            </w:r>
            <w:r>
              <w:rPr>
                <w:rFonts w:ascii="Calibri" w:hAnsi="Calibri"/>
              </w:rPr>
              <w:t>Zásadní je rovněž v</w:t>
            </w:r>
            <w:r w:rsidRPr="00C264EA">
              <w:rPr>
                <w:rFonts w:ascii="Calibri" w:hAnsi="Calibri"/>
              </w:rPr>
              <w:t xml:space="preserve">ytváření podmínek jak </w:t>
            </w:r>
            <w:r>
              <w:rPr>
                <w:rFonts w:ascii="Calibri" w:hAnsi="Calibri"/>
              </w:rPr>
              <w:t xml:space="preserve">materiálních, tak i technických </w:t>
            </w:r>
            <w:r w:rsidRPr="00C264EA">
              <w:rPr>
                <w:rFonts w:ascii="Calibri" w:hAnsi="Calibri"/>
              </w:rPr>
              <w:t>pro děti a</w:t>
            </w:r>
            <w:r>
              <w:rPr>
                <w:rFonts w:ascii="Calibri" w:hAnsi="Calibri"/>
              </w:rPr>
              <w:t xml:space="preserve"> žáky z nepodnětného prostředí tak, aby </w:t>
            </w:r>
            <w:r w:rsidRPr="00C264EA">
              <w:rPr>
                <w:rFonts w:ascii="Calibri" w:hAnsi="Calibri"/>
              </w:rPr>
              <w:t xml:space="preserve">byl sport pro všechny. </w:t>
            </w:r>
          </w:p>
          <w:p w14:paraId="3A5ABE0B" w14:textId="77777777" w:rsidR="00D562FB" w:rsidRPr="00C264EA" w:rsidRDefault="00D562FB" w:rsidP="00D24BCE">
            <w:pPr>
              <w:contextualSpacing/>
              <w:rPr>
                <w:rFonts w:ascii="Calibri" w:hAnsi="Calibri"/>
              </w:rPr>
            </w:pPr>
            <w:r w:rsidRPr="00C264EA">
              <w:rPr>
                <w:rFonts w:ascii="Calibri" w:hAnsi="Calibri"/>
              </w:rPr>
              <w:t>Dílčí cíle:</w:t>
            </w:r>
          </w:p>
          <w:p w14:paraId="463972F4" w14:textId="77777777" w:rsidR="00D562FB" w:rsidRPr="00041FFD" w:rsidRDefault="00D562FB" w:rsidP="00D24BCE">
            <w:pPr>
              <w:contextualSpacing/>
              <w:rPr>
                <w:rFonts w:ascii="Calibri" w:hAnsi="Calibri"/>
              </w:rPr>
            </w:pPr>
            <w:r w:rsidRPr="00041FFD">
              <w:rPr>
                <w:rFonts w:ascii="Calibri" w:hAnsi="Calibri"/>
              </w:rPr>
              <w:t>6.3.1</w:t>
            </w:r>
            <w:r w:rsidRPr="00041FFD">
              <w:rPr>
                <w:rFonts w:ascii="Calibri" w:hAnsi="Calibri"/>
              </w:rPr>
              <w:tab/>
              <w:t>Zlepšení fyzické kondice dětí a žáků</w:t>
            </w:r>
          </w:p>
          <w:p w14:paraId="24FBD502" w14:textId="77777777" w:rsidR="00D562FB" w:rsidRPr="00041FFD" w:rsidRDefault="00D562FB" w:rsidP="00D24BCE">
            <w:pPr>
              <w:contextualSpacing/>
              <w:rPr>
                <w:rFonts w:ascii="Calibri" w:hAnsi="Calibri"/>
              </w:rPr>
            </w:pPr>
            <w:r w:rsidRPr="00041FFD">
              <w:rPr>
                <w:rFonts w:ascii="Calibri" w:hAnsi="Calibri"/>
              </w:rPr>
              <w:t>6.3.2</w:t>
            </w:r>
            <w:r w:rsidRPr="00041FFD">
              <w:rPr>
                <w:rFonts w:ascii="Calibri" w:hAnsi="Calibri"/>
              </w:rPr>
              <w:tab/>
              <w:t>Nabídka smysluplného využití volného času dětí a žáků</w:t>
            </w:r>
          </w:p>
          <w:p w14:paraId="6C276373" w14:textId="77777777" w:rsidR="00D562FB" w:rsidRDefault="00D562FB" w:rsidP="00D24BCE">
            <w:pPr>
              <w:contextualSpacing/>
              <w:rPr>
                <w:rFonts w:ascii="Calibri" w:hAnsi="Calibri"/>
              </w:rPr>
            </w:pPr>
            <w:r w:rsidRPr="00041FFD">
              <w:rPr>
                <w:rFonts w:ascii="Calibri" w:hAnsi="Calibri"/>
              </w:rPr>
              <w:t>6.3.3</w:t>
            </w:r>
            <w:r w:rsidRPr="00041FFD">
              <w:rPr>
                <w:rFonts w:ascii="Calibri" w:hAnsi="Calibri"/>
              </w:rPr>
              <w:tab/>
              <w:t xml:space="preserve">Zvyšování zájmu dětí a žáků o sportovní aktivity   </w:t>
            </w:r>
          </w:p>
          <w:p w14:paraId="3E1F15AF" w14:textId="77777777" w:rsidR="00D562FB" w:rsidRPr="00C264EA" w:rsidRDefault="00D562FB" w:rsidP="00D24BCE">
            <w:pPr>
              <w:contextualSpacing/>
              <w:rPr>
                <w:rFonts w:ascii="Calibri" w:hAnsi="Calibri"/>
              </w:rPr>
            </w:pPr>
            <w:r>
              <w:rPr>
                <w:rFonts w:ascii="Calibri" w:hAnsi="Calibri"/>
              </w:rPr>
              <w:t xml:space="preserve">6.3.4     Pořízení pomůcek </w:t>
            </w:r>
          </w:p>
        </w:tc>
      </w:tr>
      <w:tr w:rsidR="00D562FB" w:rsidRPr="00C264EA" w14:paraId="1EC9B411" w14:textId="77777777" w:rsidTr="00D24BCE">
        <w:trPr>
          <w:jc w:val="center"/>
        </w:trPr>
        <w:tc>
          <w:tcPr>
            <w:tcW w:w="2943" w:type="dxa"/>
          </w:tcPr>
          <w:p w14:paraId="27B027B3" w14:textId="77777777" w:rsidR="00D562FB" w:rsidRPr="00C264EA" w:rsidRDefault="00D562FB" w:rsidP="00D24BCE">
            <w:pPr>
              <w:spacing w:after="200" w:line="276" w:lineRule="auto"/>
              <w:contextualSpacing/>
              <w:rPr>
                <w:rFonts w:ascii="Calibri" w:hAnsi="Calibri"/>
              </w:rPr>
            </w:pPr>
            <w:r w:rsidRPr="00C264EA">
              <w:rPr>
                <w:rFonts w:ascii="Calibri" w:hAnsi="Calibri"/>
              </w:rPr>
              <w:t>Indikátory</w:t>
            </w:r>
          </w:p>
        </w:tc>
        <w:tc>
          <w:tcPr>
            <w:tcW w:w="6269" w:type="dxa"/>
          </w:tcPr>
          <w:p w14:paraId="2BEFD339" w14:textId="77777777" w:rsidR="00D562FB" w:rsidRDefault="00D562FB" w:rsidP="00D24BCE">
            <w:pPr>
              <w:contextualSpacing/>
              <w:rPr>
                <w:rFonts w:ascii="Calibri" w:hAnsi="Calibri"/>
              </w:rPr>
            </w:pPr>
            <w:r>
              <w:rPr>
                <w:rFonts w:ascii="Calibri" w:hAnsi="Calibri"/>
              </w:rPr>
              <w:t>- Počet podpořených projektů</w:t>
            </w:r>
          </w:p>
          <w:p w14:paraId="2A86F957" w14:textId="77777777" w:rsidR="00D562FB" w:rsidRDefault="00D562FB" w:rsidP="00D24BCE">
            <w:pPr>
              <w:contextualSpacing/>
              <w:rPr>
                <w:rFonts w:ascii="Calibri" w:hAnsi="Calibri"/>
              </w:rPr>
            </w:pPr>
            <w:r>
              <w:rPr>
                <w:rFonts w:ascii="Calibri" w:hAnsi="Calibri"/>
              </w:rPr>
              <w:t>- Počet volnočasových sportovních aktivit</w:t>
            </w:r>
          </w:p>
          <w:p w14:paraId="17184AF6" w14:textId="77777777" w:rsidR="00D562FB" w:rsidRDefault="00D562FB" w:rsidP="00D24BCE">
            <w:pPr>
              <w:contextualSpacing/>
              <w:rPr>
                <w:rFonts w:ascii="Calibri" w:hAnsi="Calibri"/>
              </w:rPr>
            </w:pPr>
            <w:r>
              <w:rPr>
                <w:rFonts w:ascii="Calibri" w:hAnsi="Calibri"/>
              </w:rPr>
              <w:t xml:space="preserve">- Počet pořízených pomůcek </w:t>
            </w:r>
          </w:p>
          <w:p w14:paraId="1A00765E" w14:textId="77777777" w:rsidR="00D562FB" w:rsidRPr="00C264EA" w:rsidRDefault="00D562FB" w:rsidP="00D24BCE">
            <w:pPr>
              <w:contextualSpacing/>
              <w:rPr>
                <w:rFonts w:ascii="Calibri" w:hAnsi="Calibri"/>
              </w:rPr>
            </w:pPr>
            <w:r>
              <w:rPr>
                <w:rFonts w:ascii="Calibri" w:hAnsi="Calibri"/>
              </w:rPr>
              <w:t>- Počet podpořených dětí a žáků</w:t>
            </w:r>
          </w:p>
        </w:tc>
      </w:tr>
    </w:tbl>
    <w:p w14:paraId="3B0DA154" w14:textId="77777777" w:rsidR="00D562FB" w:rsidRDefault="00D562FB" w:rsidP="00D562FB">
      <w:pPr>
        <w:rPr>
          <w:rFonts w:ascii="Calibri" w:hAnsi="Calibri"/>
          <w:b/>
          <w:sz w:val="28"/>
          <w:szCs w:val="28"/>
        </w:rPr>
      </w:pPr>
    </w:p>
    <w:p w14:paraId="62A94489" w14:textId="77777777" w:rsidR="00AC045F" w:rsidRDefault="00AC045F">
      <w:pPr>
        <w:jc w:val="left"/>
        <w:rPr>
          <w:rFonts w:ascii="Arial Nova Light" w:hAnsi="Arial Nova Light"/>
        </w:rPr>
        <w:sectPr w:rsidR="00AC045F" w:rsidSect="009E4868">
          <w:headerReference w:type="default" r:id="rId50"/>
          <w:footerReference w:type="default" r:id="rId51"/>
          <w:pgSz w:w="11906" w:h="16838"/>
          <w:pgMar w:top="1701" w:right="1417" w:bottom="1417" w:left="1417" w:header="708" w:footer="708" w:gutter="0"/>
          <w:cols w:space="708"/>
          <w:docGrid w:linePitch="360"/>
        </w:sectPr>
      </w:pPr>
      <w:bookmarkStart w:id="161" w:name="_Toc517352129"/>
      <w:r>
        <w:rPr>
          <w:rFonts w:ascii="Arial Nova Light" w:hAnsi="Arial Nova Light"/>
        </w:rPr>
        <w:br w:type="page"/>
      </w:r>
    </w:p>
    <w:p w14:paraId="6B7BBF82" w14:textId="1448B4EC" w:rsidR="007022EE" w:rsidRPr="004537F2" w:rsidRDefault="007022EE" w:rsidP="00CE5CA6">
      <w:pPr>
        <w:pStyle w:val="Nadpis1"/>
        <w:rPr>
          <w:rFonts w:ascii="Arial Nova Light" w:hAnsi="Arial Nova Light"/>
        </w:rPr>
      </w:pPr>
      <w:bookmarkStart w:id="162" w:name="_Toc216632648"/>
      <w:r w:rsidRPr="004537F2">
        <w:rPr>
          <w:rFonts w:ascii="Arial Nova Light" w:hAnsi="Arial Nova Light"/>
        </w:rPr>
        <w:lastRenderedPageBreak/>
        <w:t>III_4 Vazby cílů na opatření MAP</w:t>
      </w:r>
      <w:bookmarkEnd w:id="161"/>
      <w:bookmarkEnd w:id="162"/>
    </w:p>
    <w:p w14:paraId="6FB9A899" w14:textId="30DDD755" w:rsidR="00CE5CA6" w:rsidRPr="00B7050B" w:rsidRDefault="00CE5CA6" w:rsidP="00F47921">
      <w:pPr>
        <w:pStyle w:val="Titulek"/>
        <w:keepNext/>
        <w:jc w:val="left"/>
        <w:rPr>
          <w:lang w:val="cs-CZ"/>
        </w:rPr>
      </w:pPr>
      <w:r w:rsidRPr="00B7050B">
        <w:rPr>
          <w:lang w:val="cs-CZ"/>
        </w:rPr>
        <w:t xml:space="preserve">Tabulka </w:t>
      </w:r>
      <w:r w:rsidRPr="00B7050B">
        <w:rPr>
          <w:lang w:val="cs-CZ"/>
        </w:rPr>
        <w:fldChar w:fldCharType="begin"/>
      </w:r>
      <w:r w:rsidRPr="00B7050B">
        <w:rPr>
          <w:lang w:val="cs-CZ"/>
        </w:rPr>
        <w:instrText xml:space="preserve"> SEQ Tabulka \* ARABIC </w:instrText>
      </w:r>
      <w:r w:rsidRPr="00B7050B">
        <w:rPr>
          <w:lang w:val="cs-CZ"/>
        </w:rPr>
        <w:fldChar w:fldCharType="separate"/>
      </w:r>
      <w:r w:rsidR="00566094" w:rsidRPr="00B7050B">
        <w:rPr>
          <w:noProof/>
          <w:lang w:val="cs-CZ"/>
        </w:rPr>
        <w:t>72</w:t>
      </w:r>
      <w:r w:rsidRPr="00B7050B">
        <w:rPr>
          <w:lang w:val="cs-CZ"/>
        </w:rPr>
        <w:fldChar w:fldCharType="end"/>
      </w:r>
      <w:r w:rsidRPr="00B7050B">
        <w:rPr>
          <w:lang w:val="cs-CZ"/>
        </w:rPr>
        <w:t>: Vazby cílů na opatření v různých úrovních</w:t>
      </w:r>
      <w:r w:rsidRPr="00B7050B">
        <w:rPr>
          <w:rStyle w:val="Znakapoznpodarou"/>
          <w:lang w:val="cs-CZ"/>
        </w:rPr>
        <w:footnoteReference w:id="11"/>
      </w:r>
    </w:p>
    <w:tbl>
      <w:tblPr>
        <w:tblW w:w="14341" w:type="dxa"/>
        <w:tblInd w:w="274" w:type="dxa"/>
        <w:tblCellMar>
          <w:left w:w="70" w:type="dxa"/>
          <w:right w:w="70" w:type="dxa"/>
        </w:tblCellMar>
        <w:tblLook w:val="04A0" w:firstRow="1" w:lastRow="0" w:firstColumn="1" w:lastColumn="0" w:noHBand="0" w:noVBand="1"/>
      </w:tblPr>
      <w:tblGrid>
        <w:gridCol w:w="2301"/>
        <w:gridCol w:w="764"/>
        <w:gridCol w:w="766"/>
        <w:gridCol w:w="766"/>
        <w:gridCol w:w="760"/>
        <w:gridCol w:w="761"/>
        <w:gridCol w:w="761"/>
        <w:gridCol w:w="761"/>
        <w:gridCol w:w="761"/>
        <w:gridCol w:w="770"/>
        <w:gridCol w:w="770"/>
        <w:gridCol w:w="770"/>
        <w:gridCol w:w="770"/>
        <w:gridCol w:w="763"/>
        <w:gridCol w:w="699"/>
        <w:gridCol w:w="699"/>
        <w:gridCol w:w="699"/>
      </w:tblGrid>
      <w:tr w:rsidR="00B7050B" w14:paraId="24E885CF" w14:textId="77777777" w:rsidTr="00D24BCE">
        <w:trPr>
          <w:trHeight w:val="300"/>
        </w:trPr>
        <w:tc>
          <w:tcPr>
            <w:tcW w:w="2301" w:type="dxa"/>
            <w:tcBorders>
              <w:top w:val="single" w:sz="8" w:space="0" w:color="auto"/>
              <w:left w:val="single" w:sz="8" w:space="0" w:color="auto"/>
              <w:bottom w:val="single" w:sz="8" w:space="0" w:color="auto"/>
              <w:right w:val="single" w:sz="8" w:space="0" w:color="auto"/>
            </w:tcBorders>
            <w:shd w:val="clear" w:color="auto" w:fill="4F81BD" w:themeFill="accent1"/>
            <w:vAlign w:val="center"/>
            <w:hideMark/>
          </w:tcPr>
          <w:p w14:paraId="05378A6F" w14:textId="77777777" w:rsidR="00B7050B" w:rsidRPr="00F46631" w:rsidRDefault="00B7050B" w:rsidP="00D24BCE">
            <w:pPr>
              <w:spacing w:after="0" w:line="240" w:lineRule="auto"/>
              <w:jc w:val="center"/>
              <w:rPr>
                <w:rFonts w:ascii="Calibri" w:hAnsi="Calibri" w:cs="Calibri"/>
                <w:b/>
                <w:bCs/>
                <w:color w:val="00B050"/>
                <w:lang w:eastAsia="cs-CZ"/>
              </w:rPr>
            </w:pPr>
          </w:p>
        </w:tc>
        <w:tc>
          <w:tcPr>
            <w:tcW w:w="764" w:type="dxa"/>
            <w:tcBorders>
              <w:top w:val="single" w:sz="8" w:space="0" w:color="auto"/>
              <w:left w:val="nil"/>
              <w:bottom w:val="single" w:sz="8" w:space="0" w:color="auto"/>
              <w:right w:val="single" w:sz="8" w:space="0" w:color="auto"/>
            </w:tcBorders>
            <w:shd w:val="clear" w:color="auto" w:fill="4F81BD" w:themeFill="accent1"/>
            <w:vAlign w:val="center"/>
            <w:hideMark/>
          </w:tcPr>
          <w:p w14:paraId="3EC668E4" w14:textId="77777777" w:rsidR="00B7050B" w:rsidRPr="00F46631" w:rsidRDefault="00B7050B" w:rsidP="00D24BCE">
            <w:pPr>
              <w:spacing w:after="0" w:line="240" w:lineRule="auto"/>
              <w:jc w:val="center"/>
              <w:rPr>
                <w:rFonts w:ascii="Calibri" w:hAnsi="Calibri" w:cs="Calibri"/>
                <w:b/>
                <w:bCs/>
                <w:color w:val="000000"/>
                <w:sz w:val="20"/>
                <w:szCs w:val="20"/>
                <w:lang w:eastAsia="cs-CZ"/>
              </w:rPr>
            </w:pPr>
            <w:r>
              <w:rPr>
                <w:rFonts w:ascii="Calibri" w:hAnsi="Calibri" w:cs="Calibri"/>
                <w:b/>
                <w:bCs/>
                <w:color w:val="000000"/>
                <w:sz w:val="20"/>
                <w:szCs w:val="20"/>
                <w:lang w:eastAsia="cs-CZ"/>
              </w:rPr>
              <w:t xml:space="preserve">PO </w:t>
            </w:r>
            <w:r w:rsidRPr="00F46631">
              <w:rPr>
                <w:rFonts w:ascii="Calibri" w:hAnsi="Calibri" w:cs="Calibri"/>
                <w:b/>
                <w:bCs/>
                <w:color w:val="000000"/>
                <w:sz w:val="20"/>
                <w:szCs w:val="20"/>
                <w:lang w:eastAsia="cs-CZ"/>
              </w:rPr>
              <w:t>1</w:t>
            </w:r>
          </w:p>
        </w:tc>
        <w:tc>
          <w:tcPr>
            <w:tcW w:w="766" w:type="dxa"/>
            <w:tcBorders>
              <w:top w:val="single" w:sz="8" w:space="0" w:color="auto"/>
              <w:left w:val="nil"/>
              <w:bottom w:val="single" w:sz="8" w:space="0" w:color="auto"/>
              <w:right w:val="single" w:sz="8" w:space="0" w:color="auto"/>
            </w:tcBorders>
            <w:shd w:val="clear" w:color="auto" w:fill="4F81BD" w:themeFill="accent1"/>
            <w:vAlign w:val="center"/>
            <w:hideMark/>
          </w:tcPr>
          <w:p w14:paraId="5CB2BEE1" w14:textId="77777777" w:rsidR="00B7050B" w:rsidRPr="00F46631" w:rsidRDefault="00B7050B" w:rsidP="00D24BCE">
            <w:pPr>
              <w:spacing w:after="0" w:line="240" w:lineRule="auto"/>
              <w:jc w:val="center"/>
              <w:rPr>
                <w:rFonts w:ascii="Calibri" w:hAnsi="Calibri" w:cs="Calibri"/>
                <w:b/>
                <w:bCs/>
                <w:color w:val="000000"/>
                <w:sz w:val="20"/>
                <w:szCs w:val="20"/>
                <w:lang w:eastAsia="cs-CZ"/>
              </w:rPr>
            </w:pPr>
            <w:r w:rsidRPr="00F46631">
              <w:rPr>
                <w:rFonts w:ascii="Calibri" w:hAnsi="Calibri" w:cs="Calibri"/>
                <w:b/>
                <w:bCs/>
                <w:color w:val="000000"/>
                <w:sz w:val="20"/>
                <w:szCs w:val="20"/>
                <w:lang w:eastAsia="cs-CZ"/>
              </w:rPr>
              <w:t>PO 2</w:t>
            </w:r>
          </w:p>
        </w:tc>
        <w:tc>
          <w:tcPr>
            <w:tcW w:w="766" w:type="dxa"/>
            <w:tcBorders>
              <w:top w:val="single" w:sz="8" w:space="0" w:color="auto"/>
              <w:left w:val="nil"/>
              <w:bottom w:val="single" w:sz="8" w:space="0" w:color="auto"/>
              <w:right w:val="single" w:sz="8" w:space="0" w:color="auto"/>
            </w:tcBorders>
            <w:shd w:val="clear" w:color="auto" w:fill="4F81BD" w:themeFill="accent1"/>
            <w:vAlign w:val="center"/>
            <w:hideMark/>
          </w:tcPr>
          <w:p w14:paraId="5051A597" w14:textId="77777777" w:rsidR="00B7050B" w:rsidRPr="00F46631" w:rsidRDefault="00B7050B" w:rsidP="00D24BCE">
            <w:pPr>
              <w:spacing w:after="0" w:line="240" w:lineRule="auto"/>
              <w:jc w:val="center"/>
              <w:rPr>
                <w:rFonts w:ascii="Calibri" w:hAnsi="Calibri" w:cs="Calibri"/>
                <w:b/>
                <w:bCs/>
                <w:color w:val="000000"/>
                <w:sz w:val="20"/>
                <w:szCs w:val="20"/>
                <w:lang w:eastAsia="cs-CZ"/>
              </w:rPr>
            </w:pPr>
            <w:r w:rsidRPr="00F46631">
              <w:rPr>
                <w:rFonts w:ascii="Calibri" w:hAnsi="Calibri" w:cs="Calibri"/>
                <w:b/>
                <w:bCs/>
                <w:color w:val="000000"/>
                <w:sz w:val="20"/>
                <w:szCs w:val="20"/>
                <w:lang w:eastAsia="cs-CZ"/>
              </w:rPr>
              <w:t>PO 3</w:t>
            </w:r>
          </w:p>
        </w:tc>
        <w:tc>
          <w:tcPr>
            <w:tcW w:w="760" w:type="dxa"/>
            <w:tcBorders>
              <w:top w:val="single" w:sz="8" w:space="0" w:color="auto"/>
              <w:left w:val="nil"/>
              <w:bottom w:val="single" w:sz="8" w:space="0" w:color="auto"/>
              <w:right w:val="single" w:sz="8" w:space="0" w:color="auto"/>
            </w:tcBorders>
            <w:shd w:val="clear" w:color="auto" w:fill="4F81BD" w:themeFill="accent1"/>
            <w:vAlign w:val="center"/>
            <w:hideMark/>
          </w:tcPr>
          <w:p w14:paraId="674A6240" w14:textId="77777777" w:rsidR="00B7050B" w:rsidRPr="00F46631" w:rsidRDefault="00B7050B" w:rsidP="00D24BCE">
            <w:pPr>
              <w:spacing w:after="0" w:line="240" w:lineRule="auto"/>
              <w:jc w:val="center"/>
              <w:rPr>
                <w:rFonts w:ascii="Calibri" w:hAnsi="Calibri" w:cs="Calibri"/>
                <w:b/>
                <w:bCs/>
                <w:color w:val="000000"/>
                <w:sz w:val="20"/>
                <w:szCs w:val="20"/>
                <w:lang w:eastAsia="cs-CZ"/>
              </w:rPr>
            </w:pPr>
            <w:r>
              <w:rPr>
                <w:rFonts w:ascii="Calibri" w:hAnsi="Calibri" w:cs="Calibri"/>
                <w:b/>
                <w:bCs/>
                <w:color w:val="000000"/>
                <w:sz w:val="20"/>
                <w:szCs w:val="20"/>
                <w:lang w:eastAsia="cs-CZ"/>
              </w:rPr>
              <w:t>PR</w:t>
            </w:r>
            <w:r w:rsidRPr="00F46631">
              <w:rPr>
                <w:rFonts w:ascii="Calibri" w:hAnsi="Calibri" w:cs="Calibri"/>
                <w:b/>
                <w:bCs/>
                <w:color w:val="000000"/>
                <w:sz w:val="20"/>
                <w:szCs w:val="20"/>
                <w:lang w:eastAsia="cs-CZ"/>
              </w:rPr>
              <w:t xml:space="preserve"> 1</w:t>
            </w:r>
          </w:p>
        </w:tc>
        <w:tc>
          <w:tcPr>
            <w:tcW w:w="761" w:type="dxa"/>
            <w:tcBorders>
              <w:top w:val="single" w:sz="8" w:space="0" w:color="auto"/>
              <w:left w:val="nil"/>
              <w:bottom w:val="single" w:sz="8" w:space="0" w:color="auto"/>
              <w:right w:val="single" w:sz="8" w:space="0" w:color="auto"/>
            </w:tcBorders>
            <w:shd w:val="clear" w:color="auto" w:fill="4F81BD" w:themeFill="accent1"/>
            <w:vAlign w:val="center"/>
            <w:hideMark/>
          </w:tcPr>
          <w:p w14:paraId="2BA82DA2" w14:textId="77777777" w:rsidR="00B7050B" w:rsidRPr="00F46631" w:rsidRDefault="00B7050B" w:rsidP="00D24BCE">
            <w:pPr>
              <w:spacing w:after="0" w:line="240" w:lineRule="auto"/>
              <w:jc w:val="center"/>
              <w:rPr>
                <w:rFonts w:ascii="Calibri" w:hAnsi="Calibri" w:cs="Calibri"/>
                <w:b/>
                <w:bCs/>
                <w:color w:val="000000"/>
                <w:sz w:val="20"/>
                <w:szCs w:val="20"/>
                <w:lang w:eastAsia="cs-CZ"/>
              </w:rPr>
            </w:pPr>
            <w:r>
              <w:rPr>
                <w:rFonts w:ascii="Calibri" w:hAnsi="Calibri" w:cs="Calibri"/>
                <w:b/>
                <w:bCs/>
                <w:color w:val="000000"/>
                <w:sz w:val="20"/>
                <w:szCs w:val="20"/>
                <w:lang w:eastAsia="cs-CZ"/>
              </w:rPr>
              <w:t>PR</w:t>
            </w:r>
            <w:r w:rsidRPr="00F46631">
              <w:rPr>
                <w:rFonts w:ascii="Calibri" w:hAnsi="Calibri" w:cs="Calibri"/>
                <w:b/>
                <w:bCs/>
                <w:color w:val="000000"/>
                <w:sz w:val="20"/>
                <w:szCs w:val="20"/>
                <w:lang w:eastAsia="cs-CZ"/>
              </w:rPr>
              <w:t xml:space="preserve"> 2</w:t>
            </w:r>
          </w:p>
        </w:tc>
        <w:tc>
          <w:tcPr>
            <w:tcW w:w="761" w:type="dxa"/>
            <w:tcBorders>
              <w:top w:val="single" w:sz="8" w:space="0" w:color="auto"/>
              <w:left w:val="nil"/>
              <w:bottom w:val="single" w:sz="8" w:space="0" w:color="auto"/>
              <w:right w:val="single" w:sz="8" w:space="0" w:color="auto"/>
            </w:tcBorders>
            <w:shd w:val="clear" w:color="auto" w:fill="4F81BD" w:themeFill="accent1"/>
            <w:vAlign w:val="center"/>
            <w:hideMark/>
          </w:tcPr>
          <w:p w14:paraId="6DEB6768" w14:textId="77777777" w:rsidR="00B7050B" w:rsidRPr="00F46631" w:rsidRDefault="00B7050B" w:rsidP="00D24BCE">
            <w:pPr>
              <w:spacing w:after="0" w:line="240" w:lineRule="auto"/>
              <w:jc w:val="center"/>
              <w:rPr>
                <w:rFonts w:ascii="Calibri" w:hAnsi="Calibri" w:cs="Calibri"/>
                <w:b/>
                <w:bCs/>
                <w:color w:val="000000"/>
                <w:sz w:val="20"/>
                <w:szCs w:val="20"/>
                <w:lang w:eastAsia="cs-CZ"/>
              </w:rPr>
            </w:pPr>
            <w:r>
              <w:rPr>
                <w:rFonts w:ascii="Calibri" w:hAnsi="Calibri" w:cs="Calibri"/>
                <w:b/>
                <w:bCs/>
                <w:color w:val="000000"/>
                <w:sz w:val="20"/>
                <w:szCs w:val="20"/>
                <w:lang w:eastAsia="cs-CZ"/>
              </w:rPr>
              <w:t>PR</w:t>
            </w:r>
            <w:r w:rsidRPr="00F46631">
              <w:rPr>
                <w:rFonts w:ascii="Calibri" w:hAnsi="Calibri" w:cs="Calibri"/>
                <w:b/>
                <w:bCs/>
                <w:color w:val="000000"/>
                <w:sz w:val="20"/>
                <w:szCs w:val="20"/>
                <w:lang w:eastAsia="cs-CZ"/>
              </w:rPr>
              <w:t xml:space="preserve"> 3</w:t>
            </w:r>
          </w:p>
        </w:tc>
        <w:tc>
          <w:tcPr>
            <w:tcW w:w="761" w:type="dxa"/>
            <w:tcBorders>
              <w:top w:val="single" w:sz="8" w:space="0" w:color="auto"/>
              <w:left w:val="nil"/>
              <w:bottom w:val="single" w:sz="8" w:space="0" w:color="auto"/>
              <w:right w:val="single" w:sz="8" w:space="0" w:color="auto"/>
            </w:tcBorders>
            <w:shd w:val="clear" w:color="auto" w:fill="4F81BD" w:themeFill="accent1"/>
            <w:vAlign w:val="center"/>
            <w:hideMark/>
          </w:tcPr>
          <w:p w14:paraId="7AEAEC86" w14:textId="77777777" w:rsidR="00B7050B" w:rsidRPr="00F46631" w:rsidRDefault="00B7050B" w:rsidP="00D24BCE">
            <w:pPr>
              <w:spacing w:after="0" w:line="240" w:lineRule="auto"/>
              <w:jc w:val="center"/>
              <w:rPr>
                <w:rFonts w:ascii="Calibri" w:hAnsi="Calibri" w:cs="Calibri"/>
                <w:b/>
                <w:bCs/>
                <w:color w:val="000000"/>
                <w:sz w:val="20"/>
                <w:szCs w:val="20"/>
                <w:lang w:eastAsia="cs-CZ"/>
              </w:rPr>
            </w:pPr>
            <w:r>
              <w:rPr>
                <w:rFonts w:ascii="Calibri" w:hAnsi="Calibri" w:cs="Calibri"/>
                <w:b/>
                <w:bCs/>
                <w:color w:val="000000"/>
                <w:sz w:val="20"/>
                <w:szCs w:val="20"/>
                <w:lang w:eastAsia="cs-CZ"/>
              </w:rPr>
              <w:t>PR 4</w:t>
            </w:r>
          </w:p>
        </w:tc>
        <w:tc>
          <w:tcPr>
            <w:tcW w:w="761" w:type="dxa"/>
            <w:tcBorders>
              <w:top w:val="single" w:sz="8" w:space="0" w:color="auto"/>
              <w:left w:val="nil"/>
              <w:bottom w:val="single" w:sz="8" w:space="0" w:color="auto"/>
              <w:right w:val="single" w:sz="8" w:space="0" w:color="auto"/>
            </w:tcBorders>
            <w:shd w:val="clear" w:color="auto" w:fill="4F81BD" w:themeFill="accent1"/>
            <w:vAlign w:val="center"/>
            <w:hideMark/>
          </w:tcPr>
          <w:p w14:paraId="2180D8AD" w14:textId="77777777" w:rsidR="00B7050B" w:rsidRPr="00F46631" w:rsidRDefault="00B7050B" w:rsidP="00D24BCE">
            <w:pPr>
              <w:spacing w:after="0" w:line="240" w:lineRule="auto"/>
              <w:jc w:val="center"/>
              <w:rPr>
                <w:rFonts w:ascii="Calibri" w:hAnsi="Calibri" w:cs="Calibri"/>
                <w:b/>
                <w:bCs/>
                <w:color w:val="000000"/>
                <w:sz w:val="20"/>
                <w:szCs w:val="20"/>
                <w:lang w:eastAsia="cs-CZ"/>
              </w:rPr>
            </w:pPr>
            <w:r>
              <w:rPr>
                <w:rFonts w:ascii="Calibri" w:hAnsi="Calibri" w:cs="Calibri"/>
                <w:b/>
                <w:bCs/>
                <w:color w:val="000000"/>
                <w:sz w:val="20"/>
                <w:szCs w:val="20"/>
                <w:lang w:eastAsia="cs-CZ"/>
              </w:rPr>
              <w:t>PR 5</w:t>
            </w:r>
          </w:p>
        </w:tc>
        <w:tc>
          <w:tcPr>
            <w:tcW w:w="770" w:type="dxa"/>
            <w:tcBorders>
              <w:top w:val="single" w:sz="8" w:space="0" w:color="auto"/>
              <w:left w:val="nil"/>
              <w:bottom w:val="single" w:sz="8" w:space="0" w:color="auto"/>
              <w:right w:val="single" w:sz="8" w:space="0" w:color="auto"/>
            </w:tcBorders>
            <w:shd w:val="clear" w:color="auto" w:fill="4F81BD" w:themeFill="accent1"/>
            <w:vAlign w:val="center"/>
            <w:hideMark/>
          </w:tcPr>
          <w:p w14:paraId="67053265" w14:textId="77777777" w:rsidR="00B7050B" w:rsidRPr="00F46631" w:rsidRDefault="00B7050B" w:rsidP="00D24BCE">
            <w:pPr>
              <w:spacing w:after="0" w:line="240" w:lineRule="auto"/>
              <w:jc w:val="center"/>
              <w:rPr>
                <w:rFonts w:ascii="Calibri" w:hAnsi="Calibri" w:cs="Calibri"/>
                <w:b/>
                <w:bCs/>
                <w:color w:val="000000"/>
                <w:sz w:val="20"/>
                <w:szCs w:val="20"/>
                <w:lang w:eastAsia="cs-CZ"/>
              </w:rPr>
            </w:pPr>
            <w:r>
              <w:rPr>
                <w:rFonts w:ascii="Calibri" w:hAnsi="Calibri" w:cs="Calibri"/>
                <w:b/>
                <w:bCs/>
                <w:color w:val="000000"/>
                <w:sz w:val="20"/>
                <w:szCs w:val="20"/>
                <w:lang w:eastAsia="cs-CZ"/>
              </w:rPr>
              <w:t>VO 1</w:t>
            </w:r>
          </w:p>
        </w:tc>
        <w:tc>
          <w:tcPr>
            <w:tcW w:w="770" w:type="dxa"/>
            <w:tcBorders>
              <w:top w:val="single" w:sz="8" w:space="0" w:color="auto"/>
              <w:left w:val="nil"/>
              <w:bottom w:val="single" w:sz="8" w:space="0" w:color="auto"/>
              <w:right w:val="single" w:sz="8" w:space="0" w:color="auto"/>
            </w:tcBorders>
            <w:shd w:val="clear" w:color="auto" w:fill="4F81BD" w:themeFill="accent1"/>
            <w:vAlign w:val="center"/>
            <w:hideMark/>
          </w:tcPr>
          <w:p w14:paraId="4D6B4CD1" w14:textId="77777777" w:rsidR="00B7050B" w:rsidRPr="00F46631" w:rsidRDefault="00B7050B" w:rsidP="00D24BCE">
            <w:pPr>
              <w:spacing w:after="0" w:line="240" w:lineRule="auto"/>
              <w:jc w:val="center"/>
              <w:rPr>
                <w:rFonts w:ascii="Calibri" w:hAnsi="Calibri" w:cs="Calibri"/>
                <w:b/>
                <w:bCs/>
                <w:color w:val="000000"/>
                <w:sz w:val="20"/>
                <w:szCs w:val="20"/>
                <w:lang w:eastAsia="cs-CZ"/>
              </w:rPr>
            </w:pPr>
            <w:r>
              <w:rPr>
                <w:rFonts w:ascii="Calibri" w:hAnsi="Calibri" w:cs="Calibri"/>
                <w:b/>
                <w:bCs/>
                <w:color w:val="000000"/>
                <w:sz w:val="20"/>
                <w:szCs w:val="20"/>
                <w:lang w:eastAsia="cs-CZ"/>
              </w:rPr>
              <w:t>VO 2</w:t>
            </w:r>
          </w:p>
        </w:tc>
        <w:tc>
          <w:tcPr>
            <w:tcW w:w="770" w:type="dxa"/>
            <w:tcBorders>
              <w:top w:val="single" w:sz="8" w:space="0" w:color="auto"/>
              <w:left w:val="nil"/>
              <w:bottom w:val="single" w:sz="8" w:space="0" w:color="auto"/>
              <w:right w:val="single" w:sz="8" w:space="0" w:color="auto"/>
            </w:tcBorders>
            <w:shd w:val="clear" w:color="auto" w:fill="4F81BD" w:themeFill="accent1"/>
            <w:vAlign w:val="center"/>
            <w:hideMark/>
          </w:tcPr>
          <w:p w14:paraId="286EDEFF" w14:textId="77777777" w:rsidR="00B7050B" w:rsidRPr="00F46631" w:rsidRDefault="00B7050B" w:rsidP="00D24BCE">
            <w:pPr>
              <w:spacing w:after="0" w:line="240" w:lineRule="auto"/>
              <w:jc w:val="center"/>
              <w:rPr>
                <w:rFonts w:ascii="Calibri" w:hAnsi="Calibri" w:cs="Calibri"/>
                <w:b/>
                <w:bCs/>
                <w:color w:val="000000"/>
                <w:sz w:val="20"/>
                <w:szCs w:val="20"/>
                <w:lang w:eastAsia="cs-CZ"/>
              </w:rPr>
            </w:pPr>
            <w:r>
              <w:rPr>
                <w:rFonts w:ascii="Calibri" w:hAnsi="Calibri" w:cs="Calibri"/>
                <w:b/>
                <w:bCs/>
                <w:color w:val="000000"/>
                <w:sz w:val="20"/>
                <w:szCs w:val="20"/>
                <w:lang w:eastAsia="cs-CZ"/>
              </w:rPr>
              <w:t>VO 3</w:t>
            </w:r>
          </w:p>
        </w:tc>
        <w:tc>
          <w:tcPr>
            <w:tcW w:w="770" w:type="dxa"/>
            <w:tcBorders>
              <w:top w:val="single" w:sz="8" w:space="0" w:color="auto"/>
              <w:left w:val="nil"/>
              <w:bottom w:val="single" w:sz="8" w:space="0" w:color="auto"/>
              <w:right w:val="single" w:sz="8" w:space="0" w:color="auto"/>
            </w:tcBorders>
            <w:shd w:val="clear" w:color="auto" w:fill="4F81BD" w:themeFill="accent1"/>
            <w:vAlign w:val="center"/>
            <w:hideMark/>
          </w:tcPr>
          <w:p w14:paraId="406D93C9" w14:textId="77777777" w:rsidR="00B7050B" w:rsidRPr="00F46631" w:rsidRDefault="00B7050B" w:rsidP="00D24BCE">
            <w:pPr>
              <w:spacing w:after="0" w:line="240" w:lineRule="auto"/>
              <w:jc w:val="center"/>
              <w:rPr>
                <w:rFonts w:ascii="Calibri" w:hAnsi="Calibri" w:cs="Calibri"/>
                <w:b/>
                <w:bCs/>
                <w:color w:val="000000"/>
                <w:sz w:val="20"/>
                <w:szCs w:val="20"/>
                <w:lang w:eastAsia="cs-CZ"/>
              </w:rPr>
            </w:pPr>
            <w:r>
              <w:rPr>
                <w:rFonts w:ascii="Calibri" w:hAnsi="Calibri" w:cs="Calibri"/>
                <w:b/>
                <w:bCs/>
                <w:color w:val="000000"/>
                <w:sz w:val="20"/>
                <w:szCs w:val="20"/>
                <w:lang w:eastAsia="cs-CZ"/>
              </w:rPr>
              <w:t>VO 4</w:t>
            </w:r>
          </w:p>
        </w:tc>
        <w:tc>
          <w:tcPr>
            <w:tcW w:w="763" w:type="dxa"/>
            <w:tcBorders>
              <w:top w:val="single" w:sz="8" w:space="0" w:color="auto"/>
              <w:left w:val="nil"/>
              <w:bottom w:val="single" w:sz="8" w:space="0" w:color="auto"/>
              <w:right w:val="single" w:sz="8" w:space="0" w:color="auto"/>
            </w:tcBorders>
            <w:shd w:val="clear" w:color="auto" w:fill="4F81BD" w:themeFill="accent1"/>
          </w:tcPr>
          <w:p w14:paraId="46CB53DF" w14:textId="77777777" w:rsidR="00B7050B" w:rsidRPr="00F46631" w:rsidRDefault="00B7050B" w:rsidP="00D24BCE">
            <w:pPr>
              <w:spacing w:after="0" w:line="240" w:lineRule="auto"/>
              <w:jc w:val="center"/>
              <w:rPr>
                <w:rFonts w:ascii="Calibri" w:hAnsi="Calibri" w:cs="Calibri"/>
                <w:b/>
                <w:bCs/>
                <w:color w:val="000000"/>
                <w:sz w:val="20"/>
                <w:szCs w:val="20"/>
                <w:lang w:eastAsia="cs-CZ"/>
              </w:rPr>
            </w:pPr>
            <w:r>
              <w:rPr>
                <w:rFonts w:ascii="Calibri" w:hAnsi="Calibri" w:cs="Calibri"/>
                <w:b/>
                <w:bCs/>
                <w:color w:val="000000"/>
                <w:sz w:val="20"/>
                <w:szCs w:val="20"/>
                <w:lang w:eastAsia="cs-CZ"/>
              </w:rPr>
              <w:t>VO 5</w:t>
            </w:r>
          </w:p>
        </w:tc>
        <w:tc>
          <w:tcPr>
            <w:tcW w:w="699" w:type="dxa"/>
            <w:tcBorders>
              <w:top w:val="single" w:sz="8" w:space="0" w:color="auto"/>
              <w:left w:val="nil"/>
              <w:bottom w:val="single" w:sz="8" w:space="0" w:color="auto"/>
              <w:right w:val="single" w:sz="8" w:space="0" w:color="auto"/>
            </w:tcBorders>
            <w:shd w:val="clear" w:color="auto" w:fill="4F81BD" w:themeFill="accent1"/>
          </w:tcPr>
          <w:p w14:paraId="015D614A" w14:textId="77777777" w:rsidR="00B7050B" w:rsidRDefault="00B7050B" w:rsidP="00D24BCE">
            <w:pPr>
              <w:spacing w:after="0" w:line="240" w:lineRule="auto"/>
              <w:jc w:val="center"/>
              <w:rPr>
                <w:rFonts w:ascii="Calibri" w:hAnsi="Calibri" w:cs="Calibri"/>
                <w:b/>
                <w:bCs/>
                <w:color w:val="000000"/>
                <w:sz w:val="20"/>
                <w:szCs w:val="20"/>
                <w:lang w:eastAsia="cs-CZ"/>
              </w:rPr>
            </w:pPr>
            <w:r>
              <w:rPr>
                <w:rFonts w:ascii="Calibri" w:hAnsi="Calibri" w:cs="Calibri"/>
                <w:b/>
                <w:bCs/>
                <w:color w:val="000000"/>
                <w:sz w:val="20"/>
                <w:szCs w:val="20"/>
                <w:lang w:eastAsia="cs-CZ"/>
              </w:rPr>
              <w:t>VO 6</w:t>
            </w:r>
          </w:p>
        </w:tc>
        <w:tc>
          <w:tcPr>
            <w:tcW w:w="699" w:type="dxa"/>
            <w:tcBorders>
              <w:top w:val="single" w:sz="8" w:space="0" w:color="auto"/>
              <w:left w:val="nil"/>
              <w:bottom w:val="single" w:sz="8" w:space="0" w:color="auto"/>
              <w:right w:val="single" w:sz="8" w:space="0" w:color="auto"/>
            </w:tcBorders>
            <w:shd w:val="clear" w:color="auto" w:fill="4F81BD" w:themeFill="accent1"/>
          </w:tcPr>
          <w:p w14:paraId="766A0E19" w14:textId="77777777" w:rsidR="00B7050B" w:rsidRDefault="00B7050B" w:rsidP="00D24BCE">
            <w:pPr>
              <w:spacing w:after="0" w:line="240" w:lineRule="auto"/>
              <w:jc w:val="center"/>
              <w:rPr>
                <w:rFonts w:ascii="Calibri" w:hAnsi="Calibri" w:cs="Calibri"/>
                <w:b/>
                <w:bCs/>
                <w:color w:val="000000"/>
                <w:sz w:val="20"/>
                <w:szCs w:val="20"/>
                <w:lang w:eastAsia="cs-CZ"/>
              </w:rPr>
            </w:pPr>
            <w:r>
              <w:rPr>
                <w:rFonts w:ascii="Calibri" w:hAnsi="Calibri" w:cs="Calibri"/>
                <w:b/>
                <w:bCs/>
                <w:color w:val="000000"/>
                <w:sz w:val="20"/>
                <w:szCs w:val="20"/>
                <w:lang w:eastAsia="cs-CZ"/>
              </w:rPr>
              <w:t>VO 7</w:t>
            </w:r>
          </w:p>
        </w:tc>
        <w:tc>
          <w:tcPr>
            <w:tcW w:w="699" w:type="dxa"/>
            <w:tcBorders>
              <w:top w:val="single" w:sz="8" w:space="0" w:color="auto"/>
              <w:left w:val="nil"/>
              <w:bottom w:val="single" w:sz="8" w:space="0" w:color="auto"/>
              <w:right w:val="single" w:sz="8" w:space="0" w:color="auto"/>
            </w:tcBorders>
            <w:shd w:val="clear" w:color="auto" w:fill="4F81BD" w:themeFill="accent1"/>
          </w:tcPr>
          <w:p w14:paraId="5DABDA74" w14:textId="77777777" w:rsidR="00B7050B" w:rsidRDefault="00B7050B" w:rsidP="00D24BCE">
            <w:pPr>
              <w:spacing w:after="0" w:line="240" w:lineRule="auto"/>
              <w:jc w:val="center"/>
              <w:rPr>
                <w:rFonts w:ascii="Calibri" w:hAnsi="Calibri" w:cs="Calibri"/>
                <w:b/>
                <w:bCs/>
                <w:color w:val="000000"/>
                <w:sz w:val="20"/>
                <w:szCs w:val="20"/>
                <w:lang w:eastAsia="cs-CZ"/>
              </w:rPr>
            </w:pPr>
            <w:r>
              <w:rPr>
                <w:rFonts w:ascii="Calibri" w:hAnsi="Calibri" w:cs="Calibri"/>
                <w:b/>
                <w:bCs/>
                <w:color w:val="000000"/>
                <w:sz w:val="20"/>
                <w:szCs w:val="20"/>
                <w:lang w:eastAsia="cs-CZ"/>
              </w:rPr>
              <w:t>VO 8</w:t>
            </w:r>
          </w:p>
        </w:tc>
      </w:tr>
      <w:tr w:rsidR="00B7050B" w:rsidRPr="00F46631" w14:paraId="512C178A"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07621EBC"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1.1 Inkluze v předškolním vzdělávání</w:t>
            </w:r>
          </w:p>
        </w:tc>
        <w:tc>
          <w:tcPr>
            <w:tcW w:w="764" w:type="dxa"/>
            <w:tcBorders>
              <w:top w:val="nil"/>
              <w:left w:val="nil"/>
              <w:bottom w:val="single" w:sz="8" w:space="0" w:color="auto"/>
              <w:right w:val="single" w:sz="8" w:space="0" w:color="auto"/>
            </w:tcBorders>
            <w:shd w:val="clear" w:color="auto" w:fill="auto"/>
            <w:vAlign w:val="center"/>
          </w:tcPr>
          <w:p w14:paraId="5A41BF2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275019F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6" w:type="dxa"/>
            <w:tcBorders>
              <w:top w:val="nil"/>
              <w:left w:val="nil"/>
              <w:bottom w:val="single" w:sz="8" w:space="0" w:color="auto"/>
              <w:right w:val="single" w:sz="8" w:space="0" w:color="auto"/>
            </w:tcBorders>
            <w:shd w:val="clear" w:color="auto" w:fill="auto"/>
            <w:vAlign w:val="center"/>
          </w:tcPr>
          <w:p w14:paraId="47019CF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0" w:type="dxa"/>
            <w:tcBorders>
              <w:top w:val="nil"/>
              <w:left w:val="nil"/>
              <w:bottom w:val="single" w:sz="8" w:space="0" w:color="auto"/>
              <w:right w:val="single" w:sz="8" w:space="0" w:color="auto"/>
            </w:tcBorders>
            <w:shd w:val="clear" w:color="auto" w:fill="auto"/>
            <w:vAlign w:val="center"/>
          </w:tcPr>
          <w:p w14:paraId="23EF36A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2B0F66E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08EA758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25AC2AF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1" w:type="dxa"/>
            <w:tcBorders>
              <w:top w:val="nil"/>
              <w:left w:val="nil"/>
              <w:bottom w:val="single" w:sz="8" w:space="0" w:color="auto"/>
              <w:right w:val="single" w:sz="8" w:space="0" w:color="auto"/>
            </w:tcBorders>
            <w:shd w:val="clear" w:color="auto" w:fill="auto"/>
            <w:vAlign w:val="center"/>
          </w:tcPr>
          <w:p w14:paraId="58FA0F6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0C2E37B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641D2C8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4E41C28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4BCFC70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7D13FEA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031E6BE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411F096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5EB7EDD6"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71BEDC0B"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238FD915"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1.2 Matematická pregramotnost</w:t>
            </w:r>
          </w:p>
        </w:tc>
        <w:tc>
          <w:tcPr>
            <w:tcW w:w="764" w:type="dxa"/>
            <w:tcBorders>
              <w:top w:val="nil"/>
              <w:left w:val="nil"/>
              <w:bottom w:val="single" w:sz="8" w:space="0" w:color="auto"/>
              <w:right w:val="single" w:sz="8" w:space="0" w:color="auto"/>
            </w:tcBorders>
            <w:shd w:val="clear" w:color="auto" w:fill="auto"/>
            <w:vAlign w:val="center"/>
          </w:tcPr>
          <w:p w14:paraId="6087CD3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6" w:type="dxa"/>
            <w:tcBorders>
              <w:top w:val="nil"/>
              <w:left w:val="nil"/>
              <w:bottom w:val="single" w:sz="8" w:space="0" w:color="auto"/>
              <w:right w:val="single" w:sz="8" w:space="0" w:color="auto"/>
            </w:tcBorders>
            <w:shd w:val="clear" w:color="auto" w:fill="auto"/>
            <w:vAlign w:val="center"/>
          </w:tcPr>
          <w:p w14:paraId="54D7FDC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7D30D7B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0" w:type="dxa"/>
            <w:tcBorders>
              <w:top w:val="nil"/>
              <w:left w:val="nil"/>
              <w:bottom w:val="single" w:sz="8" w:space="0" w:color="auto"/>
              <w:right w:val="single" w:sz="8" w:space="0" w:color="auto"/>
            </w:tcBorders>
            <w:shd w:val="clear" w:color="auto" w:fill="auto"/>
            <w:vAlign w:val="center"/>
          </w:tcPr>
          <w:p w14:paraId="55CFBE46"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1DC371F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6DF74E0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4379E2D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36016DF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6FE548B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4A2485F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70" w:type="dxa"/>
            <w:tcBorders>
              <w:top w:val="nil"/>
              <w:left w:val="nil"/>
              <w:bottom w:val="single" w:sz="8" w:space="0" w:color="auto"/>
              <w:right w:val="single" w:sz="8" w:space="0" w:color="auto"/>
            </w:tcBorders>
            <w:shd w:val="clear" w:color="auto" w:fill="auto"/>
            <w:vAlign w:val="center"/>
          </w:tcPr>
          <w:p w14:paraId="7633AEE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37C9451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3F6C11F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2FFA1AA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28DE58E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750591F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7C33081F"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420C8E4D"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1.3 Čtenářská pregramotnost</w:t>
            </w:r>
          </w:p>
        </w:tc>
        <w:tc>
          <w:tcPr>
            <w:tcW w:w="764" w:type="dxa"/>
            <w:tcBorders>
              <w:top w:val="nil"/>
              <w:left w:val="nil"/>
              <w:bottom w:val="single" w:sz="8" w:space="0" w:color="auto"/>
              <w:right w:val="single" w:sz="8" w:space="0" w:color="auto"/>
            </w:tcBorders>
            <w:shd w:val="clear" w:color="auto" w:fill="auto"/>
            <w:vAlign w:val="center"/>
          </w:tcPr>
          <w:p w14:paraId="76BC06F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6" w:type="dxa"/>
            <w:tcBorders>
              <w:top w:val="nil"/>
              <w:left w:val="nil"/>
              <w:bottom w:val="single" w:sz="8" w:space="0" w:color="auto"/>
              <w:right w:val="single" w:sz="8" w:space="0" w:color="auto"/>
            </w:tcBorders>
            <w:shd w:val="clear" w:color="auto" w:fill="auto"/>
            <w:vAlign w:val="center"/>
          </w:tcPr>
          <w:p w14:paraId="26655B7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19730E1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0" w:type="dxa"/>
            <w:tcBorders>
              <w:top w:val="nil"/>
              <w:left w:val="nil"/>
              <w:bottom w:val="single" w:sz="8" w:space="0" w:color="auto"/>
              <w:right w:val="single" w:sz="8" w:space="0" w:color="auto"/>
            </w:tcBorders>
            <w:shd w:val="clear" w:color="auto" w:fill="auto"/>
            <w:vAlign w:val="center"/>
          </w:tcPr>
          <w:p w14:paraId="6DF0801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3E6ED63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3D1D9A9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33C0175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6B4CADA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77AE2D2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70079446"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6DD0308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70" w:type="dxa"/>
            <w:tcBorders>
              <w:top w:val="nil"/>
              <w:left w:val="nil"/>
              <w:bottom w:val="single" w:sz="8" w:space="0" w:color="auto"/>
              <w:right w:val="single" w:sz="8" w:space="0" w:color="auto"/>
            </w:tcBorders>
            <w:shd w:val="clear" w:color="auto" w:fill="auto"/>
            <w:vAlign w:val="center"/>
          </w:tcPr>
          <w:p w14:paraId="66E3531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3" w:type="dxa"/>
            <w:tcBorders>
              <w:top w:val="nil"/>
              <w:left w:val="nil"/>
              <w:bottom w:val="single" w:sz="8" w:space="0" w:color="auto"/>
              <w:right w:val="single" w:sz="8" w:space="0" w:color="auto"/>
            </w:tcBorders>
            <w:vAlign w:val="center"/>
          </w:tcPr>
          <w:p w14:paraId="39F73FF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699" w:type="dxa"/>
            <w:tcBorders>
              <w:top w:val="nil"/>
              <w:left w:val="nil"/>
              <w:bottom w:val="single" w:sz="8" w:space="0" w:color="auto"/>
              <w:right w:val="single" w:sz="8" w:space="0" w:color="auto"/>
            </w:tcBorders>
            <w:vAlign w:val="center"/>
          </w:tcPr>
          <w:p w14:paraId="5D5CEF4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699" w:type="dxa"/>
            <w:tcBorders>
              <w:top w:val="nil"/>
              <w:left w:val="nil"/>
              <w:bottom w:val="single" w:sz="8" w:space="0" w:color="auto"/>
              <w:right w:val="single" w:sz="8" w:space="0" w:color="auto"/>
            </w:tcBorders>
            <w:vAlign w:val="center"/>
          </w:tcPr>
          <w:p w14:paraId="5154FBE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445140E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5874F95D"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4CCB8E4A"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2.1 Matematická gramotnost</w:t>
            </w:r>
          </w:p>
        </w:tc>
        <w:tc>
          <w:tcPr>
            <w:tcW w:w="764" w:type="dxa"/>
            <w:tcBorders>
              <w:top w:val="nil"/>
              <w:left w:val="nil"/>
              <w:bottom w:val="single" w:sz="8" w:space="0" w:color="auto"/>
              <w:right w:val="single" w:sz="8" w:space="0" w:color="auto"/>
            </w:tcBorders>
            <w:shd w:val="clear" w:color="auto" w:fill="auto"/>
            <w:vAlign w:val="center"/>
          </w:tcPr>
          <w:p w14:paraId="381E7EA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6" w:type="dxa"/>
            <w:tcBorders>
              <w:top w:val="nil"/>
              <w:left w:val="nil"/>
              <w:bottom w:val="single" w:sz="8" w:space="0" w:color="auto"/>
              <w:right w:val="single" w:sz="8" w:space="0" w:color="auto"/>
            </w:tcBorders>
            <w:shd w:val="clear" w:color="auto" w:fill="auto"/>
            <w:vAlign w:val="center"/>
          </w:tcPr>
          <w:p w14:paraId="04ECC6D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0A953CF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0" w:type="dxa"/>
            <w:tcBorders>
              <w:top w:val="nil"/>
              <w:left w:val="nil"/>
              <w:bottom w:val="single" w:sz="8" w:space="0" w:color="auto"/>
              <w:right w:val="single" w:sz="8" w:space="0" w:color="auto"/>
            </w:tcBorders>
            <w:shd w:val="clear" w:color="auto" w:fill="auto"/>
            <w:vAlign w:val="center"/>
          </w:tcPr>
          <w:p w14:paraId="1A4F8F5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7939DEE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3C28506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71A06FC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32ED1DA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4D96788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209B11D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70" w:type="dxa"/>
            <w:tcBorders>
              <w:top w:val="nil"/>
              <w:left w:val="nil"/>
              <w:bottom w:val="single" w:sz="8" w:space="0" w:color="auto"/>
              <w:right w:val="single" w:sz="8" w:space="0" w:color="auto"/>
            </w:tcBorders>
            <w:shd w:val="clear" w:color="auto" w:fill="auto"/>
            <w:vAlign w:val="center"/>
          </w:tcPr>
          <w:p w14:paraId="78071D9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44064F0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41132D2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17B7973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7932053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0EFE9A5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70EE6164"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1A8F503C"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2.2 Čtenářská gramotnost</w:t>
            </w:r>
          </w:p>
        </w:tc>
        <w:tc>
          <w:tcPr>
            <w:tcW w:w="764" w:type="dxa"/>
            <w:tcBorders>
              <w:top w:val="nil"/>
              <w:left w:val="nil"/>
              <w:bottom w:val="single" w:sz="8" w:space="0" w:color="auto"/>
              <w:right w:val="single" w:sz="8" w:space="0" w:color="auto"/>
            </w:tcBorders>
            <w:shd w:val="clear" w:color="auto" w:fill="auto"/>
            <w:vAlign w:val="center"/>
          </w:tcPr>
          <w:p w14:paraId="0705D369"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6" w:type="dxa"/>
            <w:tcBorders>
              <w:top w:val="nil"/>
              <w:left w:val="nil"/>
              <w:bottom w:val="single" w:sz="8" w:space="0" w:color="auto"/>
              <w:right w:val="single" w:sz="8" w:space="0" w:color="auto"/>
            </w:tcBorders>
            <w:shd w:val="clear" w:color="auto" w:fill="auto"/>
            <w:vAlign w:val="center"/>
          </w:tcPr>
          <w:p w14:paraId="058C0CC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68D4146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0" w:type="dxa"/>
            <w:tcBorders>
              <w:top w:val="nil"/>
              <w:left w:val="nil"/>
              <w:bottom w:val="single" w:sz="8" w:space="0" w:color="auto"/>
              <w:right w:val="single" w:sz="8" w:space="0" w:color="auto"/>
            </w:tcBorders>
            <w:shd w:val="clear" w:color="auto" w:fill="auto"/>
            <w:vAlign w:val="center"/>
          </w:tcPr>
          <w:p w14:paraId="2B1E830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4C95DA2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2BDE8A2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13676D7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01DF198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66E39C8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44F88EE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0E8F3D0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70" w:type="dxa"/>
            <w:tcBorders>
              <w:top w:val="nil"/>
              <w:left w:val="nil"/>
              <w:bottom w:val="single" w:sz="8" w:space="0" w:color="auto"/>
              <w:right w:val="single" w:sz="8" w:space="0" w:color="auto"/>
            </w:tcBorders>
            <w:shd w:val="clear" w:color="auto" w:fill="auto"/>
            <w:vAlign w:val="center"/>
          </w:tcPr>
          <w:p w14:paraId="28256B8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3" w:type="dxa"/>
            <w:tcBorders>
              <w:top w:val="nil"/>
              <w:left w:val="nil"/>
              <w:bottom w:val="single" w:sz="8" w:space="0" w:color="auto"/>
              <w:right w:val="single" w:sz="8" w:space="0" w:color="auto"/>
            </w:tcBorders>
            <w:vAlign w:val="center"/>
          </w:tcPr>
          <w:p w14:paraId="3E9B953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699" w:type="dxa"/>
            <w:tcBorders>
              <w:top w:val="nil"/>
              <w:left w:val="nil"/>
              <w:bottom w:val="single" w:sz="8" w:space="0" w:color="auto"/>
              <w:right w:val="single" w:sz="8" w:space="0" w:color="auto"/>
            </w:tcBorders>
            <w:vAlign w:val="center"/>
          </w:tcPr>
          <w:p w14:paraId="71B7C05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699" w:type="dxa"/>
            <w:tcBorders>
              <w:top w:val="nil"/>
              <w:left w:val="nil"/>
              <w:bottom w:val="single" w:sz="8" w:space="0" w:color="auto"/>
              <w:right w:val="single" w:sz="8" w:space="0" w:color="auto"/>
            </w:tcBorders>
            <w:vAlign w:val="center"/>
          </w:tcPr>
          <w:p w14:paraId="315A71E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75D113B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05B3A6AB"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041B3ABC"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2.3 Inkluze – společné vzdělávání na základních školách</w:t>
            </w:r>
          </w:p>
        </w:tc>
        <w:tc>
          <w:tcPr>
            <w:tcW w:w="764" w:type="dxa"/>
            <w:tcBorders>
              <w:top w:val="nil"/>
              <w:left w:val="nil"/>
              <w:bottom w:val="single" w:sz="8" w:space="0" w:color="auto"/>
              <w:right w:val="single" w:sz="8" w:space="0" w:color="auto"/>
            </w:tcBorders>
            <w:shd w:val="clear" w:color="auto" w:fill="auto"/>
            <w:vAlign w:val="center"/>
          </w:tcPr>
          <w:p w14:paraId="23A8E616"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218F9EC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6" w:type="dxa"/>
            <w:tcBorders>
              <w:top w:val="nil"/>
              <w:left w:val="nil"/>
              <w:bottom w:val="single" w:sz="8" w:space="0" w:color="auto"/>
              <w:right w:val="single" w:sz="8" w:space="0" w:color="auto"/>
            </w:tcBorders>
            <w:shd w:val="clear" w:color="auto" w:fill="auto"/>
            <w:vAlign w:val="center"/>
          </w:tcPr>
          <w:p w14:paraId="1DCB086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0" w:type="dxa"/>
            <w:tcBorders>
              <w:top w:val="nil"/>
              <w:left w:val="nil"/>
              <w:bottom w:val="single" w:sz="8" w:space="0" w:color="auto"/>
              <w:right w:val="single" w:sz="8" w:space="0" w:color="auto"/>
            </w:tcBorders>
            <w:shd w:val="clear" w:color="auto" w:fill="auto"/>
            <w:vAlign w:val="center"/>
          </w:tcPr>
          <w:p w14:paraId="110DC4D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58451DC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6E946BE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4EFC6C7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1" w:type="dxa"/>
            <w:tcBorders>
              <w:top w:val="nil"/>
              <w:left w:val="nil"/>
              <w:bottom w:val="single" w:sz="8" w:space="0" w:color="auto"/>
              <w:right w:val="single" w:sz="8" w:space="0" w:color="auto"/>
            </w:tcBorders>
            <w:shd w:val="clear" w:color="auto" w:fill="auto"/>
            <w:vAlign w:val="center"/>
          </w:tcPr>
          <w:p w14:paraId="44DABCB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1686B95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4981C21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11FF7A4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110360D9"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49A710E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293FCD2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0FAF02B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4808691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04FD9966"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580D9A67"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2.4 Rozvoj polytechnického, ICT a přírodovědného vzdělávání</w:t>
            </w:r>
          </w:p>
        </w:tc>
        <w:tc>
          <w:tcPr>
            <w:tcW w:w="764" w:type="dxa"/>
            <w:tcBorders>
              <w:top w:val="nil"/>
              <w:left w:val="nil"/>
              <w:bottom w:val="single" w:sz="8" w:space="0" w:color="auto"/>
              <w:right w:val="single" w:sz="8" w:space="0" w:color="auto"/>
            </w:tcBorders>
            <w:shd w:val="clear" w:color="auto" w:fill="auto"/>
            <w:vAlign w:val="center"/>
          </w:tcPr>
          <w:p w14:paraId="1CE948A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3C95AD8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552DD81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0" w:type="dxa"/>
            <w:tcBorders>
              <w:top w:val="nil"/>
              <w:left w:val="nil"/>
              <w:bottom w:val="single" w:sz="8" w:space="0" w:color="auto"/>
              <w:right w:val="single" w:sz="8" w:space="0" w:color="auto"/>
            </w:tcBorders>
            <w:shd w:val="clear" w:color="auto" w:fill="auto"/>
            <w:vAlign w:val="center"/>
          </w:tcPr>
          <w:p w14:paraId="5AC9082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6D4BD4A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1129115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1" w:type="dxa"/>
            <w:tcBorders>
              <w:top w:val="nil"/>
              <w:left w:val="nil"/>
              <w:bottom w:val="single" w:sz="8" w:space="0" w:color="auto"/>
              <w:right w:val="single" w:sz="8" w:space="0" w:color="auto"/>
            </w:tcBorders>
            <w:shd w:val="clear" w:color="auto" w:fill="auto"/>
            <w:vAlign w:val="center"/>
          </w:tcPr>
          <w:p w14:paraId="6F8BCD69"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615430E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75E5D0A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0C81BD3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70" w:type="dxa"/>
            <w:tcBorders>
              <w:top w:val="nil"/>
              <w:left w:val="nil"/>
              <w:bottom w:val="single" w:sz="8" w:space="0" w:color="auto"/>
              <w:right w:val="single" w:sz="8" w:space="0" w:color="auto"/>
            </w:tcBorders>
            <w:shd w:val="clear" w:color="auto" w:fill="auto"/>
            <w:vAlign w:val="center"/>
          </w:tcPr>
          <w:p w14:paraId="68445286"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201EC85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57F81CB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6471E53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0073D8F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7757F92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338CA17D"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0FF28971"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lastRenderedPageBreak/>
              <w:t>2.5 Rozvoj sociálních a občanských kompetencí a kulturního povědomí a vyjádření dětí a žáků</w:t>
            </w:r>
          </w:p>
        </w:tc>
        <w:tc>
          <w:tcPr>
            <w:tcW w:w="764" w:type="dxa"/>
            <w:tcBorders>
              <w:top w:val="nil"/>
              <w:left w:val="nil"/>
              <w:bottom w:val="single" w:sz="8" w:space="0" w:color="auto"/>
              <w:right w:val="single" w:sz="8" w:space="0" w:color="auto"/>
            </w:tcBorders>
            <w:shd w:val="clear" w:color="auto" w:fill="auto"/>
            <w:vAlign w:val="center"/>
          </w:tcPr>
          <w:p w14:paraId="668F6E0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277D8C7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16827D5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0" w:type="dxa"/>
            <w:tcBorders>
              <w:top w:val="nil"/>
              <w:left w:val="nil"/>
              <w:bottom w:val="single" w:sz="8" w:space="0" w:color="auto"/>
              <w:right w:val="single" w:sz="8" w:space="0" w:color="auto"/>
            </w:tcBorders>
            <w:shd w:val="clear" w:color="auto" w:fill="auto"/>
            <w:vAlign w:val="center"/>
          </w:tcPr>
          <w:p w14:paraId="270FFAE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2B18560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5FA8ADD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1" w:type="dxa"/>
            <w:tcBorders>
              <w:top w:val="nil"/>
              <w:left w:val="nil"/>
              <w:bottom w:val="single" w:sz="8" w:space="0" w:color="auto"/>
              <w:right w:val="single" w:sz="8" w:space="0" w:color="auto"/>
            </w:tcBorders>
            <w:shd w:val="clear" w:color="auto" w:fill="auto"/>
            <w:vAlign w:val="center"/>
          </w:tcPr>
          <w:p w14:paraId="652221D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697A18C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0C15E0B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3E5B86F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585525B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70" w:type="dxa"/>
            <w:tcBorders>
              <w:top w:val="nil"/>
              <w:left w:val="nil"/>
              <w:bottom w:val="single" w:sz="8" w:space="0" w:color="auto"/>
              <w:right w:val="single" w:sz="8" w:space="0" w:color="auto"/>
            </w:tcBorders>
            <w:shd w:val="clear" w:color="auto" w:fill="auto"/>
            <w:vAlign w:val="center"/>
          </w:tcPr>
          <w:p w14:paraId="5595C17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3" w:type="dxa"/>
            <w:tcBorders>
              <w:top w:val="nil"/>
              <w:left w:val="nil"/>
              <w:bottom w:val="single" w:sz="8" w:space="0" w:color="auto"/>
              <w:right w:val="single" w:sz="8" w:space="0" w:color="auto"/>
            </w:tcBorders>
            <w:vAlign w:val="center"/>
          </w:tcPr>
          <w:p w14:paraId="6D2BCB1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699" w:type="dxa"/>
            <w:tcBorders>
              <w:top w:val="nil"/>
              <w:left w:val="nil"/>
              <w:bottom w:val="single" w:sz="8" w:space="0" w:color="auto"/>
              <w:right w:val="single" w:sz="8" w:space="0" w:color="auto"/>
            </w:tcBorders>
            <w:vAlign w:val="center"/>
          </w:tcPr>
          <w:p w14:paraId="441B41E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699" w:type="dxa"/>
            <w:tcBorders>
              <w:top w:val="nil"/>
              <w:left w:val="nil"/>
              <w:bottom w:val="single" w:sz="8" w:space="0" w:color="auto"/>
              <w:right w:val="single" w:sz="8" w:space="0" w:color="auto"/>
            </w:tcBorders>
            <w:vAlign w:val="center"/>
          </w:tcPr>
          <w:p w14:paraId="64BBB08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699" w:type="dxa"/>
            <w:tcBorders>
              <w:top w:val="nil"/>
              <w:left w:val="nil"/>
              <w:bottom w:val="single" w:sz="8" w:space="0" w:color="auto"/>
              <w:right w:val="single" w:sz="8" w:space="0" w:color="auto"/>
            </w:tcBorders>
            <w:vAlign w:val="center"/>
          </w:tcPr>
          <w:p w14:paraId="0F6F153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60B386F8"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351C0417"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2.6 Rozvoj iniciativy a podnikavosti dětí a žáků a kariérového poradenství</w:t>
            </w:r>
          </w:p>
        </w:tc>
        <w:tc>
          <w:tcPr>
            <w:tcW w:w="764" w:type="dxa"/>
            <w:tcBorders>
              <w:top w:val="nil"/>
              <w:left w:val="nil"/>
              <w:bottom w:val="single" w:sz="8" w:space="0" w:color="auto"/>
              <w:right w:val="single" w:sz="8" w:space="0" w:color="auto"/>
            </w:tcBorders>
            <w:shd w:val="clear" w:color="auto" w:fill="auto"/>
            <w:vAlign w:val="center"/>
          </w:tcPr>
          <w:p w14:paraId="0ED5AB5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361BF3C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69646086"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0" w:type="dxa"/>
            <w:tcBorders>
              <w:top w:val="nil"/>
              <w:left w:val="nil"/>
              <w:bottom w:val="single" w:sz="8" w:space="0" w:color="auto"/>
              <w:right w:val="single" w:sz="8" w:space="0" w:color="auto"/>
            </w:tcBorders>
            <w:shd w:val="clear" w:color="auto" w:fill="auto"/>
            <w:vAlign w:val="center"/>
          </w:tcPr>
          <w:p w14:paraId="4AD7F43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59C074F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4752F34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544CC23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1FC296E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0723481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70" w:type="dxa"/>
            <w:tcBorders>
              <w:top w:val="nil"/>
              <w:left w:val="nil"/>
              <w:bottom w:val="single" w:sz="8" w:space="0" w:color="auto"/>
              <w:right w:val="single" w:sz="8" w:space="0" w:color="auto"/>
            </w:tcBorders>
            <w:shd w:val="clear" w:color="auto" w:fill="auto"/>
            <w:vAlign w:val="center"/>
          </w:tcPr>
          <w:p w14:paraId="6F90D0E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21ABEDA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5BC8627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3175C69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0E518A5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6936125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5A6B47E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100DBB2A"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624DCE8E"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3.1 Rekonstrukce a modernizace budov</w:t>
            </w:r>
          </w:p>
        </w:tc>
        <w:tc>
          <w:tcPr>
            <w:tcW w:w="764" w:type="dxa"/>
            <w:tcBorders>
              <w:top w:val="nil"/>
              <w:left w:val="nil"/>
              <w:bottom w:val="single" w:sz="8" w:space="0" w:color="auto"/>
              <w:right w:val="single" w:sz="8" w:space="0" w:color="auto"/>
            </w:tcBorders>
            <w:shd w:val="clear" w:color="auto" w:fill="auto"/>
            <w:vAlign w:val="center"/>
          </w:tcPr>
          <w:p w14:paraId="5DF9FE1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5A95B6C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3C911AB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0" w:type="dxa"/>
            <w:tcBorders>
              <w:top w:val="nil"/>
              <w:left w:val="nil"/>
              <w:bottom w:val="single" w:sz="8" w:space="0" w:color="auto"/>
              <w:right w:val="single" w:sz="8" w:space="0" w:color="auto"/>
            </w:tcBorders>
            <w:shd w:val="clear" w:color="auto" w:fill="auto"/>
            <w:vAlign w:val="center"/>
          </w:tcPr>
          <w:p w14:paraId="25BB1AC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15FF098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741D5396"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241C8FA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76BF3AA6"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2139FBB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487AC72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29368F3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2D21E4D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0855B3A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5AD8C396"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48D42FC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0F38C5E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335425D2"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79D1F838"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3.2 Dovybavení odborných učeben</w:t>
            </w:r>
          </w:p>
        </w:tc>
        <w:tc>
          <w:tcPr>
            <w:tcW w:w="764" w:type="dxa"/>
            <w:tcBorders>
              <w:top w:val="nil"/>
              <w:left w:val="nil"/>
              <w:bottom w:val="single" w:sz="8" w:space="0" w:color="auto"/>
              <w:right w:val="single" w:sz="8" w:space="0" w:color="auto"/>
            </w:tcBorders>
            <w:shd w:val="clear" w:color="auto" w:fill="auto"/>
            <w:vAlign w:val="center"/>
          </w:tcPr>
          <w:p w14:paraId="072C84D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6" w:type="dxa"/>
            <w:tcBorders>
              <w:top w:val="nil"/>
              <w:left w:val="nil"/>
              <w:bottom w:val="single" w:sz="8" w:space="0" w:color="auto"/>
              <w:right w:val="single" w:sz="8" w:space="0" w:color="auto"/>
            </w:tcBorders>
            <w:shd w:val="clear" w:color="auto" w:fill="auto"/>
            <w:vAlign w:val="center"/>
          </w:tcPr>
          <w:p w14:paraId="51F1EA5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48B75C6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0" w:type="dxa"/>
            <w:tcBorders>
              <w:top w:val="nil"/>
              <w:left w:val="nil"/>
              <w:bottom w:val="single" w:sz="8" w:space="0" w:color="auto"/>
              <w:right w:val="single" w:sz="8" w:space="0" w:color="auto"/>
            </w:tcBorders>
            <w:shd w:val="clear" w:color="auto" w:fill="auto"/>
            <w:vAlign w:val="center"/>
          </w:tcPr>
          <w:p w14:paraId="3D60A4A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3F98535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51C2C3F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1" w:type="dxa"/>
            <w:tcBorders>
              <w:top w:val="nil"/>
              <w:left w:val="nil"/>
              <w:bottom w:val="single" w:sz="8" w:space="0" w:color="auto"/>
              <w:right w:val="single" w:sz="8" w:space="0" w:color="auto"/>
            </w:tcBorders>
            <w:shd w:val="clear" w:color="auto" w:fill="auto"/>
            <w:vAlign w:val="center"/>
          </w:tcPr>
          <w:p w14:paraId="37E4C8E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5EFB13A9"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612E35E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44D5B96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70" w:type="dxa"/>
            <w:tcBorders>
              <w:top w:val="nil"/>
              <w:left w:val="nil"/>
              <w:bottom w:val="single" w:sz="8" w:space="0" w:color="auto"/>
              <w:right w:val="single" w:sz="8" w:space="0" w:color="auto"/>
            </w:tcBorders>
            <w:shd w:val="clear" w:color="auto" w:fill="auto"/>
            <w:vAlign w:val="center"/>
          </w:tcPr>
          <w:p w14:paraId="563674E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022F2BD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66B0B45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699" w:type="dxa"/>
            <w:tcBorders>
              <w:top w:val="nil"/>
              <w:left w:val="nil"/>
              <w:bottom w:val="single" w:sz="8" w:space="0" w:color="auto"/>
              <w:right w:val="single" w:sz="8" w:space="0" w:color="auto"/>
            </w:tcBorders>
            <w:vAlign w:val="center"/>
          </w:tcPr>
          <w:p w14:paraId="2404198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4C54DE7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6EE71D1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08238289"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3E3BA5C2"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3.3 Moderní a kvalitní zázemí škol – jídelny, tělocvičny, šatny ad.</w:t>
            </w:r>
          </w:p>
        </w:tc>
        <w:tc>
          <w:tcPr>
            <w:tcW w:w="764" w:type="dxa"/>
            <w:tcBorders>
              <w:top w:val="nil"/>
              <w:left w:val="nil"/>
              <w:bottom w:val="single" w:sz="8" w:space="0" w:color="auto"/>
              <w:right w:val="single" w:sz="8" w:space="0" w:color="auto"/>
            </w:tcBorders>
            <w:shd w:val="clear" w:color="auto" w:fill="auto"/>
            <w:vAlign w:val="center"/>
          </w:tcPr>
          <w:p w14:paraId="1152CD5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309CF9A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112203C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0" w:type="dxa"/>
            <w:tcBorders>
              <w:top w:val="nil"/>
              <w:left w:val="nil"/>
              <w:bottom w:val="single" w:sz="8" w:space="0" w:color="auto"/>
              <w:right w:val="single" w:sz="8" w:space="0" w:color="auto"/>
            </w:tcBorders>
            <w:shd w:val="clear" w:color="auto" w:fill="auto"/>
            <w:vAlign w:val="center"/>
          </w:tcPr>
          <w:p w14:paraId="60F71AF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02D3633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0292A9E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4F8D944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057D8A6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3C3463B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40E267C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48B51B2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66DEC44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0B1C212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51315ED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6E1121D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224D3CD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4FEEC5AD"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55537C5D"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3.4 Funkční prostranství školských zařízení – hřiště, sportoviště, zahrady</w:t>
            </w:r>
          </w:p>
        </w:tc>
        <w:tc>
          <w:tcPr>
            <w:tcW w:w="764" w:type="dxa"/>
            <w:tcBorders>
              <w:top w:val="nil"/>
              <w:left w:val="nil"/>
              <w:bottom w:val="single" w:sz="8" w:space="0" w:color="auto"/>
              <w:right w:val="single" w:sz="8" w:space="0" w:color="auto"/>
            </w:tcBorders>
            <w:shd w:val="clear" w:color="auto" w:fill="auto"/>
            <w:vAlign w:val="center"/>
          </w:tcPr>
          <w:p w14:paraId="7ED6D74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130D69F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04A68119"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0" w:type="dxa"/>
            <w:tcBorders>
              <w:top w:val="nil"/>
              <w:left w:val="nil"/>
              <w:bottom w:val="single" w:sz="8" w:space="0" w:color="auto"/>
              <w:right w:val="single" w:sz="8" w:space="0" w:color="auto"/>
            </w:tcBorders>
            <w:shd w:val="clear" w:color="auto" w:fill="auto"/>
            <w:vAlign w:val="center"/>
          </w:tcPr>
          <w:p w14:paraId="02B34C3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337E987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1AAAFA1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2C487F46"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7447682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7272DA0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3B23648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57D3B5F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70" w:type="dxa"/>
            <w:tcBorders>
              <w:top w:val="nil"/>
              <w:left w:val="nil"/>
              <w:bottom w:val="single" w:sz="8" w:space="0" w:color="auto"/>
              <w:right w:val="single" w:sz="8" w:space="0" w:color="auto"/>
            </w:tcBorders>
            <w:shd w:val="clear" w:color="auto" w:fill="auto"/>
            <w:vAlign w:val="center"/>
          </w:tcPr>
          <w:p w14:paraId="6FF82C9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1ED3FD6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45ADB3E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33DABFE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6A01538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3482D996"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162250F2"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3.5 Bezpečné školy a mateřské školy</w:t>
            </w:r>
          </w:p>
        </w:tc>
        <w:tc>
          <w:tcPr>
            <w:tcW w:w="764" w:type="dxa"/>
            <w:tcBorders>
              <w:top w:val="nil"/>
              <w:left w:val="nil"/>
              <w:bottom w:val="single" w:sz="8" w:space="0" w:color="auto"/>
              <w:right w:val="single" w:sz="8" w:space="0" w:color="auto"/>
            </w:tcBorders>
            <w:shd w:val="clear" w:color="auto" w:fill="auto"/>
            <w:vAlign w:val="center"/>
            <w:hideMark/>
          </w:tcPr>
          <w:p w14:paraId="3D88184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hideMark/>
          </w:tcPr>
          <w:p w14:paraId="29171BE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hideMark/>
          </w:tcPr>
          <w:p w14:paraId="76963FC9"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0" w:type="dxa"/>
            <w:tcBorders>
              <w:top w:val="nil"/>
              <w:left w:val="nil"/>
              <w:bottom w:val="single" w:sz="8" w:space="0" w:color="auto"/>
              <w:right w:val="single" w:sz="8" w:space="0" w:color="auto"/>
            </w:tcBorders>
            <w:shd w:val="clear" w:color="auto" w:fill="auto"/>
            <w:vAlign w:val="center"/>
            <w:hideMark/>
          </w:tcPr>
          <w:p w14:paraId="7D19FE2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6938DD6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4593EA7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56972D86"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00BA5A6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082AEA6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716F21B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4F6E87C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5E5C727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1B9FA1B6"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560B873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134F9A2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6FDAB5F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4830BCED"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1AE20CDC"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4.1 Výběr vhodných žáků pro studium pedagogiky</w:t>
            </w:r>
          </w:p>
        </w:tc>
        <w:tc>
          <w:tcPr>
            <w:tcW w:w="764" w:type="dxa"/>
            <w:tcBorders>
              <w:top w:val="nil"/>
              <w:left w:val="nil"/>
              <w:bottom w:val="single" w:sz="8" w:space="0" w:color="auto"/>
              <w:right w:val="single" w:sz="8" w:space="0" w:color="auto"/>
            </w:tcBorders>
            <w:shd w:val="clear" w:color="auto" w:fill="auto"/>
            <w:vAlign w:val="center"/>
            <w:hideMark/>
          </w:tcPr>
          <w:p w14:paraId="6D1424B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hideMark/>
          </w:tcPr>
          <w:p w14:paraId="38D09329"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hideMark/>
          </w:tcPr>
          <w:p w14:paraId="34AA6549"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0" w:type="dxa"/>
            <w:tcBorders>
              <w:top w:val="nil"/>
              <w:left w:val="nil"/>
              <w:bottom w:val="single" w:sz="8" w:space="0" w:color="auto"/>
              <w:right w:val="single" w:sz="8" w:space="0" w:color="auto"/>
            </w:tcBorders>
            <w:shd w:val="clear" w:color="auto" w:fill="auto"/>
            <w:vAlign w:val="center"/>
            <w:hideMark/>
          </w:tcPr>
          <w:p w14:paraId="07FC6FC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7A57BE2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1" w:type="dxa"/>
            <w:tcBorders>
              <w:top w:val="nil"/>
              <w:left w:val="nil"/>
              <w:bottom w:val="single" w:sz="8" w:space="0" w:color="auto"/>
              <w:right w:val="single" w:sz="8" w:space="0" w:color="auto"/>
            </w:tcBorders>
            <w:shd w:val="clear" w:color="auto" w:fill="auto"/>
            <w:vAlign w:val="center"/>
          </w:tcPr>
          <w:p w14:paraId="1326370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3C1AF51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713A625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67DC0A7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7F8A1CC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707E8B7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41B9C65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0EFA338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2F9664B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37A237D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6545F76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3ABBAEA2"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10CCA4C5"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lastRenderedPageBreak/>
              <w:t>4.2 Další vzdělávání pedagogických pracovníků</w:t>
            </w:r>
          </w:p>
        </w:tc>
        <w:tc>
          <w:tcPr>
            <w:tcW w:w="764" w:type="dxa"/>
            <w:tcBorders>
              <w:top w:val="nil"/>
              <w:left w:val="nil"/>
              <w:bottom w:val="single" w:sz="8" w:space="0" w:color="auto"/>
              <w:right w:val="single" w:sz="8" w:space="0" w:color="auto"/>
            </w:tcBorders>
            <w:shd w:val="clear" w:color="auto" w:fill="auto"/>
            <w:vAlign w:val="center"/>
          </w:tcPr>
          <w:p w14:paraId="15D9D6C9"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61119FD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7C2E6F4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0" w:type="dxa"/>
            <w:tcBorders>
              <w:top w:val="nil"/>
              <w:left w:val="nil"/>
              <w:bottom w:val="single" w:sz="8" w:space="0" w:color="auto"/>
              <w:right w:val="single" w:sz="8" w:space="0" w:color="auto"/>
            </w:tcBorders>
            <w:shd w:val="clear" w:color="auto" w:fill="auto"/>
            <w:vAlign w:val="center"/>
          </w:tcPr>
          <w:p w14:paraId="1C708F2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25317FC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1" w:type="dxa"/>
            <w:tcBorders>
              <w:top w:val="nil"/>
              <w:left w:val="nil"/>
              <w:bottom w:val="single" w:sz="8" w:space="0" w:color="auto"/>
              <w:right w:val="single" w:sz="8" w:space="0" w:color="auto"/>
            </w:tcBorders>
            <w:shd w:val="clear" w:color="auto" w:fill="auto"/>
            <w:vAlign w:val="center"/>
          </w:tcPr>
          <w:p w14:paraId="770095C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6C7E662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4822D4C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7B4A40B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6AA2A06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7BF1428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7192E39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2B3276C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4A0325B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75CB395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1062D61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09F345E4"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4D274FDF"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4.3 Dostatečný počet odborníků ve vzdělávání</w:t>
            </w:r>
          </w:p>
        </w:tc>
        <w:tc>
          <w:tcPr>
            <w:tcW w:w="764" w:type="dxa"/>
            <w:tcBorders>
              <w:top w:val="nil"/>
              <w:left w:val="nil"/>
              <w:bottom w:val="single" w:sz="8" w:space="0" w:color="auto"/>
              <w:right w:val="single" w:sz="8" w:space="0" w:color="auto"/>
            </w:tcBorders>
            <w:shd w:val="clear" w:color="auto" w:fill="auto"/>
            <w:vAlign w:val="center"/>
          </w:tcPr>
          <w:p w14:paraId="783001B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64BFA6C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276EB2C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0" w:type="dxa"/>
            <w:tcBorders>
              <w:top w:val="nil"/>
              <w:left w:val="nil"/>
              <w:bottom w:val="single" w:sz="8" w:space="0" w:color="auto"/>
              <w:right w:val="single" w:sz="8" w:space="0" w:color="auto"/>
            </w:tcBorders>
            <w:shd w:val="clear" w:color="auto" w:fill="auto"/>
            <w:vAlign w:val="center"/>
          </w:tcPr>
          <w:p w14:paraId="5CCC7D5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2BF23E2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1" w:type="dxa"/>
            <w:tcBorders>
              <w:top w:val="nil"/>
              <w:left w:val="nil"/>
              <w:bottom w:val="single" w:sz="8" w:space="0" w:color="auto"/>
              <w:right w:val="single" w:sz="8" w:space="0" w:color="auto"/>
            </w:tcBorders>
            <w:shd w:val="clear" w:color="auto" w:fill="auto"/>
            <w:vAlign w:val="center"/>
          </w:tcPr>
          <w:p w14:paraId="0747A1E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621A1FA9"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1F3D77F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142F922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000692B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173791A9"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49DBBAB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0D95E59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4A94EE6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4E8BA40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5E1FEDD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1EDD25F3"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54CD02EF"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4.4 Rozvoj digitálních kompetencí pedagogických a nepedagogických pracovníků</w:t>
            </w:r>
          </w:p>
        </w:tc>
        <w:tc>
          <w:tcPr>
            <w:tcW w:w="764" w:type="dxa"/>
            <w:tcBorders>
              <w:top w:val="nil"/>
              <w:left w:val="nil"/>
              <w:bottom w:val="single" w:sz="8" w:space="0" w:color="auto"/>
              <w:right w:val="single" w:sz="8" w:space="0" w:color="auto"/>
            </w:tcBorders>
            <w:shd w:val="clear" w:color="auto" w:fill="auto"/>
            <w:vAlign w:val="center"/>
          </w:tcPr>
          <w:p w14:paraId="57F6732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24AB6679"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5E86ED3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0" w:type="dxa"/>
            <w:tcBorders>
              <w:top w:val="nil"/>
              <w:left w:val="nil"/>
              <w:bottom w:val="single" w:sz="8" w:space="0" w:color="auto"/>
              <w:right w:val="single" w:sz="8" w:space="0" w:color="auto"/>
            </w:tcBorders>
            <w:shd w:val="clear" w:color="auto" w:fill="auto"/>
            <w:vAlign w:val="center"/>
          </w:tcPr>
          <w:p w14:paraId="79487A0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6C7F41B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1" w:type="dxa"/>
            <w:tcBorders>
              <w:top w:val="nil"/>
              <w:left w:val="nil"/>
              <w:bottom w:val="single" w:sz="8" w:space="0" w:color="auto"/>
              <w:right w:val="single" w:sz="8" w:space="0" w:color="auto"/>
            </w:tcBorders>
            <w:shd w:val="clear" w:color="auto" w:fill="auto"/>
            <w:vAlign w:val="center"/>
          </w:tcPr>
          <w:p w14:paraId="69086F5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61" w:type="dxa"/>
            <w:tcBorders>
              <w:top w:val="nil"/>
              <w:left w:val="nil"/>
              <w:bottom w:val="single" w:sz="8" w:space="0" w:color="auto"/>
              <w:right w:val="single" w:sz="8" w:space="0" w:color="auto"/>
            </w:tcBorders>
            <w:shd w:val="clear" w:color="auto" w:fill="auto"/>
            <w:vAlign w:val="center"/>
          </w:tcPr>
          <w:p w14:paraId="03A3DAB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400B236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06592C3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2601E3A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3186E41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1EEA2F1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191C3C5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6B4308E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05B87995"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111CF48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50D0BEB0"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2505A562"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5.1 Spolupráce mezi školami a pracovníky škol</w:t>
            </w:r>
          </w:p>
        </w:tc>
        <w:tc>
          <w:tcPr>
            <w:tcW w:w="764" w:type="dxa"/>
            <w:tcBorders>
              <w:top w:val="nil"/>
              <w:left w:val="nil"/>
              <w:bottom w:val="single" w:sz="8" w:space="0" w:color="auto"/>
              <w:right w:val="single" w:sz="8" w:space="0" w:color="auto"/>
            </w:tcBorders>
            <w:shd w:val="clear" w:color="auto" w:fill="auto"/>
            <w:vAlign w:val="center"/>
          </w:tcPr>
          <w:p w14:paraId="64A66CB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6" w:type="dxa"/>
            <w:tcBorders>
              <w:top w:val="nil"/>
              <w:left w:val="nil"/>
              <w:bottom w:val="single" w:sz="8" w:space="0" w:color="auto"/>
              <w:right w:val="single" w:sz="8" w:space="0" w:color="auto"/>
            </w:tcBorders>
            <w:shd w:val="clear" w:color="auto" w:fill="auto"/>
            <w:vAlign w:val="center"/>
          </w:tcPr>
          <w:p w14:paraId="5FA60A6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6" w:type="dxa"/>
            <w:tcBorders>
              <w:top w:val="nil"/>
              <w:left w:val="nil"/>
              <w:bottom w:val="single" w:sz="8" w:space="0" w:color="auto"/>
              <w:right w:val="single" w:sz="8" w:space="0" w:color="auto"/>
            </w:tcBorders>
            <w:shd w:val="clear" w:color="auto" w:fill="auto"/>
            <w:vAlign w:val="center"/>
          </w:tcPr>
          <w:p w14:paraId="7FE96A9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0" w:type="dxa"/>
            <w:tcBorders>
              <w:top w:val="nil"/>
              <w:left w:val="nil"/>
              <w:bottom w:val="single" w:sz="8" w:space="0" w:color="auto"/>
              <w:right w:val="single" w:sz="8" w:space="0" w:color="auto"/>
            </w:tcBorders>
            <w:shd w:val="clear" w:color="auto" w:fill="auto"/>
            <w:vAlign w:val="center"/>
          </w:tcPr>
          <w:p w14:paraId="38AB92B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2927C78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1" w:type="dxa"/>
            <w:tcBorders>
              <w:top w:val="nil"/>
              <w:left w:val="nil"/>
              <w:bottom w:val="single" w:sz="8" w:space="0" w:color="auto"/>
              <w:right w:val="single" w:sz="8" w:space="0" w:color="auto"/>
            </w:tcBorders>
            <w:shd w:val="clear" w:color="auto" w:fill="auto"/>
            <w:vAlign w:val="center"/>
          </w:tcPr>
          <w:p w14:paraId="761D579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5EB6DAE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1" w:type="dxa"/>
            <w:tcBorders>
              <w:top w:val="nil"/>
              <w:left w:val="nil"/>
              <w:bottom w:val="single" w:sz="8" w:space="0" w:color="auto"/>
              <w:right w:val="single" w:sz="8" w:space="0" w:color="auto"/>
            </w:tcBorders>
            <w:shd w:val="clear" w:color="auto" w:fill="auto"/>
            <w:vAlign w:val="center"/>
          </w:tcPr>
          <w:p w14:paraId="27F8CB0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xxx</w:t>
            </w:r>
          </w:p>
        </w:tc>
        <w:tc>
          <w:tcPr>
            <w:tcW w:w="770" w:type="dxa"/>
            <w:tcBorders>
              <w:top w:val="nil"/>
              <w:left w:val="nil"/>
              <w:bottom w:val="single" w:sz="8" w:space="0" w:color="auto"/>
              <w:right w:val="single" w:sz="8" w:space="0" w:color="auto"/>
            </w:tcBorders>
            <w:shd w:val="clear" w:color="auto" w:fill="auto"/>
            <w:vAlign w:val="center"/>
          </w:tcPr>
          <w:p w14:paraId="0E918FB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0143B7A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1DE9366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16D97BE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3073AB9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6089BCE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1F216066"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5E7BDCC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0816F44D"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73305953"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5.2 Spolupráce škol s dalšími organizacemi a aktéry ve vzdělávání</w:t>
            </w:r>
          </w:p>
        </w:tc>
        <w:tc>
          <w:tcPr>
            <w:tcW w:w="764" w:type="dxa"/>
            <w:tcBorders>
              <w:top w:val="nil"/>
              <w:left w:val="nil"/>
              <w:bottom w:val="single" w:sz="8" w:space="0" w:color="auto"/>
              <w:right w:val="single" w:sz="8" w:space="0" w:color="auto"/>
            </w:tcBorders>
            <w:shd w:val="clear" w:color="auto" w:fill="auto"/>
            <w:vAlign w:val="center"/>
          </w:tcPr>
          <w:p w14:paraId="20DFBAD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421097E9"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6" w:type="dxa"/>
            <w:tcBorders>
              <w:top w:val="nil"/>
              <w:left w:val="nil"/>
              <w:bottom w:val="single" w:sz="8" w:space="0" w:color="auto"/>
              <w:right w:val="single" w:sz="8" w:space="0" w:color="auto"/>
            </w:tcBorders>
            <w:shd w:val="clear" w:color="auto" w:fill="auto"/>
            <w:vAlign w:val="center"/>
          </w:tcPr>
          <w:p w14:paraId="11A0A78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0" w:type="dxa"/>
            <w:tcBorders>
              <w:top w:val="nil"/>
              <w:left w:val="nil"/>
              <w:bottom w:val="single" w:sz="8" w:space="0" w:color="auto"/>
              <w:right w:val="single" w:sz="8" w:space="0" w:color="auto"/>
            </w:tcBorders>
            <w:shd w:val="clear" w:color="auto" w:fill="auto"/>
            <w:vAlign w:val="center"/>
          </w:tcPr>
          <w:p w14:paraId="5B46BBE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1" w:type="dxa"/>
            <w:tcBorders>
              <w:top w:val="nil"/>
              <w:left w:val="nil"/>
              <w:bottom w:val="single" w:sz="8" w:space="0" w:color="auto"/>
              <w:right w:val="single" w:sz="8" w:space="0" w:color="auto"/>
            </w:tcBorders>
            <w:shd w:val="clear" w:color="auto" w:fill="auto"/>
            <w:vAlign w:val="center"/>
          </w:tcPr>
          <w:p w14:paraId="43A29389"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4F02BEB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375B6B6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4934A1CA"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032FABE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70" w:type="dxa"/>
            <w:tcBorders>
              <w:top w:val="nil"/>
              <w:left w:val="nil"/>
              <w:bottom w:val="single" w:sz="8" w:space="0" w:color="auto"/>
              <w:right w:val="single" w:sz="8" w:space="0" w:color="auto"/>
            </w:tcBorders>
            <w:shd w:val="clear" w:color="auto" w:fill="auto"/>
            <w:vAlign w:val="center"/>
          </w:tcPr>
          <w:p w14:paraId="56E1CD59"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70" w:type="dxa"/>
            <w:tcBorders>
              <w:top w:val="nil"/>
              <w:left w:val="nil"/>
              <w:bottom w:val="single" w:sz="8" w:space="0" w:color="auto"/>
              <w:right w:val="single" w:sz="8" w:space="0" w:color="auto"/>
            </w:tcBorders>
            <w:shd w:val="clear" w:color="auto" w:fill="auto"/>
            <w:vAlign w:val="center"/>
          </w:tcPr>
          <w:p w14:paraId="2F8FBDC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70" w:type="dxa"/>
            <w:tcBorders>
              <w:top w:val="nil"/>
              <w:left w:val="nil"/>
              <w:bottom w:val="single" w:sz="8" w:space="0" w:color="auto"/>
              <w:right w:val="single" w:sz="8" w:space="0" w:color="auto"/>
            </w:tcBorders>
            <w:shd w:val="clear" w:color="auto" w:fill="auto"/>
            <w:vAlign w:val="center"/>
          </w:tcPr>
          <w:p w14:paraId="3870621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3" w:type="dxa"/>
            <w:tcBorders>
              <w:top w:val="nil"/>
              <w:left w:val="nil"/>
              <w:bottom w:val="single" w:sz="8" w:space="0" w:color="auto"/>
              <w:right w:val="single" w:sz="8" w:space="0" w:color="auto"/>
            </w:tcBorders>
            <w:vAlign w:val="center"/>
          </w:tcPr>
          <w:p w14:paraId="4A7014A6"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48D50DA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3079A85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699" w:type="dxa"/>
            <w:tcBorders>
              <w:top w:val="nil"/>
              <w:left w:val="nil"/>
              <w:bottom w:val="single" w:sz="8" w:space="0" w:color="auto"/>
              <w:right w:val="single" w:sz="8" w:space="0" w:color="auto"/>
            </w:tcBorders>
            <w:vAlign w:val="center"/>
          </w:tcPr>
          <w:p w14:paraId="463C084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01AE40C3"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73A6D349"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5.3 Přenos informací a poznatků, komunikace mezi institucemi</w:t>
            </w:r>
          </w:p>
        </w:tc>
        <w:tc>
          <w:tcPr>
            <w:tcW w:w="764" w:type="dxa"/>
            <w:tcBorders>
              <w:top w:val="nil"/>
              <w:left w:val="nil"/>
              <w:bottom w:val="single" w:sz="8" w:space="0" w:color="auto"/>
              <w:right w:val="single" w:sz="8" w:space="0" w:color="auto"/>
            </w:tcBorders>
            <w:shd w:val="clear" w:color="auto" w:fill="auto"/>
            <w:vAlign w:val="center"/>
          </w:tcPr>
          <w:p w14:paraId="620482E4" w14:textId="77777777" w:rsidR="00B7050B" w:rsidRPr="00F46631" w:rsidRDefault="00B7050B" w:rsidP="00D24BCE">
            <w:pPr>
              <w:spacing w:after="0" w:line="240" w:lineRule="auto"/>
              <w:jc w:val="center"/>
              <w:rPr>
                <w:rFonts w:ascii="Calibri" w:hAnsi="Calibri" w:cs="Calibri"/>
                <w:color w:val="000000"/>
                <w:sz w:val="20"/>
                <w:szCs w:val="2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621E49E8" w14:textId="77777777" w:rsidR="00B7050B" w:rsidRPr="00F46631" w:rsidRDefault="00B7050B" w:rsidP="00D24BCE">
            <w:pPr>
              <w:spacing w:after="0" w:line="240" w:lineRule="auto"/>
              <w:jc w:val="center"/>
              <w:rPr>
                <w:rFonts w:ascii="Calibri" w:hAnsi="Calibri" w:cs="Calibri"/>
                <w:color w:val="000000"/>
                <w:sz w:val="20"/>
                <w:szCs w:val="2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3F062465" w14:textId="77777777" w:rsidR="00B7050B" w:rsidRPr="00F46631" w:rsidRDefault="00B7050B" w:rsidP="00D24BCE">
            <w:pPr>
              <w:spacing w:after="0" w:line="240" w:lineRule="auto"/>
              <w:jc w:val="center"/>
              <w:rPr>
                <w:rFonts w:ascii="Calibri" w:hAnsi="Calibri" w:cs="Calibri"/>
                <w:color w:val="000000"/>
                <w:sz w:val="20"/>
                <w:szCs w:val="20"/>
                <w:lang w:eastAsia="cs-CZ"/>
              </w:rPr>
            </w:pPr>
            <w:r>
              <w:rPr>
                <w:rFonts w:ascii="Calibri" w:hAnsi="Calibri" w:cs="Calibri"/>
                <w:color w:val="000000"/>
                <w:lang w:eastAsia="cs-CZ"/>
              </w:rPr>
              <w:t>xx</w:t>
            </w:r>
          </w:p>
        </w:tc>
        <w:tc>
          <w:tcPr>
            <w:tcW w:w="760" w:type="dxa"/>
            <w:tcBorders>
              <w:top w:val="nil"/>
              <w:left w:val="nil"/>
              <w:bottom w:val="single" w:sz="8" w:space="0" w:color="auto"/>
              <w:right w:val="single" w:sz="8" w:space="0" w:color="auto"/>
            </w:tcBorders>
            <w:shd w:val="clear" w:color="auto" w:fill="auto"/>
            <w:vAlign w:val="center"/>
          </w:tcPr>
          <w:p w14:paraId="69AF0BBC" w14:textId="77777777" w:rsidR="00B7050B" w:rsidRPr="00F46631" w:rsidRDefault="00B7050B" w:rsidP="00D24BCE">
            <w:pPr>
              <w:spacing w:after="0" w:line="240" w:lineRule="auto"/>
              <w:jc w:val="center"/>
              <w:rPr>
                <w:rFonts w:ascii="Calibri" w:hAnsi="Calibri" w:cs="Calibri"/>
                <w:color w:val="000000"/>
                <w:sz w:val="20"/>
                <w:szCs w:val="20"/>
                <w:lang w:eastAsia="cs-CZ"/>
              </w:rPr>
            </w:pPr>
            <w:r>
              <w:rPr>
                <w:rFonts w:ascii="Calibri" w:hAnsi="Calibri" w:cs="Calibri"/>
                <w:color w:val="000000"/>
                <w:lang w:eastAsia="cs-CZ"/>
              </w:rPr>
              <w:t>xx</w:t>
            </w:r>
          </w:p>
        </w:tc>
        <w:tc>
          <w:tcPr>
            <w:tcW w:w="761" w:type="dxa"/>
            <w:tcBorders>
              <w:top w:val="nil"/>
              <w:left w:val="nil"/>
              <w:bottom w:val="single" w:sz="8" w:space="0" w:color="auto"/>
              <w:right w:val="single" w:sz="8" w:space="0" w:color="auto"/>
            </w:tcBorders>
            <w:shd w:val="clear" w:color="auto" w:fill="auto"/>
            <w:vAlign w:val="center"/>
          </w:tcPr>
          <w:p w14:paraId="7B620B5A" w14:textId="77777777" w:rsidR="00B7050B" w:rsidRPr="00F46631" w:rsidRDefault="00B7050B" w:rsidP="00D24BCE">
            <w:pPr>
              <w:spacing w:after="0" w:line="240" w:lineRule="auto"/>
              <w:jc w:val="center"/>
              <w:rPr>
                <w:rFonts w:ascii="Calibri" w:hAnsi="Calibri" w:cs="Calibri"/>
                <w:color w:val="000000"/>
                <w:sz w:val="20"/>
                <w:szCs w:val="2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7B5A76A6" w14:textId="77777777" w:rsidR="00B7050B" w:rsidRPr="00F46631" w:rsidRDefault="00B7050B" w:rsidP="00D24BCE">
            <w:pPr>
              <w:spacing w:after="0" w:line="240" w:lineRule="auto"/>
              <w:jc w:val="center"/>
              <w:rPr>
                <w:rFonts w:ascii="Calibri" w:hAnsi="Calibri" w:cs="Calibri"/>
                <w:color w:val="000000"/>
                <w:sz w:val="20"/>
                <w:szCs w:val="2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5886C15A" w14:textId="77777777" w:rsidR="00B7050B" w:rsidRPr="00F46631" w:rsidRDefault="00B7050B" w:rsidP="00D24BCE">
            <w:pPr>
              <w:spacing w:after="0" w:line="240" w:lineRule="auto"/>
              <w:jc w:val="center"/>
              <w:rPr>
                <w:rFonts w:ascii="Calibri" w:hAnsi="Calibri" w:cs="Calibri"/>
                <w:color w:val="000000"/>
                <w:sz w:val="20"/>
                <w:szCs w:val="2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44B48E0F" w14:textId="77777777" w:rsidR="00B7050B" w:rsidRPr="00F46631" w:rsidRDefault="00B7050B" w:rsidP="00D24BCE">
            <w:pPr>
              <w:spacing w:after="0" w:line="240" w:lineRule="auto"/>
              <w:jc w:val="center"/>
              <w:rPr>
                <w:rFonts w:ascii="Calibri" w:hAnsi="Calibri" w:cs="Calibri"/>
                <w:color w:val="000000"/>
                <w:sz w:val="20"/>
                <w:szCs w:val="20"/>
                <w:lang w:eastAsia="cs-CZ"/>
              </w:rPr>
            </w:pPr>
            <w:r>
              <w:rPr>
                <w:rFonts w:ascii="Calibri" w:hAnsi="Calibri" w:cs="Calibri"/>
                <w:color w:val="000000"/>
                <w:sz w:val="20"/>
                <w:szCs w:val="20"/>
                <w:lang w:eastAsia="cs-CZ"/>
              </w:rPr>
              <w:t>xx</w:t>
            </w:r>
          </w:p>
        </w:tc>
        <w:tc>
          <w:tcPr>
            <w:tcW w:w="770" w:type="dxa"/>
            <w:tcBorders>
              <w:top w:val="nil"/>
              <w:left w:val="nil"/>
              <w:bottom w:val="single" w:sz="8" w:space="0" w:color="auto"/>
              <w:right w:val="single" w:sz="8" w:space="0" w:color="auto"/>
            </w:tcBorders>
            <w:shd w:val="clear" w:color="auto" w:fill="auto"/>
            <w:vAlign w:val="center"/>
          </w:tcPr>
          <w:p w14:paraId="5DBAB2A9" w14:textId="77777777" w:rsidR="00B7050B" w:rsidRPr="00F46631" w:rsidRDefault="00B7050B" w:rsidP="00D24BCE">
            <w:pPr>
              <w:spacing w:after="0" w:line="240" w:lineRule="auto"/>
              <w:jc w:val="center"/>
              <w:rPr>
                <w:rFonts w:ascii="Calibri" w:hAnsi="Calibri" w:cs="Calibri"/>
                <w:color w:val="000000"/>
                <w:sz w:val="20"/>
                <w:szCs w:val="2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5E64D5BC" w14:textId="77777777" w:rsidR="00B7050B" w:rsidRPr="00F46631" w:rsidRDefault="00B7050B" w:rsidP="00D24BCE">
            <w:pPr>
              <w:spacing w:after="0" w:line="240" w:lineRule="auto"/>
              <w:jc w:val="center"/>
              <w:rPr>
                <w:rFonts w:ascii="Calibri" w:hAnsi="Calibri" w:cs="Calibri"/>
                <w:color w:val="000000"/>
                <w:sz w:val="20"/>
                <w:szCs w:val="2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5D686D0E" w14:textId="77777777" w:rsidR="00B7050B" w:rsidRPr="00F46631" w:rsidRDefault="00B7050B" w:rsidP="00D24BCE">
            <w:pPr>
              <w:spacing w:after="0" w:line="240" w:lineRule="auto"/>
              <w:jc w:val="center"/>
              <w:rPr>
                <w:rFonts w:ascii="Calibri" w:hAnsi="Calibri" w:cs="Calibri"/>
                <w:color w:val="000000"/>
                <w:sz w:val="20"/>
                <w:szCs w:val="2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0A2C912C" w14:textId="77777777" w:rsidR="00B7050B" w:rsidRPr="00F46631" w:rsidRDefault="00B7050B" w:rsidP="00D24BCE">
            <w:pPr>
              <w:spacing w:after="0" w:line="240" w:lineRule="auto"/>
              <w:jc w:val="center"/>
              <w:rPr>
                <w:rFonts w:ascii="Calibri" w:hAnsi="Calibri" w:cs="Calibri"/>
                <w:color w:val="000000"/>
                <w:sz w:val="20"/>
                <w:szCs w:val="2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6ACA0BB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6430574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2D920D8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571CA9E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1668610F"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14F71D68"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5.4 Vzdělávání spolupracujících aktérů ve vzdělávání a informování veřejnosti</w:t>
            </w:r>
          </w:p>
        </w:tc>
        <w:tc>
          <w:tcPr>
            <w:tcW w:w="764" w:type="dxa"/>
            <w:tcBorders>
              <w:top w:val="nil"/>
              <w:left w:val="nil"/>
              <w:bottom w:val="single" w:sz="8" w:space="0" w:color="auto"/>
              <w:right w:val="single" w:sz="8" w:space="0" w:color="auto"/>
            </w:tcBorders>
            <w:shd w:val="clear" w:color="auto" w:fill="auto"/>
            <w:vAlign w:val="center"/>
          </w:tcPr>
          <w:p w14:paraId="672FEAD5" w14:textId="77777777" w:rsidR="00B7050B" w:rsidRPr="00F46631" w:rsidRDefault="00B7050B" w:rsidP="00D24BCE">
            <w:pPr>
              <w:spacing w:after="0" w:line="240" w:lineRule="auto"/>
              <w:jc w:val="center"/>
              <w:rPr>
                <w:rFonts w:ascii="Calibri" w:hAnsi="Calibri" w:cs="Calibri"/>
                <w:color w:val="000000"/>
                <w:lang w:eastAsia="cs-CZ"/>
              </w:rPr>
            </w:pPr>
          </w:p>
        </w:tc>
        <w:tc>
          <w:tcPr>
            <w:tcW w:w="766" w:type="dxa"/>
            <w:tcBorders>
              <w:top w:val="nil"/>
              <w:left w:val="nil"/>
              <w:bottom w:val="single" w:sz="8" w:space="0" w:color="auto"/>
              <w:right w:val="single" w:sz="8" w:space="0" w:color="auto"/>
            </w:tcBorders>
            <w:shd w:val="clear" w:color="auto" w:fill="auto"/>
            <w:vAlign w:val="center"/>
          </w:tcPr>
          <w:p w14:paraId="3450EC3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1F838122" w14:textId="77777777" w:rsidR="00B7050B" w:rsidRPr="00F46631" w:rsidRDefault="00B7050B" w:rsidP="00D24BCE">
            <w:pPr>
              <w:spacing w:after="0" w:line="240" w:lineRule="auto"/>
              <w:jc w:val="center"/>
              <w:rPr>
                <w:rFonts w:ascii="Calibri" w:hAnsi="Calibri" w:cs="Calibri"/>
                <w:color w:val="000000"/>
                <w:lang w:eastAsia="cs-CZ"/>
              </w:rPr>
            </w:pPr>
          </w:p>
        </w:tc>
        <w:tc>
          <w:tcPr>
            <w:tcW w:w="760" w:type="dxa"/>
            <w:tcBorders>
              <w:top w:val="nil"/>
              <w:left w:val="nil"/>
              <w:bottom w:val="single" w:sz="8" w:space="0" w:color="auto"/>
              <w:right w:val="single" w:sz="8" w:space="0" w:color="auto"/>
            </w:tcBorders>
            <w:shd w:val="clear" w:color="auto" w:fill="auto"/>
            <w:vAlign w:val="center"/>
          </w:tcPr>
          <w:p w14:paraId="12FDA5D5" w14:textId="77777777" w:rsidR="00B7050B" w:rsidRPr="00F46631" w:rsidRDefault="00B7050B" w:rsidP="00D24BCE">
            <w:pPr>
              <w:spacing w:after="0" w:line="240" w:lineRule="auto"/>
              <w:jc w:val="center"/>
              <w:rPr>
                <w:rFonts w:ascii="Calibri" w:hAnsi="Calibri" w:cs="Calibri"/>
                <w:color w:val="000000"/>
                <w:lang w:eastAsia="cs-CZ"/>
              </w:rPr>
            </w:pPr>
          </w:p>
        </w:tc>
        <w:tc>
          <w:tcPr>
            <w:tcW w:w="761" w:type="dxa"/>
            <w:tcBorders>
              <w:top w:val="nil"/>
              <w:left w:val="nil"/>
              <w:bottom w:val="single" w:sz="8" w:space="0" w:color="auto"/>
              <w:right w:val="single" w:sz="8" w:space="0" w:color="auto"/>
            </w:tcBorders>
            <w:shd w:val="clear" w:color="auto" w:fill="auto"/>
            <w:vAlign w:val="center"/>
          </w:tcPr>
          <w:p w14:paraId="27CFA3DD" w14:textId="77777777" w:rsidR="00B7050B" w:rsidRPr="00F46631" w:rsidRDefault="00B7050B" w:rsidP="00D24BCE">
            <w:pPr>
              <w:spacing w:after="0" w:line="240" w:lineRule="auto"/>
              <w:jc w:val="center"/>
              <w:rPr>
                <w:rFonts w:ascii="Calibri" w:hAnsi="Calibri" w:cs="Calibri"/>
                <w:color w:val="000000"/>
                <w:lang w:eastAsia="cs-CZ"/>
              </w:rPr>
            </w:pPr>
          </w:p>
        </w:tc>
        <w:tc>
          <w:tcPr>
            <w:tcW w:w="761" w:type="dxa"/>
            <w:tcBorders>
              <w:top w:val="nil"/>
              <w:left w:val="nil"/>
              <w:bottom w:val="single" w:sz="8" w:space="0" w:color="auto"/>
              <w:right w:val="single" w:sz="8" w:space="0" w:color="auto"/>
            </w:tcBorders>
            <w:shd w:val="clear" w:color="auto" w:fill="auto"/>
            <w:vAlign w:val="center"/>
          </w:tcPr>
          <w:p w14:paraId="63CE13B3" w14:textId="77777777" w:rsidR="00B7050B" w:rsidRPr="00F46631" w:rsidRDefault="00B7050B" w:rsidP="00D24BCE">
            <w:pPr>
              <w:spacing w:after="0" w:line="240" w:lineRule="auto"/>
              <w:jc w:val="center"/>
              <w:rPr>
                <w:rFonts w:ascii="Calibri" w:hAnsi="Calibri" w:cs="Calibri"/>
                <w:color w:val="000000"/>
                <w:lang w:eastAsia="cs-CZ"/>
              </w:rPr>
            </w:pPr>
          </w:p>
        </w:tc>
        <w:tc>
          <w:tcPr>
            <w:tcW w:w="761" w:type="dxa"/>
            <w:tcBorders>
              <w:top w:val="nil"/>
              <w:left w:val="nil"/>
              <w:bottom w:val="single" w:sz="8" w:space="0" w:color="auto"/>
              <w:right w:val="single" w:sz="8" w:space="0" w:color="auto"/>
            </w:tcBorders>
            <w:shd w:val="clear" w:color="auto" w:fill="auto"/>
            <w:vAlign w:val="center"/>
          </w:tcPr>
          <w:p w14:paraId="73D69FA1" w14:textId="77777777" w:rsidR="00B7050B" w:rsidRPr="00F46631" w:rsidRDefault="00B7050B" w:rsidP="00D24BCE">
            <w:pPr>
              <w:spacing w:after="0" w:line="240" w:lineRule="auto"/>
              <w:jc w:val="center"/>
              <w:rPr>
                <w:rFonts w:ascii="Calibri" w:hAnsi="Calibri" w:cs="Calibri"/>
                <w:color w:val="000000"/>
                <w:lang w:eastAsia="cs-CZ"/>
              </w:rPr>
            </w:pPr>
          </w:p>
        </w:tc>
        <w:tc>
          <w:tcPr>
            <w:tcW w:w="761" w:type="dxa"/>
            <w:tcBorders>
              <w:top w:val="nil"/>
              <w:left w:val="nil"/>
              <w:bottom w:val="single" w:sz="8" w:space="0" w:color="auto"/>
              <w:right w:val="single" w:sz="8" w:space="0" w:color="auto"/>
            </w:tcBorders>
            <w:shd w:val="clear" w:color="auto" w:fill="auto"/>
            <w:vAlign w:val="center"/>
          </w:tcPr>
          <w:p w14:paraId="0BB6C905" w14:textId="77777777" w:rsidR="00B7050B" w:rsidRPr="00F46631" w:rsidRDefault="00B7050B" w:rsidP="00D24BCE">
            <w:pPr>
              <w:spacing w:after="0" w:line="240" w:lineRule="auto"/>
              <w:jc w:val="center"/>
              <w:rPr>
                <w:rFonts w:ascii="Calibri" w:hAnsi="Calibri" w:cs="Calibri"/>
                <w:color w:val="000000"/>
                <w:lang w:eastAsia="cs-CZ"/>
              </w:rPr>
            </w:pPr>
          </w:p>
        </w:tc>
        <w:tc>
          <w:tcPr>
            <w:tcW w:w="770" w:type="dxa"/>
            <w:tcBorders>
              <w:top w:val="nil"/>
              <w:left w:val="nil"/>
              <w:bottom w:val="single" w:sz="8" w:space="0" w:color="auto"/>
              <w:right w:val="single" w:sz="8" w:space="0" w:color="auto"/>
            </w:tcBorders>
            <w:shd w:val="clear" w:color="auto" w:fill="auto"/>
            <w:vAlign w:val="center"/>
          </w:tcPr>
          <w:p w14:paraId="7E4A7D16" w14:textId="77777777" w:rsidR="00B7050B" w:rsidRPr="00F46631" w:rsidRDefault="00B7050B" w:rsidP="00D24BCE">
            <w:pPr>
              <w:spacing w:after="0" w:line="240" w:lineRule="auto"/>
              <w:jc w:val="center"/>
              <w:rPr>
                <w:rFonts w:ascii="Calibri" w:hAnsi="Calibri" w:cs="Calibri"/>
                <w:color w:val="000000"/>
                <w:lang w:eastAsia="cs-CZ"/>
              </w:rPr>
            </w:pPr>
          </w:p>
        </w:tc>
        <w:tc>
          <w:tcPr>
            <w:tcW w:w="770" w:type="dxa"/>
            <w:tcBorders>
              <w:top w:val="nil"/>
              <w:left w:val="nil"/>
              <w:bottom w:val="single" w:sz="8" w:space="0" w:color="auto"/>
              <w:right w:val="single" w:sz="8" w:space="0" w:color="auto"/>
            </w:tcBorders>
            <w:shd w:val="clear" w:color="auto" w:fill="auto"/>
            <w:vAlign w:val="center"/>
          </w:tcPr>
          <w:p w14:paraId="0AAD9EA5" w14:textId="77777777" w:rsidR="00B7050B" w:rsidRPr="00F46631" w:rsidRDefault="00B7050B" w:rsidP="00D24BCE">
            <w:pPr>
              <w:spacing w:after="0" w:line="240" w:lineRule="auto"/>
              <w:jc w:val="center"/>
              <w:rPr>
                <w:rFonts w:ascii="Calibri" w:hAnsi="Calibri" w:cs="Calibri"/>
                <w:color w:val="000000"/>
                <w:lang w:eastAsia="cs-CZ"/>
              </w:rPr>
            </w:pPr>
          </w:p>
        </w:tc>
        <w:tc>
          <w:tcPr>
            <w:tcW w:w="770" w:type="dxa"/>
            <w:tcBorders>
              <w:top w:val="nil"/>
              <w:left w:val="nil"/>
              <w:bottom w:val="single" w:sz="8" w:space="0" w:color="auto"/>
              <w:right w:val="single" w:sz="8" w:space="0" w:color="auto"/>
            </w:tcBorders>
            <w:shd w:val="clear" w:color="auto" w:fill="auto"/>
            <w:vAlign w:val="center"/>
          </w:tcPr>
          <w:p w14:paraId="41ABD7EA" w14:textId="77777777" w:rsidR="00B7050B" w:rsidRPr="00F46631" w:rsidRDefault="00B7050B" w:rsidP="00D24BCE">
            <w:pPr>
              <w:spacing w:after="0" w:line="240" w:lineRule="auto"/>
              <w:jc w:val="center"/>
              <w:rPr>
                <w:rFonts w:ascii="Calibri" w:hAnsi="Calibri" w:cs="Calibri"/>
                <w:color w:val="000000"/>
                <w:lang w:eastAsia="cs-CZ"/>
              </w:rPr>
            </w:pPr>
          </w:p>
        </w:tc>
        <w:tc>
          <w:tcPr>
            <w:tcW w:w="770" w:type="dxa"/>
            <w:tcBorders>
              <w:top w:val="nil"/>
              <w:left w:val="nil"/>
              <w:bottom w:val="single" w:sz="8" w:space="0" w:color="auto"/>
              <w:right w:val="single" w:sz="8" w:space="0" w:color="auto"/>
            </w:tcBorders>
            <w:shd w:val="clear" w:color="auto" w:fill="auto"/>
            <w:vAlign w:val="center"/>
          </w:tcPr>
          <w:p w14:paraId="7886F9C8" w14:textId="77777777" w:rsidR="00B7050B" w:rsidRPr="00F46631" w:rsidRDefault="00B7050B" w:rsidP="00D24BCE">
            <w:pPr>
              <w:spacing w:after="0" w:line="240" w:lineRule="auto"/>
              <w:jc w:val="center"/>
              <w:rPr>
                <w:rFonts w:ascii="Calibri" w:hAnsi="Calibri" w:cs="Calibri"/>
                <w:color w:val="000000"/>
                <w:lang w:eastAsia="cs-CZ"/>
              </w:rPr>
            </w:pPr>
          </w:p>
        </w:tc>
        <w:tc>
          <w:tcPr>
            <w:tcW w:w="763" w:type="dxa"/>
            <w:tcBorders>
              <w:top w:val="nil"/>
              <w:left w:val="nil"/>
              <w:bottom w:val="single" w:sz="8" w:space="0" w:color="auto"/>
              <w:right w:val="single" w:sz="8" w:space="0" w:color="auto"/>
            </w:tcBorders>
            <w:vAlign w:val="center"/>
          </w:tcPr>
          <w:p w14:paraId="6D295C53" w14:textId="77777777" w:rsidR="00B7050B" w:rsidRPr="00F46631" w:rsidRDefault="00B7050B" w:rsidP="00D24BCE">
            <w:pPr>
              <w:spacing w:after="0" w:line="240" w:lineRule="auto"/>
              <w:jc w:val="center"/>
              <w:rPr>
                <w:rFonts w:ascii="Calibri" w:hAnsi="Calibri" w:cs="Calibri"/>
                <w:color w:val="000000"/>
                <w:lang w:eastAsia="cs-CZ"/>
              </w:rPr>
            </w:pPr>
          </w:p>
        </w:tc>
        <w:tc>
          <w:tcPr>
            <w:tcW w:w="699" w:type="dxa"/>
            <w:tcBorders>
              <w:top w:val="nil"/>
              <w:left w:val="nil"/>
              <w:bottom w:val="single" w:sz="8" w:space="0" w:color="auto"/>
              <w:right w:val="single" w:sz="8" w:space="0" w:color="auto"/>
            </w:tcBorders>
            <w:vAlign w:val="center"/>
          </w:tcPr>
          <w:p w14:paraId="66C7C0EE" w14:textId="77777777" w:rsidR="00B7050B" w:rsidRPr="00F46631" w:rsidRDefault="00B7050B" w:rsidP="00D24BCE">
            <w:pPr>
              <w:spacing w:after="0" w:line="240" w:lineRule="auto"/>
              <w:jc w:val="center"/>
              <w:rPr>
                <w:rFonts w:ascii="Calibri" w:hAnsi="Calibri" w:cs="Calibri"/>
                <w:color w:val="000000"/>
                <w:lang w:eastAsia="cs-CZ"/>
              </w:rPr>
            </w:pPr>
          </w:p>
        </w:tc>
        <w:tc>
          <w:tcPr>
            <w:tcW w:w="699" w:type="dxa"/>
            <w:tcBorders>
              <w:top w:val="nil"/>
              <w:left w:val="nil"/>
              <w:bottom w:val="single" w:sz="8" w:space="0" w:color="auto"/>
              <w:right w:val="single" w:sz="8" w:space="0" w:color="auto"/>
            </w:tcBorders>
            <w:vAlign w:val="center"/>
          </w:tcPr>
          <w:p w14:paraId="1841502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1CAC3B3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4432EB12"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3D603924"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6.1 Všestranná příprava dětí a žáků</w:t>
            </w:r>
          </w:p>
        </w:tc>
        <w:tc>
          <w:tcPr>
            <w:tcW w:w="764" w:type="dxa"/>
            <w:tcBorders>
              <w:top w:val="nil"/>
              <w:left w:val="nil"/>
              <w:bottom w:val="single" w:sz="8" w:space="0" w:color="auto"/>
              <w:right w:val="single" w:sz="8" w:space="0" w:color="auto"/>
            </w:tcBorders>
            <w:shd w:val="clear" w:color="auto" w:fill="auto"/>
            <w:vAlign w:val="center"/>
          </w:tcPr>
          <w:p w14:paraId="2F7CF8DD" w14:textId="77777777" w:rsidR="00B7050B" w:rsidRPr="00F46631" w:rsidRDefault="00B7050B" w:rsidP="00D24BCE">
            <w:pPr>
              <w:spacing w:after="0" w:line="240" w:lineRule="auto"/>
              <w:jc w:val="center"/>
              <w:rPr>
                <w:rFonts w:ascii="Calibri" w:hAnsi="Calibri" w:cs="Calibri"/>
                <w:color w:val="000000"/>
                <w:lang w:eastAsia="cs-CZ"/>
              </w:rPr>
            </w:pPr>
          </w:p>
        </w:tc>
        <w:tc>
          <w:tcPr>
            <w:tcW w:w="766" w:type="dxa"/>
            <w:tcBorders>
              <w:top w:val="nil"/>
              <w:left w:val="nil"/>
              <w:bottom w:val="single" w:sz="8" w:space="0" w:color="auto"/>
              <w:right w:val="single" w:sz="8" w:space="0" w:color="auto"/>
            </w:tcBorders>
            <w:shd w:val="clear" w:color="auto" w:fill="auto"/>
            <w:vAlign w:val="center"/>
          </w:tcPr>
          <w:p w14:paraId="6864078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6" w:type="dxa"/>
            <w:tcBorders>
              <w:top w:val="nil"/>
              <w:left w:val="nil"/>
              <w:bottom w:val="single" w:sz="8" w:space="0" w:color="auto"/>
              <w:right w:val="single" w:sz="8" w:space="0" w:color="auto"/>
            </w:tcBorders>
            <w:shd w:val="clear" w:color="auto" w:fill="auto"/>
            <w:vAlign w:val="center"/>
          </w:tcPr>
          <w:p w14:paraId="6080DC2B" w14:textId="77777777" w:rsidR="00B7050B" w:rsidRPr="00F46631" w:rsidRDefault="00B7050B" w:rsidP="00D24BCE">
            <w:pPr>
              <w:spacing w:after="0" w:line="240" w:lineRule="auto"/>
              <w:jc w:val="center"/>
              <w:rPr>
                <w:rFonts w:ascii="Calibri" w:hAnsi="Calibri" w:cs="Calibri"/>
                <w:color w:val="000000"/>
                <w:lang w:eastAsia="cs-CZ"/>
              </w:rPr>
            </w:pPr>
          </w:p>
        </w:tc>
        <w:tc>
          <w:tcPr>
            <w:tcW w:w="760" w:type="dxa"/>
            <w:tcBorders>
              <w:top w:val="nil"/>
              <w:left w:val="nil"/>
              <w:bottom w:val="single" w:sz="8" w:space="0" w:color="auto"/>
              <w:right w:val="single" w:sz="8" w:space="0" w:color="auto"/>
            </w:tcBorders>
            <w:shd w:val="clear" w:color="auto" w:fill="auto"/>
            <w:vAlign w:val="center"/>
          </w:tcPr>
          <w:p w14:paraId="4A8B4492"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5BD284E8" w14:textId="77777777" w:rsidR="00B7050B" w:rsidRPr="00F46631" w:rsidRDefault="00B7050B" w:rsidP="00D24BCE">
            <w:pPr>
              <w:spacing w:after="0" w:line="240" w:lineRule="auto"/>
              <w:jc w:val="center"/>
              <w:rPr>
                <w:rFonts w:ascii="Calibri" w:hAnsi="Calibri" w:cs="Calibri"/>
                <w:color w:val="000000"/>
                <w:lang w:eastAsia="cs-CZ"/>
              </w:rPr>
            </w:pPr>
          </w:p>
        </w:tc>
        <w:tc>
          <w:tcPr>
            <w:tcW w:w="761" w:type="dxa"/>
            <w:tcBorders>
              <w:top w:val="nil"/>
              <w:left w:val="nil"/>
              <w:bottom w:val="single" w:sz="8" w:space="0" w:color="auto"/>
              <w:right w:val="single" w:sz="8" w:space="0" w:color="auto"/>
            </w:tcBorders>
            <w:shd w:val="clear" w:color="auto" w:fill="auto"/>
            <w:vAlign w:val="center"/>
          </w:tcPr>
          <w:p w14:paraId="3641996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0DA65464"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4100499C" w14:textId="77777777" w:rsidR="00B7050B" w:rsidRPr="00F46631" w:rsidRDefault="00B7050B" w:rsidP="00D24BCE">
            <w:pPr>
              <w:spacing w:after="0" w:line="240" w:lineRule="auto"/>
              <w:jc w:val="center"/>
              <w:rPr>
                <w:rFonts w:ascii="Calibri" w:hAnsi="Calibri" w:cs="Calibri"/>
                <w:color w:val="000000"/>
                <w:lang w:eastAsia="cs-CZ"/>
              </w:rPr>
            </w:pPr>
          </w:p>
        </w:tc>
        <w:tc>
          <w:tcPr>
            <w:tcW w:w="770" w:type="dxa"/>
            <w:tcBorders>
              <w:top w:val="nil"/>
              <w:left w:val="nil"/>
              <w:bottom w:val="single" w:sz="8" w:space="0" w:color="auto"/>
              <w:right w:val="single" w:sz="8" w:space="0" w:color="auto"/>
            </w:tcBorders>
            <w:shd w:val="clear" w:color="auto" w:fill="auto"/>
            <w:vAlign w:val="center"/>
          </w:tcPr>
          <w:p w14:paraId="4314B1E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0BF8ADCD"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5E3059A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7FEB4C4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00D9407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298BE463"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76C56FCC"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0F5ED58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3E228B25"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7070E681"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lastRenderedPageBreak/>
              <w:t>6.2 Propojení formálního a neformálního vzdělávání</w:t>
            </w:r>
          </w:p>
        </w:tc>
        <w:tc>
          <w:tcPr>
            <w:tcW w:w="764" w:type="dxa"/>
            <w:tcBorders>
              <w:top w:val="nil"/>
              <w:left w:val="nil"/>
              <w:bottom w:val="single" w:sz="8" w:space="0" w:color="auto"/>
              <w:right w:val="single" w:sz="8" w:space="0" w:color="auto"/>
            </w:tcBorders>
            <w:shd w:val="clear" w:color="auto" w:fill="auto"/>
            <w:vAlign w:val="center"/>
          </w:tcPr>
          <w:p w14:paraId="3647E25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7EC21636"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xx</w:t>
            </w:r>
          </w:p>
        </w:tc>
        <w:tc>
          <w:tcPr>
            <w:tcW w:w="766" w:type="dxa"/>
            <w:tcBorders>
              <w:top w:val="nil"/>
              <w:left w:val="nil"/>
              <w:bottom w:val="single" w:sz="8" w:space="0" w:color="auto"/>
              <w:right w:val="single" w:sz="8" w:space="0" w:color="auto"/>
            </w:tcBorders>
            <w:shd w:val="clear" w:color="auto" w:fill="auto"/>
            <w:vAlign w:val="center"/>
          </w:tcPr>
          <w:p w14:paraId="76DB1F2F" w14:textId="77777777" w:rsidR="00B7050B" w:rsidRPr="00F46631" w:rsidRDefault="00B7050B" w:rsidP="00D24BCE">
            <w:pPr>
              <w:spacing w:after="0" w:line="240" w:lineRule="auto"/>
              <w:jc w:val="center"/>
              <w:rPr>
                <w:rFonts w:ascii="Calibri" w:hAnsi="Calibri" w:cs="Calibri"/>
                <w:color w:val="000000"/>
                <w:lang w:eastAsia="cs-CZ"/>
              </w:rPr>
            </w:pPr>
          </w:p>
        </w:tc>
        <w:tc>
          <w:tcPr>
            <w:tcW w:w="760" w:type="dxa"/>
            <w:tcBorders>
              <w:top w:val="nil"/>
              <w:left w:val="nil"/>
              <w:bottom w:val="single" w:sz="8" w:space="0" w:color="auto"/>
              <w:right w:val="single" w:sz="8" w:space="0" w:color="auto"/>
            </w:tcBorders>
            <w:shd w:val="clear" w:color="auto" w:fill="auto"/>
            <w:vAlign w:val="center"/>
          </w:tcPr>
          <w:p w14:paraId="4F483AC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21046D2B" w14:textId="77777777" w:rsidR="00B7050B" w:rsidRPr="00F46631" w:rsidRDefault="00B7050B" w:rsidP="00D24BCE">
            <w:pPr>
              <w:spacing w:after="0" w:line="240" w:lineRule="auto"/>
              <w:jc w:val="center"/>
              <w:rPr>
                <w:rFonts w:ascii="Calibri" w:hAnsi="Calibri" w:cs="Calibri"/>
                <w:color w:val="000000"/>
                <w:lang w:eastAsia="cs-CZ"/>
              </w:rPr>
            </w:pPr>
          </w:p>
        </w:tc>
        <w:tc>
          <w:tcPr>
            <w:tcW w:w="761" w:type="dxa"/>
            <w:tcBorders>
              <w:top w:val="nil"/>
              <w:left w:val="nil"/>
              <w:bottom w:val="single" w:sz="8" w:space="0" w:color="auto"/>
              <w:right w:val="single" w:sz="8" w:space="0" w:color="auto"/>
            </w:tcBorders>
            <w:shd w:val="clear" w:color="auto" w:fill="auto"/>
            <w:vAlign w:val="center"/>
          </w:tcPr>
          <w:p w14:paraId="41DCC1EB"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4D08302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1" w:type="dxa"/>
            <w:tcBorders>
              <w:top w:val="nil"/>
              <w:left w:val="nil"/>
              <w:bottom w:val="single" w:sz="8" w:space="0" w:color="auto"/>
              <w:right w:val="single" w:sz="8" w:space="0" w:color="auto"/>
            </w:tcBorders>
            <w:shd w:val="clear" w:color="auto" w:fill="auto"/>
            <w:vAlign w:val="center"/>
          </w:tcPr>
          <w:p w14:paraId="4E2C5BED" w14:textId="77777777" w:rsidR="00B7050B" w:rsidRPr="00F46631" w:rsidRDefault="00B7050B" w:rsidP="00D24BCE">
            <w:pPr>
              <w:spacing w:after="0" w:line="240" w:lineRule="auto"/>
              <w:jc w:val="center"/>
              <w:rPr>
                <w:rFonts w:ascii="Calibri" w:hAnsi="Calibri" w:cs="Calibri"/>
                <w:color w:val="000000"/>
                <w:lang w:eastAsia="cs-CZ"/>
              </w:rPr>
            </w:pPr>
          </w:p>
        </w:tc>
        <w:tc>
          <w:tcPr>
            <w:tcW w:w="770" w:type="dxa"/>
            <w:tcBorders>
              <w:top w:val="nil"/>
              <w:left w:val="nil"/>
              <w:bottom w:val="single" w:sz="8" w:space="0" w:color="auto"/>
              <w:right w:val="single" w:sz="8" w:space="0" w:color="auto"/>
            </w:tcBorders>
            <w:shd w:val="clear" w:color="auto" w:fill="auto"/>
            <w:vAlign w:val="center"/>
          </w:tcPr>
          <w:p w14:paraId="16CF746F"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2FB277EE"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6CAFA260"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70" w:type="dxa"/>
            <w:tcBorders>
              <w:top w:val="nil"/>
              <w:left w:val="nil"/>
              <w:bottom w:val="single" w:sz="8" w:space="0" w:color="auto"/>
              <w:right w:val="single" w:sz="8" w:space="0" w:color="auto"/>
            </w:tcBorders>
            <w:shd w:val="clear" w:color="auto" w:fill="auto"/>
            <w:vAlign w:val="center"/>
          </w:tcPr>
          <w:p w14:paraId="28F5309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763" w:type="dxa"/>
            <w:tcBorders>
              <w:top w:val="nil"/>
              <w:left w:val="nil"/>
              <w:bottom w:val="single" w:sz="8" w:space="0" w:color="auto"/>
              <w:right w:val="single" w:sz="8" w:space="0" w:color="auto"/>
            </w:tcBorders>
            <w:vAlign w:val="center"/>
          </w:tcPr>
          <w:p w14:paraId="6154EF88"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127631D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5B62BB21"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c>
          <w:tcPr>
            <w:tcW w:w="699" w:type="dxa"/>
            <w:tcBorders>
              <w:top w:val="nil"/>
              <w:left w:val="nil"/>
              <w:bottom w:val="single" w:sz="8" w:space="0" w:color="auto"/>
              <w:right w:val="single" w:sz="8" w:space="0" w:color="auto"/>
            </w:tcBorders>
            <w:vAlign w:val="center"/>
          </w:tcPr>
          <w:p w14:paraId="75B1B967" w14:textId="77777777" w:rsidR="00B7050B" w:rsidRPr="00F46631" w:rsidRDefault="00B7050B" w:rsidP="00D24BCE">
            <w:pPr>
              <w:spacing w:after="0" w:line="240" w:lineRule="auto"/>
              <w:jc w:val="center"/>
              <w:rPr>
                <w:rFonts w:ascii="Calibri" w:hAnsi="Calibri" w:cs="Calibri"/>
                <w:color w:val="000000"/>
                <w:lang w:eastAsia="cs-CZ"/>
              </w:rPr>
            </w:pPr>
            <w:r>
              <w:rPr>
                <w:rFonts w:ascii="Calibri" w:hAnsi="Calibri" w:cs="Calibri"/>
                <w:color w:val="000000"/>
                <w:lang w:eastAsia="cs-CZ"/>
              </w:rPr>
              <w:t>x</w:t>
            </w:r>
          </w:p>
        </w:tc>
      </w:tr>
      <w:tr w:rsidR="00B7050B" w:rsidRPr="00F46631" w14:paraId="766E78E4" w14:textId="77777777" w:rsidTr="00D24BCE">
        <w:trPr>
          <w:trHeight w:val="851"/>
        </w:trPr>
        <w:tc>
          <w:tcPr>
            <w:tcW w:w="2301" w:type="dxa"/>
            <w:tcBorders>
              <w:top w:val="nil"/>
              <w:left w:val="single" w:sz="8" w:space="0" w:color="auto"/>
              <w:bottom w:val="single" w:sz="8" w:space="0" w:color="auto"/>
              <w:right w:val="single" w:sz="8" w:space="0" w:color="auto"/>
            </w:tcBorders>
            <w:shd w:val="clear" w:color="000000" w:fill="DEEAF6"/>
            <w:vAlign w:val="center"/>
            <w:hideMark/>
          </w:tcPr>
          <w:p w14:paraId="4E40E57B" w14:textId="77777777" w:rsidR="00B7050B" w:rsidRPr="00F46631" w:rsidRDefault="00B7050B" w:rsidP="00D24BCE">
            <w:pPr>
              <w:spacing w:after="0" w:line="240" w:lineRule="auto"/>
              <w:jc w:val="center"/>
              <w:rPr>
                <w:rFonts w:ascii="Calibri" w:hAnsi="Calibri" w:cs="Calibri"/>
                <w:color w:val="000000"/>
                <w:lang w:eastAsia="cs-CZ"/>
              </w:rPr>
            </w:pPr>
            <w:r w:rsidRPr="00F46631">
              <w:rPr>
                <w:rFonts w:ascii="Calibri" w:hAnsi="Calibri" w:cs="Calibri"/>
                <w:color w:val="000000"/>
                <w:lang w:eastAsia="cs-CZ"/>
              </w:rPr>
              <w:t>6.3 Rozvoj tělesné kondice dětí a žáků</w:t>
            </w:r>
          </w:p>
        </w:tc>
        <w:tc>
          <w:tcPr>
            <w:tcW w:w="764" w:type="dxa"/>
            <w:tcBorders>
              <w:top w:val="nil"/>
              <w:left w:val="nil"/>
              <w:bottom w:val="single" w:sz="8" w:space="0" w:color="auto"/>
              <w:right w:val="single" w:sz="8" w:space="0" w:color="auto"/>
            </w:tcBorders>
            <w:shd w:val="clear" w:color="auto" w:fill="auto"/>
            <w:vAlign w:val="center"/>
          </w:tcPr>
          <w:p w14:paraId="2AB06DC3" w14:textId="77777777" w:rsidR="00B7050B" w:rsidRPr="00F46631" w:rsidRDefault="00B7050B" w:rsidP="00D24BCE">
            <w:pPr>
              <w:spacing w:after="0" w:line="240" w:lineRule="auto"/>
              <w:jc w:val="center"/>
              <w:rPr>
                <w:rFonts w:ascii="Calibri" w:hAnsi="Calibri" w:cs="Calibri"/>
                <w:color w:val="000000"/>
                <w:sz w:val="20"/>
                <w:szCs w:val="20"/>
                <w:lang w:eastAsia="cs-CZ"/>
              </w:rPr>
            </w:pPr>
          </w:p>
        </w:tc>
        <w:tc>
          <w:tcPr>
            <w:tcW w:w="766" w:type="dxa"/>
            <w:tcBorders>
              <w:top w:val="nil"/>
              <w:left w:val="nil"/>
              <w:bottom w:val="single" w:sz="8" w:space="0" w:color="auto"/>
              <w:right w:val="single" w:sz="8" w:space="0" w:color="auto"/>
            </w:tcBorders>
            <w:shd w:val="clear" w:color="auto" w:fill="auto"/>
            <w:vAlign w:val="center"/>
          </w:tcPr>
          <w:p w14:paraId="4D6F8FA8" w14:textId="77777777" w:rsidR="00B7050B" w:rsidRPr="00F46631" w:rsidRDefault="00B7050B" w:rsidP="00D24BCE">
            <w:pPr>
              <w:spacing w:after="0" w:line="240" w:lineRule="auto"/>
              <w:jc w:val="center"/>
              <w:rPr>
                <w:rFonts w:ascii="Calibri" w:hAnsi="Calibri" w:cs="Calibri"/>
                <w:color w:val="000000"/>
                <w:sz w:val="20"/>
                <w:szCs w:val="20"/>
                <w:lang w:eastAsia="cs-CZ"/>
              </w:rPr>
            </w:pPr>
            <w:r>
              <w:rPr>
                <w:rFonts w:ascii="Calibri" w:hAnsi="Calibri" w:cs="Calibri"/>
                <w:color w:val="000000"/>
                <w:sz w:val="20"/>
                <w:szCs w:val="20"/>
                <w:lang w:eastAsia="cs-CZ"/>
              </w:rPr>
              <w:t>x</w:t>
            </w:r>
          </w:p>
        </w:tc>
        <w:tc>
          <w:tcPr>
            <w:tcW w:w="766" w:type="dxa"/>
            <w:tcBorders>
              <w:top w:val="nil"/>
              <w:left w:val="nil"/>
              <w:bottom w:val="single" w:sz="8" w:space="0" w:color="auto"/>
              <w:right w:val="single" w:sz="8" w:space="0" w:color="auto"/>
            </w:tcBorders>
            <w:shd w:val="clear" w:color="auto" w:fill="auto"/>
            <w:vAlign w:val="center"/>
          </w:tcPr>
          <w:p w14:paraId="4BE6F440" w14:textId="77777777" w:rsidR="00B7050B" w:rsidRPr="00F46631" w:rsidRDefault="00B7050B" w:rsidP="00D24BCE">
            <w:pPr>
              <w:spacing w:after="0" w:line="240" w:lineRule="auto"/>
              <w:jc w:val="center"/>
              <w:rPr>
                <w:rFonts w:ascii="Calibri" w:hAnsi="Calibri" w:cs="Calibri"/>
                <w:color w:val="000000"/>
                <w:sz w:val="20"/>
                <w:szCs w:val="20"/>
                <w:lang w:eastAsia="cs-CZ"/>
              </w:rPr>
            </w:pPr>
          </w:p>
        </w:tc>
        <w:tc>
          <w:tcPr>
            <w:tcW w:w="760" w:type="dxa"/>
            <w:tcBorders>
              <w:top w:val="nil"/>
              <w:left w:val="nil"/>
              <w:bottom w:val="single" w:sz="8" w:space="0" w:color="auto"/>
              <w:right w:val="single" w:sz="8" w:space="0" w:color="auto"/>
            </w:tcBorders>
            <w:shd w:val="clear" w:color="auto" w:fill="auto"/>
            <w:vAlign w:val="center"/>
          </w:tcPr>
          <w:p w14:paraId="76351B61" w14:textId="77777777" w:rsidR="00B7050B" w:rsidRPr="00F46631" w:rsidRDefault="00B7050B" w:rsidP="00D24BCE">
            <w:pPr>
              <w:spacing w:after="0" w:line="240" w:lineRule="auto"/>
              <w:jc w:val="center"/>
              <w:rPr>
                <w:rFonts w:ascii="Calibri" w:hAnsi="Calibri" w:cs="Calibri"/>
                <w:color w:val="000000"/>
                <w:sz w:val="20"/>
                <w:szCs w:val="20"/>
                <w:lang w:eastAsia="cs-CZ"/>
              </w:rPr>
            </w:pPr>
          </w:p>
        </w:tc>
        <w:tc>
          <w:tcPr>
            <w:tcW w:w="761" w:type="dxa"/>
            <w:tcBorders>
              <w:top w:val="nil"/>
              <w:left w:val="nil"/>
              <w:bottom w:val="single" w:sz="8" w:space="0" w:color="auto"/>
              <w:right w:val="single" w:sz="8" w:space="0" w:color="auto"/>
            </w:tcBorders>
            <w:shd w:val="clear" w:color="auto" w:fill="auto"/>
            <w:vAlign w:val="center"/>
          </w:tcPr>
          <w:p w14:paraId="6E685A29" w14:textId="77777777" w:rsidR="00B7050B" w:rsidRPr="00F46631" w:rsidRDefault="00B7050B" w:rsidP="00D24BCE">
            <w:pPr>
              <w:spacing w:after="0" w:line="240" w:lineRule="auto"/>
              <w:jc w:val="center"/>
              <w:rPr>
                <w:rFonts w:ascii="Calibri" w:hAnsi="Calibri" w:cs="Calibri"/>
                <w:color w:val="000000"/>
                <w:sz w:val="20"/>
                <w:szCs w:val="20"/>
                <w:lang w:eastAsia="cs-CZ"/>
              </w:rPr>
            </w:pPr>
          </w:p>
        </w:tc>
        <w:tc>
          <w:tcPr>
            <w:tcW w:w="761" w:type="dxa"/>
            <w:tcBorders>
              <w:top w:val="nil"/>
              <w:left w:val="nil"/>
              <w:bottom w:val="single" w:sz="8" w:space="0" w:color="auto"/>
              <w:right w:val="single" w:sz="8" w:space="0" w:color="auto"/>
            </w:tcBorders>
            <w:shd w:val="clear" w:color="auto" w:fill="auto"/>
            <w:vAlign w:val="center"/>
          </w:tcPr>
          <w:p w14:paraId="3457D5E6" w14:textId="77777777" w:rsidR="00B7050B" w:rsidRPr="00F46631" w:rsidRDefault="00B7050B" w:rsidP="00D24BCE">
            <w:pPr>
              <w:spacing w:after="0" w:line="240" w:lineRule="auto"/>
              <w:jc w:val="center"/>
              <w:rPr>
                <w:rFonts w:ascii="Calibri" w:hAnsi="Calibri" w:cs="Calibri"/>
                <w:color w:val="000000"/>
                <w:sz w:val="20"/>
                <w:szCs w:val="20"/>
                <w:lang w:eastAsia="cs-CZ"/>
              </w:rPr>
            </w:pPr>
          </w:p>
        </w:tc>
        <w:tc>
          <w:tcPr>
            <w:tcW w:w="761" w:type="dxa"/>
            <w:tcBorders>
              <w:top w:val="nil"/>
              <w:left w:val="nil"/>
              <w:bottom w:val="single" w:sz="8" w:space="0" w:color="auto"/>
              <w:right w:val="single" w:sz="8" w:space="0" w:color="auto"/>
            </w:tcBorders>
            <w:shd w:val="clear" w:color="auto" w:fill="auto"/>
            <w:vAlign w:val="center"/>
          </w:tcPr>
          <w:p w14:paraId="28B5ADE6" w14:textId="77777777" w:rsidR="00B7050B" w:rsidRPr="00F46631" w:rsidRDefault="00B7050B" w:rsidP="00D24BCE">
            <w:pPr>
              <w:spacing w:after="0" w:line="240" w:lineRule="auto"/>
              <w:jc w:val="center"/>
              <w:rPr>
                <w:rFonts w:ascii="Calibri" w:hAnsi="Calibri" w:cs="Calibri"/>
                <w:color w:val="000000"/>
                <w:sz w:val="20"/>
                <w:szCs w:val="20"/>
                <w:lang w:eastAsia="cs-CZ"/>
              </w:rPr>
            </w:pPr>
          </w:p>
        </w:tc>
        <w:tc>
          <w:tcPr>
            <w:tcW w:w="761" w:type="dxa"/>
            <w:tcBorders>
              <w:top w:val="nil"/>
              <w:left w:val="nil"/>
              <w:bottom w:val="single" w:sz="8" w:space="0" w:color="auto"/>
              <w:right w:val="single" w:sz="8" w:space="0" w:color="auto"/>
            </w:tcBorders>
            <w:shd w:val="clear" w:color="auto" w:fill="auto"/>
            <w:vAlign w:val="center"/>
          </w:tcPr>
          <w:p w14:paraId="5CDD261F" w14:textId="77777777" w:rsidR="00B7050B" w:rsidRPr="00F46631" w:rsidRDefault="00B7050B" w:rsidP="00D24BCE">
            <w:pPr>
              <w:spacing w:after="0" w:line="240" w:lineRule="auto"/>
              <w:jc w:val="center"/>
              <w:rPr>
                <w:rFonts w:ascii="Calibri" w:hAnsi="Calibri" w:cs="Calibri"/>
                <w:color w:val="000000"/>
                <w:sz w:val="20"/>
                <w:szCs w:val="20"/>
                <w:lang w:eastAsia="cs-CZ"/>
              </w:rPr>
            </w:pPr>
          </w:p>
        </w:tc>
        <w:tc>
          <w:tcPr>
            <w:tcW w:w="770" w:type="dxa"/>
            <w:tcBorders>
              <w:top w:val="nil"/>
              <w:left w:val="nil"/>
              <w:bottom w:val="single" w:sz="8" w:space="0" w:color="auto"/>
              <w:right w:val="single" w:sz="8" w:space="0" w:color="auto"/>
            </w:tcBorders>
            <w:shd w:val="clear" w:color="auto" w:fill="auto"/>
            <w:vAlign w:val="center"/>
          </w:tcPr>
          <w:p w14:paraId="2B0C5DBD" w14:textId="77777777" w:rsidR="00B7050B" w:rsidRPr="00F46631" w:rsidRDefault="00B7050B" w:rsidP="00D24BCE">
            <w:pPr>
              <w:spacing w:after="0" w:line="240" w:lineRule="auto"/>
              <w:jc w:val="center"/>
              <w:rPr>
                <w:rFonts w:ascii="Calibri" w:hAnsi="Calibri" w:cs="Calibri"/>
                <w:color w:val="000000"/>
                <w:sz w:val="20"/>
                <w:szCs w:val="20"/>
                <w:lang w:eastAsia="cs-CZ"/>
              </w:rPr>
            </w:pPr>
          </w:p>
        </w:tc>
        <w:tc>
          <w:tcPr>
            <w:tcW w:w="770" w:type="dxa"/>
            <w:tcBorders>
              <w:top w:val="nil"/>
              <w:left w:val="nil"/>
              <w:bottom w:val="single" w:sz="8" w:space="0" w:color="auto"/>
              <w:right w:val="single" w:sz="8" w:space="0" w:color="auto"/>
            </w:tcBorders>
            <w:shd w:val="clear" w:color="auto" w:fill="auto"/>
            <w:vAlign w:val="center"/>
          </w:tcPr>
          <w:p w14:paraId="1474D369" w14:textId="77777777" w:rsidR="00B7050B" w:rsidRPr="00F46631" w:rsidRDefault="00B7050B" w:rsidP="00D24BCE">
            <w:pPr>
              <w:spacing w:after="0" w:line="240" w:lineRule="auto"/>
              <w:jc w:val="center"/>
              <w:rPr>
                <w:rFonts w:ascii="Calibri" w:hAnsi="Calibri" w:cs="Calibri"/>
                <w:color w:val="000000"/>
                <w:sz w:val="20"/>
                <w:szCs w:val="20"/>
                <w:lang w:eastAsia="cs-CZ"/>
              </w:rPr>
            </w:pPr>
          </w:p>
        </w:tc>
        <w:tc>
          <w:tcPr>
            <w:tcW w:w="770" w:type="dxa"/>
            <w:tcBorders>
              <w:top w:val="nil"/>
              <w:left w:val="nil"/>
              <w:bottom w:val="single" w:sz="8" w:space="0" w:color="auto"/>
              <w:right w:val="single" w:sz="8" w:space="0" w:color="auto"/>
            </w:tcBorders>
            <w:shd w:val="clear" w:color="auto" w:fill="auto"/>
            <w:vAlign w:val="center"/>
          </w:tcPr>
          <w:p w14:paraId="60DF1C03" w14:textId="77777777" w:rsidR="00B7050B" w:rsidRPr="00F46631" w:rsidRDefault="00B7050B" w:rsidP="00D24BCE">
            <w:pPr>
              <w:spacing w:after="0" w:line="240" w:lineRule="auto"/>
              <w:jc w:val="center"/>
              <w:rPr>
                <w:rFonts w:ascii="Calibri" w:hAnsi="Calibri" w:cs="Calibri"/>
                <w:color w:val="000000"/>
                <w:sz w:val="20"/>
                <w:szCs w:val="20"/>
                <w:lang w:eastAsia="cs-CZ"/>
              </w:rPr>
            </w:pPr>
          </w:p>
        </w:tc>
        <w:tc>
          <w:tcPr>
            <w:tcW w:w="770" w:type="dxa"/>
            <w:tcBorders>
              <w:top w:val="nil"/>
              <w:left w:val="nil"/>
              <w:bottom w:val="single" w:sz="8" w:space="0" w:color="auto"/>
              <w:right w:val="single" w:sz="8" w:space="0" w:color="auto"/>
            </w:tcBorders>
            <w:shd w:val="clear" w:color="auto" w:fill="auto"/>
            <w:vAlign w:val="center"/>
          </w:tcPr>
          <w:p w14:paraId="6A429A1F" w14:textId="77777777" w:rsidR="00B7050B" w:rsidRPr="00F46631" w:rsidRDefault="00B7050B" w:rsidP="00D24BCE">
            <w:pPr>
              <w:spacing w:after="0" w:line="240" w:lineRule="auto"/>
              <w:jc w:val="center"/>
              <w:rPr>
                <w:rFonts w:ascii="Calibri" w:hAnsi="Calibri" w:cs="Calibri"/>
                <w:color w:val="000000"/>
                <w:sz w:val="20"/>
                <w:szCs w:val="20"/>
                <w:lang w:eastAsia="cs-CZ"/>
              </w:rPr>
            </w:pPr>
          </w:p>
        </w:tc>
        <w:tc>
          <w:tcPr>
            <w:tcW w:w="763" w:type="dxa"/>
            <w:tcBorders>
              <w:top w:val="nil"/>
              <w:left w:val="nil"/>
              <w:bottom w:val="single" w:sz="8" w:space="0" w:color="auto"/>
              <w:right w:val="single" w:sz="8" w:space="0" w:color="auto"/>
            </w:tcBorders>
          </w:tcPr>
          <w:p w14:paraId="181F7AD8" w14:textId="77777777" w:rsidR="00B7050B" w:rsidRPr="00F46631" w:rsidRDefault="00B7050B" w:rsidP="00D24BCE">
            <w:pPr>
              <w:spacing w:after="0" w:line="240" w:lineRule="auto"/>
              <w:jc w:val="center"/>
              <w:rPr>
                <w:rFonts w:ascii="Calibri" w:hAnsi="Calibri" w:cs="Calibri"/>
                <w:color w:val="000000"/>
                <w:sz w:val="20"/>
                <w:szCs w:val="20"/>
                <w:lang w:eastAsia="cs-CZ"/>
              </w:rPr>
            </w:pPr>
          </w:p>
        </w:tc>
        <w:tc>
          <w:tcPr>
            <w:tcW w:w="699" w:type="dxa"/>
            <w:tcBorders>
              <w:top w:val="nil"/>
              <w:left w:val="nil"/>
              <w:bottom w:val="single" w:sz="8" w:space="0" w:color="auto"/>
              <w:right w:val="single" w:sz="8" w:space="0" w:color="auto"/>
            </w:tcBorders>
          </w:tcPr>
          <w:p w14:paraId="0AB8734F" w14:textId="77777777" w:rsidR="00B7050B" w:rsidRPr="00F46631" w:rsidRDefault="00B7050B" w:rsidP="00D24BCE">
            <w:pPr>
              <w:spacing w:after="0" w:line="240" w:lineRule="auto"/>
              <w:jc w:val="center"/>
              <w:rPr>
                <w:rFonts w:ascii="Calibri" w:hAnsi="Calibri" w:cs="Calibri"/>
                <w:color w:val="000000"/>
                <w:sz w:val="20"/>
                <w:szCs w:val="20"/>
                <w:lang w:eastAsia="cs-CZ"/>
              </w:rPr>
            </w:pPr>
          </w:p>
        </w:tc>
        <w:tc>
          <w:tcPr>
            <w:tcW w:w="699" w:type="dxa"/>
            <w:tcBorders>
              <w:top w:val="nil"/>
              <w:left w:val="nil"/>
              <w:bottom w:val="single" w:sz="8" w:space="0" w:color="auto"/>
              <w:right w:val="single" w:sz="8" w:space="0" w:color="auto"/>
            </w:tcBorders>
          </w:tcPr>
          <w:p w14:paraId="612C5213" w14:textId="77777777" w:rsidR="00B7050B" w:rsidRPr="00F46631" w:rsidRDefault="00B7050B" w:rsidP="00D24BCE">
            <w:pPr>
              <w:spacing w:after="0" w:line="240" w:lineRule="auto"/>
              <w:jc w:val="center"/>
              <w:rPr>
                <w:rFonts w:ascii="Calibri" w:hAnsi="Calibri" w:cs="Calibri"/>
                <w:color w:val="000000"/>
                <w:sz w:val="20"/>
                <w:szCs w:val="20"/>
                <w:lang w:eastAsia="cs-CZ"/>
              </w:rPr>
            </w:pPr>
          </w:p>
        </w:tc>
        <w:tc>
          <w:tcPr>
            <w:tcW w:w="699" w:type="dxa"/>
            <w:tcBorders>
              <w:top w:val="nil"/>
              <w:left w:val="nil"/>
              <w:bottom w:val="single" w:sz="8" w:space="0" w:color="auto"/>
              <w:right w:val="single" w:sz="8" w:space="0" w:color="auto"/>
            </w:tcBorders>
          </w:tcPr>
          <w:p w14:paraId="7C557B77" w14:textId="77777777" w:rsidR="00B7050B" w:rsidRPr="00F46631" w:rsidRDefault="00B7050B" w:rsidP="00D24BCE">
            <w:pPr>
              <w:spacing w:after="0" w:line="240" w:lineRule="auto"/>
              <w:jc w:val="center"/>
              <w:rPr>
                <w:rFonts w:ascii="Calibri" w:hAnsi="Calibri" w:cs="Calibri"/>
                <w:color w:val="000000"/>
                <w:sz w:val="20"/>
                <w:szCs w:val="20"/>
                <w:lang w:eastAsia="cs-CZ"/>
              </w:rPr>
            </w:pPr>
            <w:r>
              <w:rPr>
                <w:rFonts w:ascii="Calibri" w:hAnsi="Calibri" w:cs="Calibri"/>
                <w:color w:val="000000"/>
                <w:sz w:val="20"/>
                <w:szCs w:val="20"/>
                <w:lang w:eastAsia="cs-CZ"/>
              </w:rPr>
              <w:t>x</w:t>
            </w:r>
          </w:p>
        </w:tc>
      </w:tr>
    </w:tbl>
    <w:p w14:paraId="564030A1" w14:textId="77777777" w:rsidR="00AC045F" w:rsidRDefault="00AC045F" w:rsidP="00B55050">
      <w:pPr>
        <w:pStyle w:val="Nadpis1"/>
        <w:rPr>
          <w:rFonts w:ascii="Arial Nova Light" w:hAnsi="Arial Nova Light"/>
        </w:rPr>
      </w:pPr>
      <w:bookmarkStart w:id="163" w:name="_Toc517352130"/>
    </w:p>
    <w:p w14:paraId="77923AC1" w14:textId="6138AC8B" w:rsidR="00B55050" w:rsidRPr="004537F2" w:rsidRDefault="007022EE" w:rsidP="00B55050">
      <w:pPr>
        <w:pStyle w:val="Nadpis1"/>
        <w:rPr>
          <w:rFonts w:ascii="Arial Nova Light" w:hAnsi="Arial Nova Light"/>
        </w:rPr>
      </w:pPr>
      <w:bookmarkStart w:id="164" w:name="_Toc216632649"/>
      <w:r w:rsidRPr="004537F2">
        <w:rPr>
          <w:rFonts w:ascii="Arial Nova Light" w:hAnsi="Arial Nova Light"/>
        </w:rPr>
        <w:t>III_5 Členění cílů na opatření</w:t>
      </w:r>
      <w:bookmarkEnd w:id="163"/>
      <w:bookmarkEnd w:id="164"/>
    </w:p>
    <w:p w14:paraId="65C32190" w14:textId="77777777" w:rsidR="00B7050B" w:rsidRPr="00D230B5" w:rsidRDefault="00B7050B" w:rsidP="00B7050B">
      <w:pPr>
        <w:pStyle w:val="Titulek"/>
        <w:keepNext/>
        <w:rPr>
          <w:lang w:val="cs-CZ"/>
        </w:rPr>
      </w:pPr>
      <w:r w:rsidRPr="00D230B5">
        <w:rPr>
          <w:lang w:val="cs-CZ"/>
        </w:rPr>
        <w:t>Tabulka 1: Členění cílů na opatření u Priority 1 - Rozvoj předškolního vzdělání</w:t>
      </w:r>
    </w:p>
    <w:tbl>
      <w:tblPr>
        <w:tblStyle w:val="Svtlstnovnzvraznn5"/>
        <w:tblW w:w="13467" w:type="dxa"/>
        <w:tblLook w:val="0620" w:firstRow="1" w:lastRow="0" w:firstColumn="0" w:lastColumn="0" w:noHBand="1" w:noVBand="1"/>
      </w:tblPr>
      <w:tblGrid>
        <w:gridCol w:w="2423"/>
        <w:gridCol w:w="3250"/>
        <w:gridCol w:w="703"/>
        <w:gridCol w:w="7091"/>
      </w:tblGrid>
      <w:tr w:rsidR="00B7050B" w:rsidRPr="00D230B5" w14:paraId="6560C48F" w14:textId="77777777" w:rsidTr="00D24BCE">
        <w:trPr>
          <w:cnfStyle w:val="100000000000" w:firstRow="1" w:lastRow="0" w:firstColumn="0" w:lastColumn="0" w:oddVBand="0" w:evenVBand="0" w:oddHBand="0" w:evenHBand="0" w:firstRowFirstColumn="0" w:firstRowLastColumn="0" w:lastRowFirstColumn="0" w:lastRowLastColumn="0"/>
          <w:trHeight w:val="315"/>
        </w:trPr>
        <w:tc>
          <w:tcPr>
            <w:tcW w:w="2423" w:type="dxa"/>
            <w:hideMark/>
          </w:tcPr>
          <w:p w14:paraId="09EB7C04" w14:textId="77777777" w:rsidR="00B7050B" w:rsidRPr="00D230B5" w:rsidRDefault="00B7050B" w:rsidP="00D24BCE">
            <w:pPr>
              <w:rPr>
                <w:lang w:eastAsia="cs-CZ"/>
              </w:rPr>
            </w:pPr>
            <w:r w:rsidRPr="00D230B5">
              <w:rPr>
                <w:lang w:eastAsia="cs-CZ"/>
              </w:rPr>
              <w:t xml:space="preserve">Priorita  </w:t>
            </w:r>
          </w:p>
        </w:tc>
        <w:tc>
          <w:tcPr>
            <w:tcW w:w="3250" w:type="dxa"/>
            <w:hideMark/>
          </w:tcPr>
          <w:p w14:paraId="2A014BBE" w14:textId="77777777" w:rsidR="00B7050B" w:rsidRPr="00D230B5" w:rsidRDefault="00B7050B" w:rsidP="00D24BCE">
            <w:pPr>
              <w:rPr>
                <w:lang w:eastAsia="cs-CZ"/>
              </w:rPr>
            </w:pPr>
            <w:r w:rsidRPr="00D230B5">
              <w:rPr>
                <w:lang w:eastAsia="cs-CZ"/>
              </w:rPr>
              <w:t xml:space="preserve">Cíl  </w:t>
            </w:r>
          </w:p>
        </w:tc>
        <w:tc>
          <w:tcPr>
            <w:tcW w:w="703" w:type="dxa"/>
            <w:hideMark/>
          </w:tcPr>
          <w:p w14:paraId="0EC38AE6" w14:textId="77777777" w:rsidR="00B7050B" w:rsidRPr="00D230B5" w:rsidRDefault="00B7050B" w:rsidP="00D24BCE">
            <w:pPr>
              <w:rPr>
                <w:lang w:eastAsia="cs-CZ"/>
              </w:rPr>
            </w:pPr>
            <w:r w:rsidRPr="00D230B5">
              <w:rPr>
                <w:lang w:eastAsia="cs-CZ"/>
              </w:rPr>
              <w:t> </w:t>
            </w:r>
          </w:p>
        </w:tc>
        <w:tc>
          <w:tcPr>
            <w:tcW w:w="7091" w:type="dxa"/>
            <w:hideMark/>
          </w:tcPr>
          <w:p w14:paraId="7EB448FB" w14:textId="77777777" w:rsidR="00B7050B" w:rsidRPr="00D230B5" w:rsidRDefault="00B7050B" w:rsidP="00D24BCE">
            <w:pPr>
              <w:rPr>
                <w:lang w:eastAsia="cs-CZ"/>
              </w:rPr>
            </w:pPr>
            <w:r w:rsidRPr="00D230B5">
              <w:rPr>
                <w:lang w:eastAsia="cs-CZ"/>
              </w:rPr>
              <w:t>Opatření</w:t>
            </w:r>
          </w:p>
        </w:tc>
      </w:tr>
      <w:tr w:rsidR="00B7050B" w:rsidRPr="00D230B5" w14:paraId="78CC85AF" w14:textId="77777777" w:rsidTr="00D24BCE">
        <w:trPr>
          <w:trHeight w:val="767"/>
        </w:trPr>
        <w:tc>
          <w:tcPr>
            <w:tcW w:w="2423" w:type="dxa"/>
            <w:vMerge w:val="restart"/>
          </w:tcPr>
          <w:p w14:paraId="4C619A0F" w14:textId="77777777" w:rsidR="00B7050B" w:rsidRPr="00D230B5" w:rsidRDefault="00B7050B" w:rsidP="00D24BCE">
            <w:pPr>
              <w:jc w:val="left"/>
              <w:rPr>
                <w:lang w:eastAsia="cs-CZ"/>
              </w:rPr>
            </w:pPr>
            <w:r w:rsidRPr="00D230B5">
              <w:rPr>
                <w:lang w:eastAsia="cs-CZ"/>
              </w:rPr>
              <w:t>Priorita 1 -  Rozvoj předškolního vzdělávání</w:t>
            </w:r>
          </w:p>
        </w:tc>
        <w:tc>
          <w:tcPr>
            <w:tcW w:w="3250" w:type="dxa"/>
          </w:tcPr>
          <w:p w14:paraId="576011CE" w14:textId="77777777" w:rsidR="00B7050B" w:rsidRPr="00D230B5" w:rsidRDefault="00B7050B" w:rsidP="00D24BCE">
            <w:pPr>
              <w:jc w:val="left"/>
              <w:rPr>
                <w:lang w:eastAsia="cs-CZ"/>
              </w:rPr>
            </w:pPr>
            <w:r w:rsidRPr="00D230B5">
              <w:rPr>
                <w:lang w:eastAsia="cs-CZ"/>
              </w:rPr>
              <w:t>1.1 Inkluze v předškolním vzdělávání</w:t>
            </w:r>
          </w:p>
        </w:tc>
        <w:tc>
          <w:tcPr>
            <w:tcW w:w="703" w:type="dxa"/>
          </w:tcPr>
          <w:p w14:paraId="1B97FC4E" w14:textId="77777777" w:rsidR="00B7050B" w:rsidRPr="00D230B5" w:rsidRDefault="00B7050B" w:rsidP="00D24BCE">
            <w:pPr>
              <w:rPr>
                <w:lang w:eastAsia="cs-CZ"/>
              </w:rPr>
            </w:pPr>
            <w:r w:rsidRPr="00D230B5">
              <w:rPr>
                <w:lang w:eastAsia="cs-CZ"/>
              </w:rPr>
              <w:t>1.1.1</w:t>
            </w:r>
          </w:p>
        </w:tc>
        <w:tc>
          <w:tcPr>
            <w:tcW w:w="7091" w:type="dxa"/>
          </w:tcPr>
          <w:p w14:paraId="30B70877" w14:textId="77777777" w:rsidR="00B7050B" w:rsidRPr="00D230B5" w:rsidRDefault="00B7050B" w:rsidP="00D24BCE">
            <w:pPr>
              <w:tabs>
                <w:tab w:val="left" w:pos="2726"/>
              </w:tabs>
              <w:rPr>
                <w:lang w:eastAsia="cs-CZ"/>
              </w:rPr>
            </w:pPr>
            <w:r w:rsidRPr="00D230B5">
              <w:rPr>
                <w:lang w:eastAsia="cs-CZ"/>
              </w:rPr>
              <w:t>Pořízení pomůcek pro rozvoj inkluzivního prostředí a děti se SVP a zajištění dalších finančních a materiálně-technických podmínek</w:t>
            </w:r>
          </w:p>
        </w:tc>
      </w:tr>
      <w:tr w:rsidR="00B7050B" w:rsidRPr="00D230B5" w14:paraId="1BDD06C8" w14:textId="77777777" w:rsidTr="00D24BCE">
        <w:trPr>
          <w:trHeight w:val="767"/>
        </w:trPr>
        <w:tc>
          <w:tcPr>
            <w:tcW w:w="2423" w:type="dxa"/>
            <w:vMerge/>
          </w:tcPr>
          <w:p w14:paraId="59317D37" w14:textId="77777777" w:rsidR="00B7050B" w:rsidRPr="00D230B5" w:rsidRDefault="00B7050B" w:rsidP="00D24BCE">
            <w:pPr>
              <w:jc w:val="left"/>
              <w:rPr>
                <w:lang w:eastAsia="cs-CZ"/>
              </w:rPr>
            </w:pPr>
          </w:p>
        </w:tc>
        <w:tc>
          <w:tcPr>
            <w:tcW w:w="3250" w:type="dxa"/>
          </w:tcPr>
          <w:p w14:paraId="5A9D7D85" w14:textId="77777777" w:rsidR="00B7050B" w:rsidRPr="00D230B5" w:rsidRDefault="00B7050B" w:rsidP="00D24BCE">
            <w:pPr>
              <w:jc w:val="left"/>
              <w:rPr>
                <w:lang w:eastAsia="cs-CZ"/>
              </w:rPr>
            </w:pPr>
          </w:p>
        </w:tc>
        <w:tc>
          <w:tcPr>
            <w:tcW w:w="703" w:type="dxa"/>
          </w:tcPr>
          <w:p w14:paraId="66E54FA6" w14:textId="77777777" w:rsidR="00B7050B" w:rsidRPr="00D230B5" w:rsidRDefault="00B7050B" w:rsidP="00D24BCE">
            <w:pPr>
              <w:rPr>
                <w:lang w:eastAsia="cs-CZ"/>
              </w:rPr>
            </w:pPr>
            <w:r w:rsidRPr="00D230B5">
              <w:rPr>
                <w:lang w:eastAsia="cs-CZ"/>
              </w:rPr>
              <w:t>1.1.2</w:t>
            </w:r>
          </w:p>
        </w:tc>
        <w:tc>
          <w:tcPr>
            <w:tcW w:w="7091" w:type="dxa"/>
          </w:tcPr>
          <w:p w14:paraId="062D8892" w14:textId="77777777" w:rsidR="00B7050B" w:rsidRPr="00D230B5" w:rsidRDefault="00B7050B" w:rsidP="00D24BCE">
            <w:pPr>
              <w:tabs>
                <w:tab w:val="left" w:pos="2726"/>
              </w:tabs>
              <w:rPr>
                <w:lang w:eastAsia="cs-CZ"/>
              </w:rPr>
            </w:pPr>
            <w:r w:rsidRPr="00D230B5">
              <w:rPr>
                <w:lang w:eastAsia="cs-CZ"/>
              </w:rPr>
              <w:t>Podpora aktivit zaměřených na rozvoj inkluzivního prostředí</w:t>
            </w:r>
          </w:p>
        </w:tc>
      </w:tr>
      <w:tr w:rsidR="00B7050B" w:rsidRPr="00D230B5" w14:paraId="56D47964" w14:textId="77777777" w:rsidTr="00D24BCE">
        <w:trPr>
          <w:trHeight w:val="767"/>
        </w:trPr>
        <w:tc>
          <w:tcPr>
            <w:tcW w:w="2423" w:type="dxa"/>
            <w:vMerge/>
          </w:tcPr>
          <w:p w14:paraId="0959F3E9" w14:textId="77777777" w:rsidR="00B7050B" w:rsidRPr="00D230B5" w:rsidRDefault="00B7050B" w:rsidP="00D24BCE">
            <w:pPr>
              <w:jc w:val="left"/>
              <w:rPr>
                <w:lang w:eastAsia="cs-CZ"/>
              </w:rPr>
            </w:pPr>
          </w:p>
        </w:tc>
        <w:tc>
          <w:tcPr>
            <w:tcW w:w="3250" w:type="dxa"/>
          </w:tcPr>
          <w:p w14:paraId="5AEEEF89" w14:textId="77777777" w:rsidR="00B7050B" w:rsidRPr="00D230B5" w:rsidRDefault="00B7050B" w:rsidP="00D24BCE">
            <w:pPr>
              <w:jc w:val="left"/>
              <w:rPr>
                <w:lang w:eastAsia="cs-CZ"/>
              </w:rPr>
            </w:pPr>
          </w:p>
        </w:tc>
        <w:tc>
          <w:tcPr>
            <w:tcW w:w="703" w:type="dxa"/>
          </w:tcPr>
          <w:p w14:paraId="1B6835F6" w14:textId="77777777" w:rsidR="00B7050B" w:rsidRPr="00D230B5" w:rsidRDefault="00B7050B" w:rsidP="00D24BCE">
            <w:pPr>
              <w:rPr>
                <w:lang w:eastAsia="cs-CZ"/>
              </w:rPr>
            </w:pPr>
            <w:r w:rsidRPr="00D230B5">
              <w:rPr>
                <w:lang w:eastAsia="cs-CZ"/>
              </w:rPr>
              <w:t>1.1.3</w:t>
            </w:r>
          </w:p>
        </w:tc>
        <w:tc>
          <w:tcPr>
            <w:tcW w:w="7091" w:type="dxa"/>
          </w:tcPr>
          <w:p w14:paraId="07EAD405" w14:textId="77777777" w:rsidR="00B7050B" w:rsidRPr="00D230B5" w:rsidRDefault="00B7050B" w:rsidP="00D24BCE">
            <w:pPr>
              <w:tabs>
                <w:tab w:val="left" w:pos="2726"/>
              </w:tabs>
              <w:rPr>
                <w:rFonts w:ascii="Calibri" w:hAnsi="Calibri"/>
              </w:rPr>
            </w:pPr>
            <w:r w:rsidRPr="00D230B5">
              <w:rPr>
                <w:rFonts w:ascii="Calibri" w:hAnsi="Calibri"/>
              </w:rPr>
              <w:t>Dostatečné personální zajištění</w:t>
            </w:r>
          </w:p>
        </w:tc>
      </w:tr>
      <w:tr w:rsidR="00B7050B" w:rsidRPr="00D230B5" w14:paraId="52D2CAD1" w14:textId="77777777" w:rsidTr="00D24BCE">
        <w:trPr>
          <w:trHeight w:val="767"/>
        </w:trPr>
        <w:tc>
          <w:tcPr>
            <w:tcW w:w="2423" w:type="dxa"/>
            <w:vMerge/>
          </w:tcPr>
          <w:p w14:paraId="3041C64C" w14:textId="77777777" w:rsidR="00B7050B" w:rsidRPr="00D230B5" w:rsidRDefault="00B7050B" w:rsidP="00D24BCE">
            <w:pPr>
              <w:jc w:val="left"/>
              <w:rPr>
                <w:lang w:eastAsia="cs-CZ"/>
              </w:rPr>
            </w:pPr>
          </w:p>
        </w:tc>
        <w:tc>
          <w:tcPr>
            <w:tcW w:w="3250" w:type="dxa"/>
          </w:tcPr>
          <w:p w14:paraId="66612AB2" w14:textId="77777777" w:rsidR="00B7050B" w:rsidRPr="00D230B5" w:rsidRDefault="00B7050B" w:rsidP="00D24BCE">
            <w:pPr>
              <w:jc w:val="left"/>
              <w:rPr>
                <w:lang w:eastAsia="cs-CZ"/>
              </w:rPr>
            </w:pPr>
          </w:p>
        </w:tc>
        <w:tc>
          <w:tcPr>
            <w:tcW w:w="703" w:type="dxa"/>
          </w:tcPr>
          <w:p w14:paraId="38AFEDBE" w14:textId="77777777" w:rsidR="00B7050B" w:rsidRPr="00D230B5" w:rsidRDefault="00B7050B" w:rsidP="00D24BCE">
            <w:pPr>
              <w:rPr>
                <w:lang w:eastAsia="cs-CZ"/>
              </w:rPr>
            </w:pPr>
            <w:r w:rsidRPr="00D230B5">
              <w:rPr>
                <w:lang w:eastAsia="cs-CZ"/>
              </w:rPr>
              <w:t>1.1.4</w:t>
            </w:r>
          </w:p>
        </w:tc>
        <w:tc>
          <w:tcPr>
            <w:tcW w:w="7091" w:type="dxa"/>
          </w:tcPr>
          <w:p w14:paraId="50406E42" w14:textId="77777777" w:rsidR="00B7050B" w:rsidRPr="00D230B5" w:rsidRDefault="00B7050B" w:rsidP="00D24BCE">
            <w:pPr>
              <w:tabs>
                <w:tab w:val="left" w:pos="2726"/>
              </w:tabs>
              <w:rPr>
                <w:lang w:eastAsia="cs-CZ"/>
              </w:rPr>
            </w:pPr>
            <w:r w:rsidRPr="00D230B5">
              <w:rPr>
                <w:lang w:eastAsia="cs-CZ"/>
              </w:rPr>
              <w:t>Podpora dětí se SVP</w:t>
            </w:r>
          </w:p>
        </w:tc>
      </w:tr>
      <w:tr w:rsidR="00B7050B" w:rsidRPr="00D230B5" w14:paraId="622A25C5" w14:textId="77777777" w:rsidTr="00D24BCE">
        <w:trPr>
          <w:trHeight w:val="300"/>
        </w:trPr>
        <w:tc>
          <w:tcPr>
            <w:tcW w:w="2423" w:type="dxa"/>
            <w:vMerge/>
            <w:hideMark/>
          </w:tcPr>
          <w:p w14:paraId="7BBBA2E4" w14:textId="77777777" w:rsidR="00B7050B" w:rsidRPr="00D230B5" w:rsidRDefault="00B7050B" w:rsidP="00D24BCE">
            <w:pPr>
              <w:jc w:val="left"/>
              <w:rPr>
                <w:lang w:eastAsia="cs-CZ"/>
              </w:rPr>
            </w:pPr>
          </w:p>
        </w:tc>
        <w:tc>
          <w:tcPr>
            <w:tcW w:w="3250" w:type="dxa"/>
            <w:vMerge w:val="restart"/>
            <w:hideMark/>
          </w:tcPr>
          <w:p w14:paraId="68650567" w14:textId="77777777" w:rsidR="00B7050B" w:rsidRPr="00D230B5" w:rsidRDefault="00B7050B" w:rsidP="00D24BCE">
            <w:pPr>
              <w:jc w:val="left"/>
              <w:rPr>
                <w:lang w:eastAsia="cs-CZ"/>
              </w:rPr>
            </w:pPr>
            <w:r w:rsidRPr="00D230B5">
              <w:rPr>
                <w:lang w:eastAsia="cs-CZ"/>
              </w:rPr>
              <w:t>1.2 Matematická pregramotnost</w:t>
            </w:r>
          </w:p>
        </w:tc>
        <w:tc>
          <w:tcPr>
            <w:tcW w:w="703" w:type="dxa"/>
            <w:hideMark/>
          </w:tcPr>
          <w:p w14:paraId="068D34EF" w14:textId="77777777" w:rsidR="00B7050B" w:rsidRPr="00D230B5" w:rsidRDefault="00B7050B" w:rsidP="00D24BCE">
            <w:pPr>
              <w:rPr>
                <w:lang w:eastAsia="cs-CZ"/>
              </w:rPr>
            </w:pPr>
            <w:r w:rsidRPr="00D230B5">
              <w:rPr>
                <w:lang w:eastAsia="cs-CZ"/>
              </w:rPr>
              <w:t>1.2.1</w:t>
            </w:r>
          </w:p>
        </w:tc>
        <w:tc>
          <w:tcPr>
            <w:tcW w:w="7091" w:type="dxa"/>
            <w:hideMark/>
          </w:tcPr>
          <w:p w14:paraId="7234799B" w14:textId="77777777" w:rsidR="00B7050B" w:rsidRPr="00D230B5" w:rsidRDefault="00B7050B" w:rsidP="00D24BCE">
            <w:pPr>
              <w:rPr>
                <w:lang w:eastAsia="cs-CZ"/>
              </w:rPr>
            </w:pPr>
            <w:r w:rsidRPr="00D230B5">
              <w:rPr>
                <w:lang w:eastAsia="cs-CZ"/>
              </w:rPr>
              <w:t>Pořízení pomůcek pro rozvoj matematické pregramotnosti a zajištění dalších finančních a materiálně-technických podmínek</w:t>
            </w:r>
          </w:p>
        </w:tc>
      </w:tr>
      <w:tr w:rsidR="00B7050B" w:rsidRPr="00D230B5" w14:paraId="0A0B02D1" w14:textId="77777777" w:rsidTr="00D24BCE">
        <w:trPr>
          <w:trHeight w:val="300"/>
        </w:trPr>
        <w:tc>
          <w:tcPr>
            <w:tcW w:w="2423" w:type="dxa"/>
            <w:vMerge/>
          </w:tcPr>
          <w:p w14:paraId="05F7D727" w14:textId="77777777" w:rsidR="00B7050B" w:rsidRPr="00D230B5" w:rsidRDefault="00B7050B" w:rsidP="00D24BCE">
            <w:pPr>
              <w:jc w:val="left"/>
              <w:rPr>
                <w:lang w:eastAsia="cs-CZ"/>
              </w:rPr>
            </w:pPr>
          </w:p>
        </w:tc>
        <w:tc>
          <w:tcPr>
            <w:tcW w:w="3250" w:type="dxa"/>
            <w:vMerge/>
          </w:tcPr>
          <w:p w14:paraId="1005ABD1" w14:textId="77777777" w:rsidR="00B7050B" w:rsidRPr="00D230B5" w:rsidRDefault="00B7050B" w:rsidP="00D24BCE">
            <w:pPr>
              <w:jc w:val="left"/>
              <w:rPr>
                <w:lang w:eastAsia="cs-CZ"/>
              </w:rPr>
            </w:pPr>
          </w:p>
        </w:tc>
        <w:tc>
          <w:tcPr>
            <w:tcW w:w="703" w:type="dxa"/>
          </w:tcPr>
          <w:p w14:paraId="449D30B1" w14:textId="77777777" w:rsidR="00B7050B" w:rsidRPr="00D230B5" w:rsidRDefault="00B7050B" w:rsidP="00D24BCE">
            <w:pPr>
              <w:rPr>
                <w:lang w:eastAsia="cs-CZ"/>
              </w:rPr>
            </w:pPr>
            <w:r w:rsidRPr="00D230B5">
              <w:rPr>
                <w:lang w:eastAsia="cs-CZ"/>
              </w:rPr>
              <w:t>1.2.2</w:t>
            </w:r>
          </w:p>
        </w:tc>
        <w:tc>
          <w:tcPr>
            <w:tcW w:w="7091" w:type="dxa"/>
          </w:tcPr>
          <w:p w14:paraId="5D61BFE1" w14:textId="77777777" w:rsidR="00B7050B" w:rsidRPr="00D230B5" w:rsidRDefault="00B7050B" w:rsidP="00D24BCE">
            <w:pPr>
              <w:rPr>
                <w:lang w:eastAsia="cs-CZ"/>
              </w:rPr>
            </w:pPr>
            <w:r w:rsidRPr="00D230B5">
              <w:rPr>
                <w:lang w:eastAsia="cs-CZ"/>
              </w:rPr>
              <w:t>Podpora aktivit vedoucích ke zvyšování matematické pregramotnosti včetně pořádání výletů a exkurzí</w:t>
            </w:r>
          </w:p>
        </w:tc>
      </w:tr>
      <w:tr w:rsidR="00B7050B" w:rsidRPr="00D230B5" w14:paraId="419ABA3F" w14:textId="77777777" w:rsidTr="00D24BCE">
        <w:trPr>
          <w:trHeight w:val="300"/>
        </w:trPr>
        <w:tc>
          <w:tcPr>
            <w:tcW w:w="2423" w:type="dxa"/>
            <w:vMerge/>
            <w:hideMark/>
          </w:tcPr>
          <w:p w14:paraId="6377CADD" w14:textId="77777777" w:rsidR="00B7050B" w:rsidRPr="00D230B5" w:rsidRDefault="00B7050B" w:rsidP="00D24BCE">
            <w:pPr>
              <w:rPr>
                <w:lang w:eastAsia="cs-CZ"/>
              </w:rPr>
            </w:pPr>
          </w:p>
        </w:tc>
        <w:tc>
          <w:tcPr>
            <w:tcW w:w="3250" w:type="dxa"/>
            <w:vMerge/>
            <w:hideMark/>
          </w:tcPr>
          <w:p w14:paraId="05AE704F" w14:textId="77777777" w:rsidR="00B7050B" w:rsidRPr="00D230B5" w:rsidRDefault="00B7050B" w:rsidP="00D24BCE">
            <w:pPr>
              <w:rPr>
                <w:lang w:eastAsia="cs-CZ"/>
              </w:rPr>
            </w:pPr>
          </w:p>
        </w:tc>
        <w:tc>
          <w:tcPr>
            <w:tcW w:w="703" w:type="dxa"/>
            <w:hideMark/>
          </w:tcPr>
          <w:p w14:paraId="10172905" w14:textId="77777777" w:rsidR="00B7050B" w:rsidRPr="00D230B5" w:rsidRDefault="00B7050B" w:rsidP="00D24BCE">
            <w:pPr>
              <w:rPr>
                <w:lang w:eastAsia="cs-CZ"/>
              </w:rPr>
            </w:pPr>
            <w:r w:rsidRPr="00D230B5">
              <w:rPr>
                <w:lang w:eastAsia="cs-CZ"/>
              </w:rPr>
              <w:t>1.2.3</w:t>
            </w:r>
          </w:p>
        </w:tc>
        <w:tc>
          <w:tcPr>
            <w:tcW w:w="7091" w:type="dxa"/>
            <w:hideMark/>
          </w:tcPr>
          <w:p w14:paraId="638D5FA2" w14:textId="77777777" w:rsidR="00B7050B" w:rsidRPr="00D230B5" w:rsidRDefault="00B7050B" w:rsidP="00D24BCE">
            <w:pPr>
              <w:rPr>
                <w:lang w:eastAsia="cs-CZ"/>
              </w:rPr>
            </w:pPr>
            <w:r w:rsidRPr="00D230B5">
              <w:rPr>
                <w:lang w:eastAsia="cs-CZ"/>
              </w:rPr>
              <w:t>Podpora nadaných dětí v oblasti matematické pregramotnosti</w:t>
            </w:r>
          </w:p>
        </w:tc>
      </w:tr>
      <w:tr w:rsidR="00B7050B" w:rsidRPr="00D230B5" w14:paraId="7D4626B4" w14:textId="77777777" w:rsidTr="00D24BCE">
        <w:trPr>
          <w:trHeight w:val="300"/>
        </w:trPr>
        <w:tc>
          <w:tcPr>
            <w:tcW w:w="2423" w:type="dxa"/>
            <w:vMerge/>
            <w:hideMark/>
          </w:tcPr>
          <w:p w14:paraId="67E7C80B" w14:textId="77777777" w:rsidR="00B7050B" w:rsidRPr="00D230B5" w:rsidRDefault="00B7050B" w:rsidP="00D24BCE">
            <w:pPr>
              <w:rPr>
                <w:lang w:eastAsia="cs-CZ"/>
              </w:rPr>
            </w:pPr>
          </w:p>
        </w:tc>
        <w:tc>
          <w:tcPr>
            <w:tcW w:w="3250" w:type="dxa"/>
            <w:hideMark/>
          </w:tcPr>
          <w:p w14:paraId="41F240F0" w14:textId="77777777" w:rsidR="00B7050B" w:rsidRPr="00D230B5" w:rsidRDefault="00B7050B" w:rsidP="00D24BCE">
            <w:pPr>
              <w:rPr>
                <w:lang w:eastAsia="cs-CZ"/>
              </w:rPr>
            </w:pPr>
            <w:r w:rsidRPr="00D230B5">
              <w:rPr>
                <w:lang w:eastAsia="cs-CZ"/>
              </w:rPr>
              <w:t>1.3 Čtenářská pregramotnost</w:t>
            </w:r>
          </w:p>
        </w:tc>
        <w:tc>
          <w:tcPr>
            <w:tcW w:w="703" w:type="dxa"/>
            <w:hideMark/>
          </w:tcPr>
          <w:p w14:paraId="05B20318" w14:textId="77777777" w:rsidR="00B7050B" w:rsidRPr="00D230B5" w:rsidRDefault="00B7050B" w:rsidP="00D24BCE">
            <w:pPr>
              <w:rPr>
                <w:lang w:eastAsia="cs-CZ"/>
              </w:rPr>
            </w:pPr>
            <w:r w:rsidRPr="00D230B5">
              <w:rPr>
                <w:lang w:eastAsia="cs-CZ"/>
              </w:rPr>
              <w:t>1.3.1</w:t>
            </w:r>
          </w:p>
        </w:tc>
        <w:tc>
          <w:tcPr>
            <w:tcW w:w="7091" w:type="dxa"/>
            <w:hideMark/>
          </w:tcPr>
          <w:p w14:paraId="192D6346" w14:textId="77777777" w:rsidR="00B7050B" w:rsidRPr="00D230B5" w:rsidRDefault="00B7050B" w:rsidP="00D24BCE">
            <w:pPr>
              <w:rPr>
                <w:lang w:eastAsia="cs-CZ"/>
              </w:rPr>
            </w:pPr>
            <w:r w:rsidRPr="00D230B5">
              <w:rPr>
                <w:lang w:eastAsia="cs-CZ"/>
              </w:rPr>
              <w:t>Pořízení pomůcek pro rozvoj čtenářské pregramotnosti a zajištění dalších finančních a materiálně-technických podmínek</w:t>
            </w:r>
          </w:p>
        </w:tc>
      </w:tr>
      <w:tr w:rsidR="00B7050B" w:rsidRPr="00D230B5" w14:paraId="6481B8B0" w14:textId="77777777" w:rsidTr="00D24BCE">
        <w:trPr>
          <w:trHeight w:val="300"/>
        </w:trPr>
        <w:tc>
          <w:tcPr>
            <w:tcW w:w="2423" w:type="dxa"/>
          </w:tcPr>
          <w:p w14:paraId="0747C307" w14:textId="77777777" w:rsidR="00B7050B" w:rsidRPr="00D230B5" w:rsidRDefault="00B7050B" w:rsidP="00D24BCE">
            <w:pPr>
              <w:rPr>
                <w:lang w:eastAsia="cs-CZ"/>
              </w:rPr>
            </w:pPr>
          </w:p>
        </w:tc>
        <w:tc>
          <w:tcPr>
            <w:tcW w:w="3250" w:type="dxa"/>
          </w:tcPr>
          <w:p w14:paraId="67118BED" w14:textId="77777777" w:rsidR="00B7050B" w:rsidRPr="00D230B5" w:rsidRDefault="00B7050B" w:rsidP="00D24BCE">
            <w:pPr>
              <w:rPr>
                <w:lang w:eastAsia="cs-CZ"/>
              </w:rPr>
            </w:pPr>
          </w:p>
        </w:tc>
        <w:tc>
          <w:tcPr>
            <w:tcW w:w="703" w:type="dxa"/>
          </w:tcPr>
          <w:p w14:paraId="2731FFA1" w14:textId="77777777" w:rsidR="00B7050B" w:rsidRPr="00D230B5" w:rsidRDefault="00B7050B" w:rsidP="00D24BCE">
            <w:pPr>
              <w:rPr>
                <w:lang w:eastAsia="cs-CZ"/>
              </w:rPr>
            </w:pPr>
            <w:r w:rsidRPr="00D230B5">
              <w:rPr>
                <w:lang w:eastAsia="cs-CZ"/>
              </w:rPr>
              <w:t>1.3.2</w:t>
            </w:r>
          </w:p>
        </w:tc>
        <w:tc>
          <w:tcPr>
            <w:tcW w:w="7091" w:type="dxa"/>
          </w:tcPr>
          <w:p w14:paraId="442898FB" w14:textId="77777777" w:rsidR="00B7050B" w:rsidRPr="00D230B5" w:rsidRDefault="00B7050B" w:rsidP="00D24BCE">
            <w:pPr>
              <w:rPr>
                <w:lang w:eastAsia="cs-CZ"/>
              </w:rPr>
            </w:pPr>
            <w:r w:rsidRPr="00D230B5">
              <w:rPr>
                <w:lang w:eastAsia="cs-CZ"/>
              </w:rPr>
              <w:t xml:space="preserve">Podpora aktivit vedoucích k rozvoji čtenářské pregramotnosti včetně pořádání výletů a exkurzí </w:t>
            </w:r>
          </w:p>
        </w:tc>
      </w:tr>
      <w:tr w:rsidR="00B7050B" w:rsidRPr="00D230B5" w14:paraId="1D8F1C7E" w14:textId="77777777" w:rsidTr="00D24BCE">
        <w:trPr>
          <w:trHeight w:val="300"/>
        </w:trPr>
        <w:tc>
          <w:tcPr>
            <w:tcW w:w="2423" w:type="dxa"/>
          </w:tcPr>
          <w:p w14:paraId="5F971A2B" w14:textId="77777777" w:rsidR="00B7050B" w:rsidRPr="00D230B5" w:rsidRDefault="00B7050B" w:rsidP="00D24BCE">
            <w:pPr>
              <w:rPr>
                <w:lang w:eastAsia="cs-CZ"/>
              </w:rPr>
            </w:pPr>
          </w:p>
        </w:tc>
        <w:tc>
          <w:tcPr>
            <w:tcW w:w="3250" w:type="dxa"/>
          </w:tcPr>
          <w:p w14:paraId="42D3C27B" w14:textId="77777777" w:rsidR="00B7050B" w:rsidRPr="00D230B5" w:rsidRDefault="00B7050B" w:rsidP="00D24BCE">
            <w:pPr>
              <w:rPr>
                <w:lang w:eastAsia="cs-CZ"/>
              </w:rPr>
            </w:pPr>
          </w:p>
        </w:tc>
        <w:tc>
          <w:tcPr>
            <w:tcW w:w="703" w:type="dxa"/>
          </w:tcPr>
          <w:p w14:paraId="50D8C0E0" w14:textId="77777777" w:rsidR="00B7050B" w:rsidRPr="00D230B5" w:rsidRDefault="00B7050B" w:rsidP="00D24BCE">
            <w:pPr>
              <w:rPr>
                <w:lang w:eastAsia="cs-CZ"/>
              </w:rPr>
            </w:pPr>
            <w:r w:rsidRPr="00D230B5">
              <w:rPr>
                <w:lang w:eastAsia="cs-CZ"/>
              </w:rPr>
              <w:t>1.3.3</w:t>
            </w:r>
          </w:p>
        </w:tc>
        <w:tc>
          <w:tcPr>
            <w:tcW w:w="7091" w:type="dxa"/>
          </w:tcPr>
          <w:p w14:paraId="266C2333" w14:textId="77777777" w:rsidR="00B7050B" w:rsidRPr="00D230B5" w:rsidRDefault="00B7050B" w:rsidP="00D24BCE">
            <w:pPr>
              <w:rPr>
                <w:lang w:eastAsia="cs-CZ"/>
              </w:rPr>
            </w:pPr>
            <w:r w:rsidRPr="00D230B5">
              <w:rPr>
                <w:lang w:eastAsia="cs-CZ"/>
              </w:rPr>
              <w:t>Podpora nadaných dětí v oblasti čtenářské pregramotnosti</w:t>
            </w:r>
          </w:p>
        </w:tc>
      </w:tr>
    </w:tbl>
    <w:p w14:paraId="1644D3C2" w14:textId="77777777" w:rsidR="00B7050B" w:rsidRPr="00D230B5" w:rsidRDefault="00B7050B" w:rsidP="00B7050B">
      <w:pPr>
        <w:jc w:val="left"/>
      </w:pPr>
    </w:p>
    <w:p w14:paraId="697C85FA" w14:textId="77777777" w:rsidR="00B7050B" w:rsidRPr="00D230B5" w:rsidRDefault="00B7050B" w:rsidP="00B7050B">
      <w:pPr>
        <w:pStyle w:val="Titulek"/>
        <w:keepNext/>
        <w:rPr>
          <w:lang w:val="cs-CZ"/>
        </w:rPr>
      </w:pPr>
      <w:r w:rsidRPr="00D230B5">
        <w:rPr>
          <w:lang w:val="cs-CZ"/>
        </w:rPr>
        <w:t>Tabulka 2: Členění cílů na opatření u Priority 2 - Rozvoj vzdělání na základních školách</w:t>
      </w:r>
    </w:p>
    <w:tbl>
      <w:tblPr>
        <w:tblStyle w:val="Svtlstnovnzvraznn5"/>
        <w:tblW w:w="5000" w:type="pct"/>
        <w:tblLook w:val="0620" w:firstRow="1" w:lastRow="0" w:firstColumn="0" w:lastColumn="0" w:noHBand="1" w:noVBand="1"/>
      </w:tblPr>
      <w:tblGrid>
        <w:gridCol w:w="2177"/>
        <w:gridCol w:w="2948"/>
        <w:gridCol w:w="704"/>
        <w:gridCol w:w="7607"/>
      </w:tblGrid>
      <w:tr w:rsidR="00B7050B" w:rsidRPr="00D230B5" w14:paraId="5CD90D63" w14:textId="77777777" w:rsidTr="00D24BCE">
        <w:trPr>
          <w:cnfStyle w:val="100000000000" w:firstRow="1" w:lastRow="0" w:firstColumn="0" w:lastColumn="0" w:oddVBand="0" w:evenVBand="0" w:oddHBand="0" w:evenHBand="0" w:firstRowFirstColumn="0" w:firstRowLastColumn="0" w:lastRowFirstColumn="0" w:lastRowLastColumn="0"/>
          <w:trHeight w:val="315"/>
        </w:trPr>
        <w:tc>
          <w:tcPr>
            <w:tcW w:w="810" w:type="pct"/>
            <w:hideMark/>
          </w:tcPr>
          <w:p w14:paraId="692CB31E" w14:textId="77777777" w:rsidR="00B7050B" w:rsidRPr="00D230B5" w:rsidRDefault="00B7050B" w:rsidP="00D24BCE">
            <w:pPr>
              <w:rPr>
                <w:lang w:eastAsia="cs-CZ"/>
              </w:rPr>
            </w:pPr>
            <w:r w:rsidRPr="00D230B5">
              <w:rPr>
                <w:lang w:eastAsia="cs-CZ"/>
              </w:rPr>
              <w:t xml:space="preserve">Priorita  </w:t>
            </w:r>
          </w:p>
        </w:tc>
        <w:tc>
          <w:tcPr>
            <w:tcW w:w="1097" w:type="pct"/>
            <w:hideMark/>
          </w:tcPr>
          <w:p w14:paraId="72E063EE" w14:textId="77777777" w:rsidR="00B7050B" w:rsidRPr="00D230B5" w:rsidRDefault="00B7050B" w:rsidP="00D24BCE">
            <w:pPr>
              <w:rPr>
                <w:lang w:eastAsia="cs-CZ"/>
              </w:rPr>
            </w:pPr>
            <w:r w:rsidRPr="00D230B5">
              <w:rPr>
                <w:lang w:eastAsia="cs-CZ"/>
              </w:rPr>
              <w:t xml:space="preserve">Cíl  </w:t>
            </w:r>
          </w:p>
        </w:tc>
        <w:tc>
          <w:tcPr>
            <w:tcW w:w="262" w:type="pct"/>
            <w:hideMark/>
          </w:tcPr>
          <w:p w14:paraId="2566A017" w14:textId="77777777" w:rsidR="00B7050B" w:rsidRPr="00D230B5" w:rsidRDefault="00B7050B" w:rsidP="00D24BCE">
            <w:pPr>
              <w:rPr>
                <w:lang w:eastAsia="cs-CZ"/>
              </w:rPr>
            </w:pPr>
            <w:r w:rsidRPr="00D230B5">
              <w:rPr>
                <w:lang w:eastAsia="cs-CZ"/>
              </w:rPr>
              <w:t> </w:t>
            </w:r>
          </w:p>
        </w:tc>
        <w:tc>
          <w:tcPr>
            <w:tcW w:w="2831" w:type="pct"/>
            <w:hideMark/>
          </w:tcPr>
          <w:p w14:paraId="6D186B4B" w14:textId="77777777" w:rsidR="00B7050B" w:rsidRPr="00D230B5" w:rsidRDefault="00B7050B" w:rsidP="00D24BCE">
            <w:pPr>
              <w:rPr>
                <w:lang w:eastAsia="cs-CZ"/>
              </w:rPr>
            </w:pPr>
            <w:r w:rsidRPr="00D230B5">
              <w:rPr>
                <w:lang w:eastAsia="cs-CZ"/>
              </w:rPr>
              <w:t>Opatření</w:t>
            </w:r>
          </w:p>
        </w:tc>
      </w:tr>
      <w:tr w:rsidR="00B7050B" w:rsidRPr="00D230B5" w14:paraId="0160E604" w14:textId="77777777" w:rsidTr="00D24BCE">
        <w:trPr>
          <w:trHeight w:val="300"/>
        </w:trPr>
        <w:tc>
          <w:tcPr>
            <w:tcW w:w="810" w:type="pct"/>
            <w:vMerge w:val="restart"/>
            <w:hideMark/>
          </w:tcPr>
          <w:p w14:paraId="0DE37399" w14:textId="77777777" w:rsidR="00B7050B" w:rsidRPr="00D230B5" w:rsidRDefault="00B7050B" w:rsidP="00D24BCE">
            <w:pPr>
              <w:rPr>
                <w:lang w:eastAsia="cs-CZ"/>
              </w:rPr>
            </w:pPr>
            <w:r w:rsidRPr="00D230B5">
              <w:rPr>
                <w:lang w:eastAsia="cs-CZ"/>
              </w:rPr>
              <w:t>Priorita 2 - Rozvoj vzdělávání na základních školách</w:t>
            </w:r>
          </w:p>
        </w:tc>
        <w:tc>
          <w:tcPr>
            <w:tcW w:w="1097" w:type="pct"/>
            <w:vMerge w:val="restart"/>
            <w:hideMark/>
          </w:tcPr>
          <w:p w14:paraId="69D665E2" w14:textId="77777777" w:rsidR="00B7050B" w:rsidRPr="00D230B5" w:rsidRDefault="00B7050B" w:rsidP="00D24BCE">
            <w:pPr>
              <w:rPr>
                <w:lang w:eastAsia="cs-CZ"/>
              </w:rPr>
            </w:pPr>
            <w:r w:rsidRPr="00D230B5">
              <w:rPr>
                <w:lang w:eastAsia="cs-CZ"/>
              </w:rPr>
              <w:t xml:space="preserve">2.1 Matematická gramotnost </w:t>
            </w:r>
          </w:p>
        </w:tc>
        <w:tc>
          <w:tcPr>
            <w:tcW w:w="262" w:type="pct"/>
            <w:hideMark/>
          </w:tcPr>
          <w:p w14:paraId="610F7CDF" w14:textId="77777777" w:rsidR="00B7050B" w:rsidRPr="00D230B5" w:rsidRDefault="00B7050B" w:rsidP="00D24BCE">
            <w:pPr>
              <w:rPr>
                <w:lang w:eastAsia="cs-CZ"/>
              </w:rPr>
            </w:pPr>
            <w:r w:rsidRPr="00D230B5">
              <w:rPr>
                <w:lang w:eastAsia="cs-CZ"/>
              </w:rPr>
              <w:t>2.1.1</w:t>
            </w:r>
          </w:p>
        </w:tc>
        <w:tc>
          <w:tcPr>
            <w:tcW w:w="2831" w:type="pct"/>
            <w:hideMark/>
          </w:tcPr>
          <w:p w14:paraId="2A3654D3" w14:textId="77777777" w:rsidR="00B7050B" w:rsidRPr="00D230B5" w:rsidRDefault="00B7050B" w:rsidP="00D24BCE">
            <w:pPr>
              <w:rPr>
                <w:lang w:eastAsia="cs-CZ"/>
              </w:rPr>
            </w:pPr>
            <w:r w:rsidRPr="00D230B5">
              <w:rPr>
                <w:lang w:eastAsia="cs-CZ"/>
              </w:rPr>
              <w:t>Pořízení pomůcek pro rozvoj matematické gramotnosti a zajištění dalších finančních a materiálně-technických podmínek</w:t>
            </w:r>
          </w:p>
        </w:tc>
      </w:tr>
      <w:tr w:rsidR="00B7050B" w:rsidRPr="00D230B5" w14:paraId="6601F2C6" w14:textId="77777777" w:rsidTr="00D24BCE">
        <w:trPr>
          <w:trHeight w:val="300"/>
        </w:trPr>
        <w:tc>
          <w:tcPr>
            <w:tcW w:w="810" w:type="pct"/>
            <w:vMerge/>
            <w:hideMark/>
          </w:tcPr>
          <w:p w14:paraId="7D64E63D" w14:textId="77777777" w:rsidR="00B7050B" w:rsidRPr="00D230B5" w:rsidRDefault="00B7050B" w:rsidP="00D24BCE">
            <w:pPr>
              <w:rPr>
                <w:lang w:eastAsia="cs-CZ"/>
              </w:rPr>
            </w:pPr>
          </w:p>
        </w:tc>
        <w:tc>
          <w:tcPr>
            <w:tcW w:w="1097" w:type="pct"/>
            <w:vMerge/>
            <w:hideMark/>
          </w:tcPr>
          <w:p w14:paraId="22E1BA9C" w14:textId="77777777" w:rsidR="00B7050B" w:rsidRPr="00D230B5" w:rsidRDefault="00B7050B" w:rsidP="00D24BCE">
            <w:pPr>
              <w:rPr>
                <w:lang w:eastAsia="cs-CZ"/>
              </w:rPr>
            </w:pPr>
          </w:p>
        </w:tc>
        <w:tc>
          <w:tcPr>
            <w:tcW w:w="262" w:type="pct"/>
            <w:hideMark/>
          </w:tcPr>
          <w:p w14:paraId="48C0A8D8" w14:textId="77777777" w:rsidR="00B7050B" w:rsidRPr="00D230B5" w:rsidRDefault="00B7050B" w:rsidP="00D24BCE">
            <w:pPr>
              <w:rPr>
                <w:lang w:eastAsia="cs-CZ"/>
              </w:rPr>
            </w:pPr>
            <w:r w:rsidRPr="00D230B5">
              <w:rPr>
                <w:lang w:eastAsia="cs-CZ"/>
              </w:rPr>
              <w:t>2.1.2</w:t>
            </w:r>
          </w:p>
        </w:tc>
        <w:tc>
          <w:tcPr>
            <w:tcW w:w="2831" w:type="pct"/>
            <w:hideMark/>
          </w:tcPr>
          <w:p w14:paraId="221A4CD3" w14:textId="77777777" w:rsidR="00B7050B" w:rsidRPr="00D230B5" w:rsidRDefault="00B7050B" w:rsidP="00D24BCE">
            <w:pPr>
              <w:rPr>
                <w:lang w:eastAsia="cs-CZ"/>
              </w:rPr>
            </w:pPr>
            <w:r w:rsidRPr="00D230B5">
              <w:rPr>
                <w:lang w:eastAsia="cs-CZ"/>
              </w:rPr>
              <w:t xml:space="preserve">Podpora aktivit vedoucích k rozvoji matematické gramotnosti včetně pořádání soutěží a kroužků </w:t>
            </w:r>
          </w:p>
        </w:tc>
      </w:tr>
      <w:tr w:rsidR="00B7050B" w:rsidRPr="00D230B5" w14:paraId="6A7E43CB" w14:textId="77777777" w:rsidTr="00D24BCE">
        <w:trPr>
          <w:trHeight w:val="300"/>
        </w:trPr>
        <w:tc>
          <w:tcPr>
            <w:tcW w:w="810" w:type="pct"/>
            <w:vMerge/>
          </w:tcPr>
          <w:p w14:paraId="73CB71A4" w14:textId="77777777" w:rsidR="00B7050B" w:rsidRPr="00D230B5" w:rsidRDefault="00B7050B" w:rsidP="00D24BCE">
            <w:pPr>
              <w:rPr>
                <w:lang w:eastAsia="cs-CZ"/>
              </w:rPr>
            </w:pPr>
          </w:p>
        </w:tc>
        <w:tc>
          <w:tcPr>
            <w:tcW w:w="1097" w:type="pct"/>
          </w:tcPr>
          <w:p w14:paraId="5ED38701" w14:textId="77777777" w:rsidR="00B7050B" w:rsidRPr="00D230B5" w:rsidRDefault="00B7050B" w:rsidP="00D24BCE">
            <w:pPr>
              <w:rPr>
                <w:lang w:eastAsia="cs-CZ"/>
              </w:rPr>
            </w:pPr>
          </w:p>
        </w:tc>
        <w:tc>
          <w:tcPr>
            <w:tcW w:w="262" w:type="pct"/>
          </w:tcPr>
          <w:p w14:paraId="73EF16E3" w14:textId="77777777" w:rsidR="00B7050B" w:rsidRPr="00D230B5" w:rsidRDefault="00B7050B" w:rsidP="00D24BCE">
            <w:pPr>
              <w:rPr>
                <w:lang w:eastAsia="cs-CZ"/>
              </w:rPr>
            </w:pPr>
            <w:r w:rsidRPr="00D230B5">
              <w:rPr>
                <w:lang w:eastAsia="cs-CZ"/>
              </w:rPr>
              <w:t>2.1.3</w:t>
            </w:r>
          </w:p>
        </w:tc>
        <w:tc>
          <w:tcPr>
            <w:tcW w:w="2831" w:type="pct"/>
          </w:tcPr>
          <w:p w14:paraId="364E0763" w14:textId="77777777" w:rsidR="00B7050B" w:rsidRPr="00D230B5" w:rsidRDefault="00B7050B" w:rsidP="00D24BCE">
            <w:pPr>
              <w:rPr>
                <w:lang w:eastAsia="cs-CZ"/>
              </w:rPr>
            </w:pPr>
            <w:r w:rsidRPr="00D230B5">
              <w:rPr>
                <w:lang w:eastAsia="cs-CZ"/>
              </w:rPr>
              <w:t>Podpora nadaných žáků v oblasti matematické gramotnosti</w:t>
            </w:r>
          </w:p>
        </w:tc>
      </w:tr>
      <w:tr w:rsidR="00B7050B" w:rsidRPr="00D230B5" w14:paraId="5D5B0A7D" w14:textId="77777777" w:rsidTr="00D24BCE">
        <w:trPr>
          <w:trHeight w:val="300"/>
        </w:trPr>
        <w:tc>
          <w:tcPr>
            <w:tcW w:w="810" w:type="pct"/>
            <w:vMerge/>
            <w:hideMark/>
          </w:tcPr>
          <w:p w14:paraId="08FBB2FE" w14:textId="77777777" w:rsidR="00B7050B" w:rsidRPr="00D230B5" w:rsidRDefault="00B7050B" w:rsidP="00D24BCE">
            <w:pPr>
              <w:rPr>
                <w:lang w:eastAsia="cs-CZ"/>
              </w:rPr>
            </w:pPr>
          </w:p>
        </w:tc>
        <w:tc>
          <w:tcPr>
            <w:tcW w:w="1097" w:type="pct"/>
            <w:vMerge w:val="restart"/>
            <w:hideMark/>
          </w:tcPr>
          <w:p w14:paraId="3B0E717F" w14:textId="77777777" w:rsidR="00B7050B" w:rsidRPr="00D230B5" w:rsidRDefault="00B7050B" w:rsidP="00D24BCE">
            <w:pPr>
              <w:rPr>
                <w:lang w:eastAsia="cs-CZ"/>
              </w:rPr>
            </w:pPr>
            <w:r w:rsidRPr="00D230B5">
              <w:rPr>
                <w:lang w:eastAsia="cs-CZ"/>
              </w:rPr>
              <w:t>2.2 Čtenářská gramotnost</w:t>
            </w:r>
          </w:p>
        </w:tc>
        <w:tc>
          <w:tcPr>
            <w:tcW w:w="262" w:type="pct"/>
            <w:hideMark/>
          </w:tcPr>
          <w:p w14:paraId="3424E9F5" w14:textId="77777777" w:rsidR="00B7050B" w:rsidRPr="00D230B5" w:rsidRDefault="00B7050B" w:rsidP="00D24BCE">
            <w:pPr>
              <w:rPr>
                <w:lang w:eastAsia="cs-CZ"/>
              </w:rPr>
            </w:pPr>
            <w:r w:rsidRPr="00D230B5">
              <w:rPr>
                <w:lang w:eastAsia="cs-CZ"/>
              </w:rPr>
              <w:t>2.2.1</w:t>
            </w:r>
          </w:p>
        </w:tc>
        <w:tc>
          <w:tcPr>
            <w:tcW w:w="2831" w:type="pct"/>
            <w:hideMark/>
          </w:tcPr>
          <w:p w14:paraId="07302729" w14:textId="77777777" w:rsidR="00B7050B" w:rsidRPr="00D230B5" w:rsidRDefault="00B7050B" w:rsidP="00D24BCE">
            <w:pPr>
              <w:rPr>
                <w:lang w:eastAsia="cs-CZ"/>
              </w:rPr>
            </w:pPr>
            <w:r w:rsidRPr="00D230B5">
              <w:rPr>
                <w:lang w:eastAsia="cs-CZ"/>
              </w:rPr>
              <w:t>Pořízení pomůcek pro rozvoj čtenářské gramotnosti včetně modernizace knihovního fondu a zajištění dalších finančních a materiálně-technických podmínek</w:t>
            </w:r>
          </w:p>
        </w:tc>
      </w:tr>
      <w:tr w:rsidR="00B7050B" w:rsidRPr="00D230B5" w14:paraId="689CAC10" w14:textId="77777777" w:rsidTr="00D24BCE">
        <w:trPr>
          <w:trHeight w:val="300"/>
        </w:trPr>
        <w:tc>
          <w:tcPr>
            <w:tcW w:w="810" w:type="pct"/>
            <w:vMerge/>
          </w:tcPr>
          <w:p w14:paraId="08AE38E7" w14:textId="77777777" w:rsidR="00B7050B" w:rsidRPr="00D230B5" w:rsidRDefault="00B7050B" w:rsidP="00D24BCE">
            <w:pPr>
              <w:rPr>
                <w:lang w:eastAsia="cs-CZ"/>
              </w:rPr>
            </w:pPr>
          </w:p>
        </w:tc>
        <w:tc>
          <w:tcPr>
            <w:tcW w:w="1097" w:type="pct"/>
            <w:vMerge/>
          </w:tcPr>
          <w:p w14:paraId="1EC9A114" w14:textId="77777777" w:rsidR="00B7050B" w:rsidRPr="00D230B5" w:rsidRDefault="00B7050B" w:rsidP="00D24BCE">
            <w:pPr>
              <w:rPr>
                <w:lang w:eastAsia="cs-CZ"/>
              </w:rPr>
            </w:pPr>
          </w:p>
        </w:tc>
        <w:tc>
          <w:tcPr>
            <w:tcW w:w="262" w:type="pct"/>
          </w:tcPr>
          <w:p w14:paraId="383547B8" w14:textId="77777777" w:rsidR="00B7050B" w:rsidRPr="00D230B5" w:rsidRDefault="00B7050B" w:rsidP="00D24BCE">
            <w:pPr>
              <w:rPr>
                <w:lang w:eastAsia="cs-CZ"/>
              </w:rPr>
            </w:pPr>
            <w:r w:rsidRPr="00D230B5">
              <w:rPr>
                <w:lang w:eastAsia="cs-CZ"/>
              </w:rPr>
              <w:t>2.2.2</w:t>
            </w:r>
          </w:p>
        </w:tc>
        <w:tc>
          <w:tcPr>
            <w:tcW w:w="2831" w:type="pct"/>
          </w:tcPr>
          <w:p w14:paraId="6F0D344F" w14:textId="77777777" w:rsidR="00B7050B" w:rsidRPr="00D230B5" w:rsidRDefault="00B7050B" w:rsidP="00D24BCE">
            <w:pPr>
              <w:rPr>
                <w:lang w:eastAsia="cs-CZ"/>
              </w:rPr>
            </w:pPr>
            <w:r w:rsidRPr="00D230B5">
              <w:rPr>
                <w:lang w:eastAsia="cs-CZ"/>
              </w:rPr>
              <w:t>Podpora aktivit vedoucích k rozvoji čtenářské gramotnosti včetně pořádání čtenářských a dramatických kroužků, soutěží, přehlídek v recitaci či čtení</w:t>
            </w:r>
          </w:p>
        </w:tc>
      </w:tr>
      <w:tr w:rsidR="00B7050B" w:rsidRPr="00D230B5" w14:paraId="0741B8C2" w14:textId="77777777" w:rsidTr="00D24BCE">
        <w:trPr>
          <w:trHeight w:val="300"/>
        </w:trPr>
        <w:tc>
          <w:tcPr>
            <w:tcW w:w="810" w:type="pct"/>
            <w:vMerge/>
          </w:tcPr>
          <w:p w14:paraId="5D81DB45" w14:textId="77777777" w:rsidR="00B7050B" w:rsidRPr="00D230B5" w:rsidRDefault="00B7050B" w:rsidP="00D24BCE">
            <w:pPr>
              <w:rPr>
                <w:lang w:eastAsia="cs-CZ"/>
              </w:rPr>
            </w:pPr>
          </w:p>
        </w:tc>
        <w:tc>
          <w:tcPr>
            <w:tcW w:w="1097" w:type="pct"/>
          </w:tcPr>
          <w:p w14:paraId="59C5D0C3" w14:textId="77777777" w:rsidR="00B7050B" w:rsidRPr="00D230B5" w:rsidRDefault="00B7050B" w:rsidP="00D24BCE">
            <w:pPr>
              <w:rPr>
                <w:lang w:eastAsia="cs-CZ"/>
              </w:rPr>
            </w:pPr>
          </w:p>
        </w:tc>
        <w:tc>
          <w:tcPr>
            <w:tcW w:w="262" w:type="pct"/>
          </w:tcPr>
          <w:p w14:paraId="14E6BBDC" w14:textId="77777777" w:rsidR="00B7050B" w:rsidRPr="00D230B5" w:rsidRDefault="00B7050B" w:rsidP="00D24BCE">
            <w:pPr>
              <w:rPr>
                <w:lang w:eastAsia="cs-CZ"/>
              </w:rPr>
            </w:pPr>
            <w:r w:rsidRPr="00D230B5">
              <w:rPr>
                <w:lang w:eastAsia="cs-CZ"/>
              </w:rPr>
              <w:t>2.2.3</w:t>
            </w:r>
          </w:p>
        </w:tc>
        <w:tc>
          <w:tcPr>
            <w:tcW w:w="2831" w:type="pct"/>
          </w:tcPr>
          <w:p w14:paraId="72C1936D" w14:textId="77777777" w:rsidR="00B7050B" w:rsidRPr="00D230B5" w:rsidRDefault="00B7050B" w:rsidP="00D24BCE">
            <w:pPr>
              <w:rPr>
                <w:lang w:eastAsia="cs-CZ"/>
              </w:rPr>
            </w:pPr>
            <w:r w:rsidRPr="00D230B5">
              <w:rPr>
                <w:lang w:eastAsia="cs-CZ"/>
              </w:rPr>
              <w:t>Podpora nadaných žáků v oblasti čtenářské gramotnosti</w:t>
            </w:r>
          </w:p>
        </w:tc>
      </w:tr>
      <w:tr w:rsidR="00B7050B" w:rsidRPr="00D230B5" w14:paraId="7D430535" w14:textId="77777777" w:rsidTr="00D24BCE">
        <w:trPr>
          <w:trHeight w:val="300"/>
        </w:trPr>
        <w:tc>
          <w:tcPr>
            <w:tcW w:w="810" w:type="pct"/>
            <w:vMerge/>
            <w:hideMark/>
          </w:tcPr>
          <w:p w14:paraId="7F599D33" w14:textId="77777777" w:rsidR="00B7050B" w:rsidRPr="00D230B5" w:rsidRDefault="00B7050B" w:rsidP="00D24BCE">
            <w:pPr>
              <w:rPr>
                <w:lang w:eastAsia="cs-CZ"/>
              </w:rPr>
            </w:pPr>
          </w:p>
        </w:tc>
        <w:tc>
          <w:tcPr>
            <w:tcW w:w="1097" w:type="pct"/>
            <w:vMerge w:val="restart"/>
            <w:hideMark/>
          </w:tcPr>
          <w:p w14:paraId="2BF0AC9B" w14:textId="77777777" w:rsidR="00B7050B" w:rsidRPr="00D230B5" w:rsidRDefault="00B7050B" w:rsidP="00D24BCE">
            <w:pPr>
              <w:rPr>
                <w:lang w:eastAsia="cs-CZ"/>
              </w:rPr>
            </w:pPr>
            <w:r w:rsidRPr="00D230B5">
              <w:rPr>
                <w:lang w:eastAsia="cs-CZ"/>
              </w:rPr>
              <w:t>2.3 Inkluze – společné vzdělávání na základních školách</w:t>
            </w:r>
          </w:p>
        </w:tc>
        <w:tc>
          <w:tcPr>
            <w:tcW w:w="262" w:type="pct"/>
            <w:hideMark/>
          </w:tcPr>
          <w:p w14:paraId="4B1A928C" w14:textId="77777777" w:rsidR="00B7050B" w:rsidRPr="00D230B5" w:rsidRDefault="00B7050B" w:rsidP="00D24BCE">
            <w:pPr>
              <w:rPr>
                <w:lang w:eastAsia="cs-CZ"/>
              </w:rPr>
            </w:pPr>
            <w:r w:rsidRPr="00D230B5">
              <w:rPr>
                <w:lang w:eastAsia="cs-CZ"/>
              </w:rPr>
              <w:t>2.3.1</w:t>
            </w:r>
          </w:p>
        </w:tc>
        <w:tc>
          <w:tcPr>
            <w:tcW w:w="2831" w:type="pct"/>
            <w:hideMark/>
          </w:tcPr>
          <w:p w14:paraId="5574CF56" w14:textId="77777777" w:rsidR="00B7050B" w:rsidRPr="00D230B5" w:rsidRDefault="00B7050B" w:rsidP="00D24BCE">
            <w:pPr>
              <w:rPr>
                <w:lang w:eastAsia="cs-CZ"/>
              </w:rPr>
            </w:pPr>
            <w:r w:rsidRPr="00D230B5">
              <w:rPr>
                <w:lang w:eastAsia="cs-CZ"/>
              </w:rPr>
              <w:t>Pořízení pomůcek pro rozvoj inkluzivního prostředí a žáky se SVP a zajištění dalších finančních a materiálně-technických podmínek</w:t>
            </w:r>
          </w:p>
        </w:tc>
      </w:tr>
      <w:tr w:rsidR="00B7050B" w:rsidRPr="00D230B5" w14:paraId="408F5810" w14:textId="77777777" w:rsidTr="00D24BCE">
        <w:trPr>
          <w:trHeight w:val="300"/>
        </w:trPr>
        <w:tc>
          <w:tcPr>
            <w:tcW w:w="810" w:type="pct"/>
            <w:vMerge/>
            <w:hideMark/>
          </w:tcPr>
          <w:p w14:paraId="0F2BC2D6" w14:textId="77777777" w:rsidR="00B7050B" w:rsidRPr="00D230B5" w:rsidRDefault="00B7050B" w:rsidP="00D24BCE">
            <w:pPr>
              <w:rPr>
                <w:lang w:eastAsia="cs-CZ"/>
              </w:rPr>
            </w:pPr>
          </w:p>
        </w:tc>
        <w:tc>
          <w:tcPr>
            <w:tcW w:w="1097" w:type="pct"/>
            <w:vMerge/>
            <w:hideMark/>
          </w:tcPr>
          <w:p w14:paraId="1CDE3388" w14:textId="77777777" w:rsidR="00B7050B" w:rsidRPr="00D230B5" w:rsidRDefault="00B7050B" w:rsidP="00D24BCE">
            <w:pPr>
              <w:rPr>
                <w:lang w:eastAsia="cs-CZ"/>
              </w:rPr>
            </w:pPr>
          </w:p>
        </w:tc>
        <w:tc>
          <w:tcPr>
            <w:tcW w:w="262" w:type="pct"/>
            <w:hideMark/>
          </w:tcPr>
          <w:p w14:paraId="136BAD32" w14:textId="77777777" w:rsidR="00B7050B" w:rsidRPr="00D230B5" w:rsidRDefault="00B7050B" w:rsidP="00D24BCE">
            <w:pPr>
              <w:rPr>
                <w:lang w:eastAsia="cs-CZ"/>
              </w:rPr>
            </w:pPr>
            <w:r w:rsidRPr="00D230B5">
              <w:rPr>
                <w:lang w:eastAsia="cs-CZ"/>
              </w:rPr>
              <w:t>2.3.2</w:t>
            </w:r>
          </w:p>
        </w:tc>
        <w:tc>
          <w:tcPr>
            <w:tcW w:w="2831" w:type="pct"/>
          </w:tcPr>
          <w:p w14:paraId="24E000E7" w14:textId="77777777" w:rsidR="00B7050B" w:rsidRPr="00D230B5" w:rsidRDefault="00B7050B" w:rsidP="00D24BCE">
            <w:pPr>
              <w:rPr>
                <w:lang w:eastAsia="cs-CZ"/>
              </w:rPr>
            </w:pPr>
            <w:r w:rsidRPr="00D230B5">
              <w:rPr>
                <w:lang w:eastAsia="cs-CZ"/>
              </w:rPr>
              <w:t>Podpora aktivit zaměřených na rozvoj inkluzivního prostředí</w:t>
            </w:r>
          </w:p>
        </w:tc>
      </w:tr>
      <w:tr w:rsidR="00B7050B" w:rsidRPr="00D230B5" w14:paraId="0503BE30" w14:textId="77777777" w:rsidTr="00D24BCE">
        <w:trPr>
          <w:trHeight w:val="300"/>
        </w:trPr>
        <w:tc>
          <w:tcPr>
            <w:tcW w:w="810" w:type="pct"/>
            <w:vMerge/>
            <w:hideMark/>
          </w:tcPr>
          <w:p w14:paraId="563235DA" w14:textId="77777777" w:rsidR="00B7050B" w:rsidRPr="00D230B5" w:rsidRDefault="00B7050B" w:rsidP="00D24BCE">
            <w:pPr>
              <w:rPr>
                <w:lang w:eastAsia="cs-CZ"/>
              </w:rPr>
            </w:pPr>
          </w:p>
        </w:tc>
        <w:tc>
          <w:tcPr>
            <w:tcW w:w="1097" w:type="pct"/>
            <w:vMerge/>
            <w:hideMark/>
          </w:tcPr>
          <w:p w14:paraId="5F48D671" w14:textId="77777777" w:rsidR="00B7050B" w:rsidRPr="00D230B5" w:rsidRDefault="00B7050B" w:rsidP="00D24BCE">
            <w:pPr>
              <w:rPr>
                <w:lang w:eastAsia="cs-CZ"/>
              </w:rPr>
            </w:pPr>
          </w:p>
        </w:tc>
        <w:tc>
          <w:tcPr>
            <w:tcW w:w="262" w:type="pct"/>
            <w:hideMark/>
          </w:tcPr>
          <w:p w14:paraId="08579C9F" w14:textId="77777777" w:rsidR="00B7050B" w:rsidRPr="00D230B5" w:rsidRDefault="00B7050B" w:rsidP="00D24BCE">
            <w:pPr>
              <w:rPr>
                <w:lang w:eastAsia="cs-CZ"/>
              </w:rPr>
            </w:pPr>
            <w:r w:rsidRPr="00D230B5">
              <w:rPr>
                <w:lang w:eastAsia="cs-CZ"/>
              </w:rPr>
              <w:t>2.3.3</w:t>
            </w:r>
          </w:p>
        </w:tc>
        <w:tc>
          <w:tcPr>
            <w:tcW w:w="2831" w:type="pct"/>
          </w:tcPr>
          <w:p w14:paraId="242044FF" w14:textId="77777777" w:rsidR="00B7050B" w:rsidRPr="00D230B5" w:rsidRDefault="00B7050B" w:rsidP="00D24BCE">
            <w:pPr>
              <w:rPr>
                <w:lang w:eastAsia="cs-CZ"/>
              </w:rPr>
            </w:pPr>
            <w:r w:rsidRPr="00D230B5">
              <w:rPr>
                <w:rFonts w:ascii="Calibri" w:hAnsi="Calibri"/>
              </w:rPr>
              <w:t>Dostatečné personální zajištění</w:t>
            </w:r>
          </w:p>
        </w:tc>
      </w:tr>
      <w:tr w:rsidR="00B7050B" w:rsidRPr="00D230B5" w14:paraId="77C6E7B2" w14:textId="77777777" w:rsidTr="00D24BCE">
        <w:trPr>
          <w:trHeight w:val="300"/>
        </w:trPr>
        <w:tc>
          <w:tcPr>
            <w:tcW w:w="810" w:type="pct"/>
            <w:vMerge/>
            <w:hideMark/>
          </w:tcPr>
          <w:p w14:paraId="7BA3D8DA" w14:textId="77777777" w:rsidR="00B7050B" w:rsidRPr="00D230B5" w:rsidRDefault="00B7050B" w:rsidP="00D24BCE">
            <w:pPr>
              <w:rPr>
                <w:lang w:eastAsia="cs-CZ"/>
              </w:rPr>
            </w:pPr>
          </w:p>
        </w:tc>
        <w:tc>
          <w:tcPr>
            <w:tcW w:w="1097" w:type="pct"/>
            <w:vMerge/>
            <w:hideMark/>
          </w:tcPr>
          <w:p w14:paraId="57C323D9" w14:textId="77777777" w:rsidR="00B7050B" w:rsidRPr="00D230B5" w:rsidRDefault="00B7050B" w:rsidP="00D24BCE">
            <w:pPr>
              <w:rPr>
                <w:lang w:eastAsia="cs-CZ"/>
              </w:rPr>
            </w:pPr>
          </w:p>
        </w:tc>
        <w:tc>
          <w:tcPr>
            <w:tcW w:w="262" w:type="pct"/>
            <w:hideMark/>
          </w:tcPr>
          <w:p w14:paraId="74431106" w14:textId="77777777" w:rsidR="00B7050B" w:rsidRPr="00D230B5" w:rsidRDefault="00B7050B" w:rsidP="00D24BCE">
            <w:pPr>
              <w:rPr>
                <w:lang w:eastAsia="cs-CZ"/>
              </w:rPr>
            </w:pPr>
            <w:r w:rsidRPr="00D230B5">
              <w:rPr>
                <w:lang w:eastAsia="cs-CZ"/>
              </w:rPr>
              <w:t>2.3.4</w:t>
            </w:r>
          </w:p>
        </w:tc>
        <w:tc>
          <w:tcPr>
            <w:tcW w:w="2831" w:type="pct"/>
          </w:tcPr>
          <w:p w14:paraId="4BF1012D" w14:textId="77777777" w:rsidR="00B7050B" w:rsidRPr="00D230B5" w:rsidRDefault="00B7050B" w:rsidP="00D24BCE">
            <w:pPr>
              <w:rPr>
                <w:lang w:eastAsia="cs-CZ"/>
              </w:rPr>
            </w:pPr>
            <w:r w:rsidRPr="00D230B5">
              <w:rPr>
                <w:lang w:eastAsia="cs-CZ"/>
              </w:rPr>
              <w:t>Podpora žáků se SVP</w:t>
            </w:r>
          </w:p>
        </w:tc>
      </w:tr>
      <w:tr w:rsidR="00B7050B" w:rsidRPr="00D230B5" w14:paraId="2A128CDF" w14:textId="77777777" w:rsidTr="00D24BCE">
        <w:trPr>
          <w:trHeight w:val="300"/>
        </w:trPr>
        <w:tc>
          <w:tcPr>
            <w:tcW w:w="810" w:type="pct"/>
            <w:vMerge/>
            <w:hideMark/>
          </w:tcPr>
          <w:p w14:paraId="24B39B64" w14:textId="77777777" w:rsidR="00B7050B" w:rsidRPr="00D230B5" w:rsidRDefault="00B7050B" w:rsidP="00D24BCE">
            <w:pPr>
              <w:rPr>
                <w:lang w:eastAsia="cs-CZ"/>
              </w:rPr>
            </w:pPr>
          </w:p>
        </w:tc>
        <w:tc>
          <w:tcPr>
            <w:tcW w:w="1097" w:type="pct"/>
            <w:vMerge w:val="restart"/>
            <w:hideMark/>
          </w:tcPr>
          <w:p w14:paraId="195D0B65" w14:textId="77777777" w:rsidR="00B7050B" w:rsidRPr="00D230B5" w:rsidRDefault="00B7050B" w:rsidP="00D24BCE">
            <w:pPr>
              <w:rPr>
                <w:lang w:eastAsia="cs-CZ"/>
              </w:rPr>
            </w:pPr>
            <w:r w:rsidRPr="00D230B5">
              <w:rPr>
                <w:lang w:eastAsia="cs-CZ"/>
              </w:rPr>
              <w:t>2.4 Rozvoj polytechnického a přírodovědného vzdělávání</w:t>
            </w:r>
          </w:p>
          <w:p w14:paraId="218AE0C9" w14:textId="77777777" w:rsidR="00B7050B" w:rsidRPr="00D230B5" w:rsidRDefault="00B7050B" w:rsidP="00D24BCE">
            <w:pPr>
              <w:rPr>
                <w:lang w:eastAsia="cs-CZ"/>
              </w:rPr>
            </w:pPr>
          </w:p>
        </w:tc>
        <w:tc>
          <w:tcPr>
            <w:tcW w:w="262" w:type="pct"/>
            <w:hideMark/>
          </w:tcPr>
          <w:p w14:paraId="67DE303F" w14:textId="77777777" w:rsidR="00B7050B" w:rsidRPr="00D230B5" w:rsidRDefault="00B7050B" w:rsidP="00D24BCE">
            <w:pPr>
              <w:rPr>
                <w:lang w:eastAsia="cs-CZ"/>
              </w:rPr>
            </w:pPr>
            <w:r w:rsidRPr="00D230B5">
              <w:rPr>
                <w:lang w:eastAsia="cs-CZ"/>
              </w:rPr>
              <w:t>2.4.1</w:t>
            </w:r>
          </w:p>
        </w:tc>
        <w:tc>
          <w:tcPr>
            <w:tcW w:w="2831" w:type="pct"/>
            <w:hideMark/>
          </w:tcPr>
          <w:p w14:paraId="51EDC7B0" w14:textId="77777777" w:rsidR="00B7050B" w:rsidRPr="00D230B5" w:rsidRDefault="00B7050B" w:rsidP="00D24BCE">
            <w:pPr>
              <w:rPr>
                <w:lang w:eastAsia="cs-CZ"/>
              </w:rPr>
            </w:pPr>
            <w:r w:rsidRPr="00D230B5">
              <w:rPr>
                <w:lang w:eastAsia="cs-CZ"/>
              </w:rPr>
              <w:t xml:space="preserve">Pořízení pomůcek a nástrojů do učeben a dílen a zajištění dalších finančních a materiálně-technických podmínek </w:t>
            </w:r>
          </w:p>
        </w:tc>
      </w:tr>
      <w:tr w:rsidR="00B7050B" w:rsidRPr="00D230B5" w14:paraId="3B693F22" w14:textId="77777777" w:rsidTr="00D24BCE">
        <w:trPr>
          <w:trHeight w:val="300"/>
        </w:trPr>
        <w:tc>
          <w:tcPr>
            <w:tcW w:w="810" w:type="pct"/>
            <w:vMerge/>
          </w:tcPr>
          <w:p w14:paraId="24B30A00" w14:textId="77777777" w:rsidR="00B7050B" w:rsidRPr="00D230B5" w:rsidRDefault="00B7050B" w:rsidP="00D24BCE">
            <w:pPr>
              <w:rPr>
                <w:lang w:eastAsia="cs-CZ"/>
              </w:rPr>
            </w:pPr>
          </w:p>
        </w:tc>
        <w:tc>
          <w:tcPr>
            <w:tcW w:w="1097" w:type="pct"/>
            <w:vMerge/>
          </w:tcPr>
          <w:p w14:paraId="03936451" w14:textId="77777777" w:rsidR="00B7050B" w:rsidRPr="00D230B5" w:rsidRDefault="00B7050B" w:rsidP="00D24BCE">
            <w:pPr>
              <w:rPr>
                <w:lang w:eastAsia="cs-CZ"/>
              </w:rPr>
            </w:pPr>
          </w:p>
        </w:tc>
        <w:tc>
          <w:tcPr>
            <w:tcW w:w="262" w:type="pct"/>
          </w:tcPr>
          <w:p w14:paraId="487C2163" w14:textId="77777777" w:rsidR="00B7050B" w:rsidRPr="00D230B5" w:rsidRDefault="00B7050B" w:rsidP="00D24BCE">
            <w:pPr>
              <w:rPr>
                <w:lang w:eastAsia="cs-CZ"/>
              </w:rPr>
            </w:pPr>
            <w:r w:rsidRPr="00D230B5">
              <w:rPr>
                <w:lang w:eastAsia="cs-CZ"/>
              </w:rPr>
              <w:t>2.4.2</w:t>
            </w:r>
          </w:p>
        </w:tc>
        <w:tc>
          <w:tcPr>
            <w:tcW w:w="2831" w:type="pct"/>
          </w:tcPr>
          <w:p w14:paraId="5D19A203" w14:textId="77777777" w:rsidR="00B7050B" w:rsidRPr="00D230B5" w:rsidRDefault="00B7050B" w:rsidP="00D24BCE">
            <w:pPr>
              <w:rPr>
                <w:lang w:eastAsia="cs-CZ"/>
              </w:rPr>
            </w:pPr>
            <w:r w:rsidRPr="00D230B5">
              <w:rPr>
                <w:lang w:eastAsia="cs-CZ"/>
              </w:rPr>
              <w:t>Podpora aktivit rozvíjejících kompetence žáků v oblasti polytechniky, ICT a přírodních věd včetně pořádání soutěží a kroužků</w:t>
            </w:r>
          </w:p>
        </w:tc>
      </w:tr>
      <w:tr w:rsidR="00B7050B" w:rsidRPr="00D230B5" w14:paraId="531911FE" w14:textId="77777777" w:rsidTr="00D24BCE">
        <w:trPr>
          <w:trHeight w:val="300"/>
        </w:trPr>
        <w:tc>
          <w:tcPr>
            <w:tcW w:w="810" w:type="pct"/>
            <w:vMerge/>
          </w:tcPr>
          <w:p w14:paraId="4FA7C05C" w14:textId="77777777" w:rsidR="00B7050B" w:rsidRPr="00D230B5" w:rsidRDefault="00B7050B" w:rsidP="00D24BCE">
            <w:pPr>
              <w:rPr>
                <w:lang w:eastAsia="cs-CZ"/>
              </w:rPr>
            </w:pPr>
          </w:p>
        </w:tc>
        <w:tc>
          <w:tcPr>
            <w:tcW w:w="1097" w:type="pct"/>
            <w:vMerge/>
          </w:tcPr>
          <w:p w14:paraId="718B6E6C" w14:textId="77777777" w:rsidR="00B7050B" w:rsidRPr="00D230B5" w:rsidRDefault="00B7050B" w:rsidP="00D24BCE">
            <w:pPr>
              <w:rPr>
                <w:lang w:eastAsia="cs-CZ"/>
              </w:rPr>
            </w:pPr>
          </w:p>
        </w:tc>
        <w:tc>
          <w:tcPr>
            <w:tcW w:w="262" w:type="pct"/>
          </w:tcPr>
          <w:p w14:paraId="0D181FBF" w14:textId="77777777" w:rsidR="00B7050B" w:rsidRPr="00D230B5" w:rsidRDefault="00B7050B" w:rsidP="00D24BCE">
            <w:pPr>
              <w:rPr>
                <w:lang w:eastAsia="cs-CZ"/>
              </w:rPr>
            </w:pPr>
            <w:r w:rsidRPr="00D230B5">
              <w:rPr>
                <w:lang w:eastAsia="cs-CZ"/>
              </w:rPr>
              <w:t>2.4.3</w:t>
            </w:r>
          </w:p>
        </w:tc>
        <w:tc>
          <w:tcPr>
            <w:tcW w:w="2831" w:type="pct"/>
          </w:tcPr>
          <w:p w14:paraId="71869543" w14:textId="77777777" w:rsidR="00B7050B" w:rsidRPr="00D230B5" w:rsidRDefault="00B7050B" w:rsidP="00D24BCE">
            <w:pPr>
              <w:rPr>
                <w:lang w:eastAsia="cs-CZ"/>
              </w:rPr>
            </w:pPr>
            <w:r w:rsidRPr="00D230B5">
              <w:rPr>
                <w:lang w:eastAsia="cs-CZ"/>
              </w:rPr>
              <w:t>Popularizace řemeslných a přírodovědných oborů, na kterou navazuje uplatnění se na trhu práce</w:t>
            </w:r>
          </w:p>
        </w:tc>
      </w:tr>
      <w:tr w:rsidR="00B7050B" w:rsidRPr="00D230B5" w14:paraId="482AC846" w14:textId="77777777" w:rsidTr="00D24BCE">
        <w:trPr>
          <w:trHeight w:val="300"/>
        </w:trPr>
        <w:tc>
          <w:tcPr>
            <w:tcW w:w="810" w:type="pct"/>
            <w:vMerge/>
            <w:hideMark/>
          </w:tcPr>
          <w:p w14:paraId="03D4116C" w14:textId="77777777" w:rsidR="00B7050B" w:rsidRPr="00D230B5" w:rsidRDefault="00B7050B" w:rsidP="00D24BCE">
            <w:pPr>
              <w:rPr>
                <w:lang w:eastAsia="cs-CZ"/>
              </w:rPr>
            </w:pPr>
          </w:p>
        </w:tc>
        <w:tc>
          <w:tcPr>
            <w:tcW w:w="1097" w:type="pct"/>
            <w:vMerge/>
            <w:hideMark/>
          </w:tcPr>
          <w:p w14:paraId="79AD0F08" w14:textId="77777777" w:rsidR="00B7050B" w:rsidRPr="00D230B5" w:rsidRDefault="00B7050B" w:rsidP="00D24BCE">
            <w:pPr>
              <w:rPr>
                <w:lang w:eastAsia="cs-CZ"/>
              </w:rPr>
            </w:pPr>
          </w:p>
        </w:tc>
        <w:tc>
          <w:tcPr>
            <w:tcW w:w="262" w:type="pct"/>
            <w:hideMark/>
          </w:tcPr>
          <w:p w14:paraId="7F26ABF3" w14:textId="77777777" w:rsidR="00B7050B" w:rsidRPr="00D230B5" w:rsidRDefault="00B7050B" w:rsidP="00D24BCE">
            <w:pPr>
              <w:rPr>
                <w:lang w:eastAsia="cs-CZ"/>
              </w:rPr>
            </w:pPr>
            <w:r w:rsidRPr="00D230B5">
              <w:rPr>
                <w:lang w:eastAsia="cs-CZ"/>
              </w:rPr>
              <w:t>2.4.4</w:t>
            </w:r>
          </w:p>
        </w:tc>
        <w:tc>
          <w:tcPr>
            <w:tcW w:w="2831" w:type="pct"/>
            <w:hideMark/>
          </w:tcPr>
          <w:p w14:paraId="099F87D6" w14:textId="77777777" w:rsidR="00B7050B" w:rsidRPr="00D230B5" w:rsidRDefault="00B7050B" w:rsidP="00D24BCE">
            <w:pPr>
              <w:rPr>
                <w:lang w:eastAsia="cs-CZ"/>
              </w:rPr>
            </w:pPr>
            <w:r w:rsidRPr="00D230B5">
              <w:rPr>
                <w:lang w:eastAsia="cs-CZ"/>
              </w:rPr>
              <w:t>Dostatečné personální zajištění</w:t>
            </w:r>
          </w:p>
        </w:tc>
      </w:tr>
      <w:tr w:rsidR="00B7050B" w:rsidRPr="00D230B5" w14:paraId="61A024C4" w14:textId="77777777" w:rsidTr="00D24BCE">
        <w:trPr>
          <w:trHeight w:val="300"/>
        </w:trPr>
        <w:tc>
          <w:tcPr>
            <w:tcW w:w="810" w:type="pct"/>
            <w:vMerge/>
            <w:hideMark/>
          </w:tcPr>
          <w:p w14:paraId="2C5213BA" w14:textId="77777777" w:rsidR="00B7050B" w:rsidRPr="00D230B5" w:rsidRDefault="00B7050B" w:rsidP="00D24BCE">
            <w:pPr>
              <w:rPr>
                <w:lang w:eastAsia="cs-CZ"/>
              </w:rPr>
            </w:pPr>
          </w:p>
        </w:tc>
        <w:tc>
          <w:tcPr>
            <w:tcW w:w="1097" w:type="pct"/>
            <w:vMerge/>
            <w:hideMark/>
          </w:tcPr>
          <w:p w14:paraId="63CB886E" w14:textId="77777777" w:rsidR="00B7050B" w:rsidRPr="00D230B5" w:rsidRDefault="00B7050B" w:rsidP="00D24BCE">
            <w:pPr>
              <w:rPr>
                <w:lang w:eastAsia="cs-CZ"/>
              </w:rPr>
            </w:pPr>
          </w:p>
        </w:tc>
        <w:tc>
          <w:tcPr>
            <w:tcW w:w="262" w:type="pct"/>
            <w:hideMark/>
          </w:tcPr>
          <w:p w14:paraId="123DD734" w14:textId="77777777" w:rsidR="00B7050B" w:rsidRPr="00D230B5" w:rsidRDefault="00B7050B" w:rsidP="00D24BCE">
            <w:pPr>
              <w:rPr>
                <w:lang w:eastAsia="cs-CZ"/>
              </w:rPr>
            </w:pPr>
            <w:r w:rsidRPr="00D230B5">
              <w:rPr>
                <w:lang w:eastAsia="cs-CZ"/>
              </w:rPr>
              <w:t>2.4.5</w:t>
            </w:r>
          </w:p>
        </w:tc>
        <w:tc>
          <w:tcPr>
            <w:tcW w:w="2831" w:type="pct"/>
            <w:hideMark/>
          </w:tcPr>
          <w:p w14:paraId="6975A74D" w14:textId="77777777" w:rsidR="00B7050B" w:rsidRPr="00D230B5" w:rsidRDefault="00B7050B" w:rsidP="00D24BCE">
            <w:pPr>
              <w:rPr>
                <w:lang w:eastAsia="cs-CZ"/>
              </w:rPr>
            </w:pPr>
            <w:r w:rsidRPr="00D230B5">
              <w:rPr>
                <w:lang w:eastAsia="cs-CZ"/>
              </w:rPr>
              <w:t>Podpora nadaných žáků v oblasti polytechniky, ICT a přírodních věd</w:t>
            </w:r>
          </w:p>
        </w:tc>
      </w:tr>
      <w:tr w:rsidR="00B7050B" w:rsidRPr="00D230B5" w14:paraId="07D7DF07" w14:textId="77777777" w:rsidTr="00D24BCE">
        <w:trPr>
          <w:trHeight w:val="300"/>
        </w:trPr>
        <w:tc>
          <w:tcPr>
            <w:tcW w:w="810" w:type="pct"/>
            <w:vMerge/>
          </w:tcPr>
          <w:p w14:paraId="57AF4D57" w14:textId="77777777" w:rsidR="00B7050B" w:rsidRPr="00D230B5" w:rsidRDefault="00B7050B" w:rsidP="00D24BCE">
            <w:pPr>
              <w:rPr>
                <w:lang w:eastAsia="cs-CZ"/>
              </w:rPr>
            </w:pPr>
          </w:p>
        </w:tc>
        <w:tc>
          <w:tcPr>
            <w:tcW w:w="1097" w:type="pct"/>
            <w:vMerge w:val="restart"/>
          </w:tcPr>
          <w:p w14:paraId="7B36F026" w14:textId="77777777" w:rsidR="00B7050B" w:rsidRPr="00D230B5" w:rsidRDefault="00B7050B" w:rsidP="00D24BCE">
            <w:pPr>
              <w:rPr>
                <w:lang w:eastAsia="cs-CZ"/>
              </w:rPr>
            </w:pPr>
            <w:r w:rsidRPr="00D230B5">
              <w:rPr>
                <w:lang w:eastAsia="cs-CZ"/>
              </w:rPr>
              <w:t xml:space="preserve">2.5 Rozvoj sociálních a občanských kompetencí a </w:t>
            </w:r>
            <w:r w:rsidRPr="00D230B5">
              <w:rPr>
                <w:rFonts w:ascii="Calibri" w:hAnsi="Calibri"/>
              </w:rPr>
              <w:t>kulturního povědomí a vyjádření žáků</w:t>
            </w:r>
          </w:p>
        </w:tc>
        <w:tc>
          <w:tcPr>
            <w:tcW w:w="262" w:type="pct"/>
          </w:tcPr>
          <w:p w14:paraId="05A7D114" w14:textId="77777777" w:rsidR="00B7050B" w:rsidRPr="00D230B5" w:rsidRDefault="00B7050B" w:rsidP="00D24BCE">
            <w:pPr>
              <w:rPr>
                <w:lang w:eastAsia="cs-CZ"/>
              </w:rPr>
            </w:pPr>
            <w:r w:rsidRPr="00D230B5">
              <w:rPr>
                <w:lang w:eastAsia="cs-CZ"/>
              </w:rPr>
              <w:t>2.5.1</w:t>
            </w:r>
          </w:p>
        </w:tc>
        <w:tc>
          <w:tcPr>
            <w:tcW w:w="2831" w:type="pct"/>
          </w:tcPr>
          <w:p w14:paraId="120C95B4" w14:textId="77777777" w:rsidR="00B7050B" w:rsidRPr="00D230B5" w:rsidRDefault="00B7050B" w:rsidP="00D24BCE">
            <w:pPr>
              <w:rPr>
                <w:lang w:eastAsia="cs-CZ"/>
              </w:rPr>
            </w:pPr>
            <w:r w:rsidRPr="00D230B5">
              <w:rPr>
                <w:lang w:eastAsia="cs-CZ"/>
              </w:rPr>
              <w:t>Podpora aktivit zaměřených na utváření vlastního názoru, kritické myšlení a mediální gramotnost žáků</w:t>
            </w:r>
          </w:p>
        </w:tc>
      </w:tr>
      <w:tr w:rsidR="00B7050B" w:rsidRPr="00D230B5" w14:paraId="063F40E3" w14:textId="77777777" w:rsidTr="00D24BCE">
        <w:trPr>
          <w:trHeight w:val="300"/>
        </w:trPr>
        <w:tc>
          <w:tcPr>
            <w:tcW w:w="810" w:type="pct"/>
            <w:vMerge/>
          </w:tcPr>
          <w:p w14:paraId="7F93D1B3" w14:textId="77777777" w:rsidR="00B7050B" w:rsidRPr="00D230B5" w:rsidRDefault="00B7050B" w:rsidP="00D24BCE">
            <w:pPr>
              <w:rPr>
                <w:lang w:eastAsia="cs-CZ"/>
              </w:rPr>
            </w:pPr>
          </w:p>
        </w:tc>
        <w:tc>
          <w:tcPr>
            <w:tcW w:w="1097" w:type="pct"/>
            <w:vMerge/>
          </w:tcPr>
          <w:p w14:paraId="64E0CF23" w14:textId="77777777" w:rsidR="00B7050B" w:rsidRPr="00D230B5" w:rsidRDefault="00B7050B" w:rsidP="00D24BCE">
            <w:pPr>
              <w:rPr>
                <w:lang w:eastAsia="cs-CZ"/>
              </w:rPr>
            </w:pPr>
          </w:p>
        </w:tc>
        <w:tc>
          <w:tcPr>
            <w:tcW w:w="262" w:type="pct"/>
          </w:tcPr>
          <w:p w14:paraId="1F776F86" w14:textId="77777777" w:rsidR="00B7050B" w:rsidRPr="00D230B5" w:rsidRDefault="00B7050B" w:rsidP="00D24BCE">
            <w:pPr>
              <w:rPr>
                <w:lang w:eastAsia="cs-CZ"/>
              </w:rPr>
            </w:pPr>
            <w:r w:rsidRPr="00D230B5">
              <w:rPr>
                <w:lang w:eastAsia="cs-CZ"/>
              </w:rPr>
              <w:t>2.5.2</w:t>
            </w:r>
          </w:p>
        </w:tc>
        <w:tc>
          <w:tcPr>
            <w:tcW w:w="2831" w:type="pct"/>
          </w:tcPr>
          <w:p w14:paraId="43FE1A2E" w14:textId="77777777" w:rsidR="00B7050B" w:rsidRPr="00D230B5" w:rsidRDefault="00B7050B" w:rsidP="00D24BCE">
            <w:pPr>
              <w:rPr>
                <w:lang w:eastAsia="cs-CZ"/>
              </w:rPr>
            </w:pPr>
            <w:r w:rsidRPr="00D230B5">
              <w:rPr>
                <w:lang w:eastAsia="cs-CZ"/>
              </w:rPr>
              <w:t>Podpora rozvoje práce s digitálními technologiemi</w:t>
            </w:r>
          </w:p>
        </w:tc>
      </w:tr>
      <w:tr w:rsidR="00B7050B" w:rsidRPr="00D230B5" w14:paraId="016E6D26" w14:textId="77777777" w:rsidTr="00D24BCE">
        <w:trPr>
          <w:trHeight w:val="300"/>
        </w:trPr>
        <w:tc>
          <w:tcPr>
            <w:tcW w:w="810" w:type="pct"/>
            <w:vMerge/>
          </w:tcPr>
          <w:p w14:paraId="43A906B4" w14:textId="77777777" w:rsidR="00B7050B" w:rsidRPr="00D230B5" w:rsidRDefault="00B7050B" w:rsidP="00D24BCE">
            <w:pPr>
              <w:rPr>
                <w:lang w:eastAsia="cs-CZ"/>
              </w:rPr>
            </w:pPr>
          </w:p>
        </w:tc>
        <w:tc>
          <w:tcPr>
            <w:tcW w:w="1097" w:type="pct"/>
            <w:vMerge/>
          </w:tcPr>
          <w:p w14:paraId="4672F0BF" w14:textId="77777777" w:rsidR="00B7050B" w:rsidRPr="00D230B5" w:rsidRDefault="00B7050B" w:rsidP="00D24BCE">
            <w:pPr>
              <w:rPr>
                <w:lang w:eastAsia="cs-CZ"/>
              </w:rPr>
            </w:pPr>
          </w:p>
        </w:tc>
        <w:tc>
          <w:tcPr>
            <w:tcW w:w="262" w:type="pct"/>
          </w:tcPr>
          <w:p w14:paraId="428AA28F" w14:textId="77777777" w:rsidR="00B7050B" w:rsidRPr="00D230B5" w:rsidRDefault="00B7050B" w:rsidP="00D24BCE">
            <w:pPr>
              <w:rPr>
                <w:lang w:eastAsia="cs-CZ"/>
              </w:rPr>
            </w:pPr>
            <w:r w:rsidRPr="00D230B5">
              <w:rPr>
                <w:lang w:eastAsia="cs-CZ"/>
              </w:rPr>
              <w:t>2.5.3</w:t>
            </w:r>
          </w:p>
        </w:tc>
        <w:tc>
          <w:tcPr>
            <w:tcW w:w="2831" w:type="pct"/>
          </w:tcPr>
          <w:p w14:paraId="5B8B1340" w14:textId="77777777" w:rsidR="00B7050B" w:rsidRPr="00D230B5" w:rsidRDefault="00B7050B" w:rsidP="00D24BCE">
            <w:pPr>
              <w:rPr>
                <w:lang w:eastAsia="cs-CZ"/>
              </w:rPr>
            </w:pPr>
            <w:r w:rsidRPr="00D230B5">
              <w:rPr>
                <w:lang w:eastAsia="cs-CZ"/>
              </w:rPr>
              <w:t>Prohloubení zájmu žáků o cizí jazyky, rozvoj komunikace v cizím jazyce, přeshraniční aktivity a výuka cizího jazyka rodilým mluvčím</w:t>
            </w:r>
          </w:p>
        </w:tc>
      </w:tr>
      <w:tr w:rsidR="00B7050B" w:rsidRPr="00D230B5" w14:paraId="00696499" w14:textId="77777777" w:rsidTr="00D24BCE">
        <w:trPr>
          <w:trHeight w:val="300"/>
        </w:trPr>
        <w:tc>
          <w:tcPr>
            <w:tcW w:w="810" w:type="pct"/>
            <w:vMerge/>
          </w:tcPr>
          <w:p w14:paraId="045DF7B1" w14:textId="77777777" w:rsidR="00B7050B" w:rsidRPr="00D230B5" w:rsidRDefault="00B7050B" w:rsidP="00D24BCE">
            <w:pPr>
              <w:rPr>
                <w:lang w:eastAsia="cs-CZ"/>
              </w:rPr>
            </w:pPr>
          </w:p>
        </w:tc>
        <w:tc>
          <w:tcPr>
            <w:tcW w:w="1097" w:type="pct"/>
          </w:tcPr>
          <w:p w14:paraId="23F3ED36" w14:textId="77777777" w:rsidR="00B7050B" w:rsidRPr="00D230B5" w:rsidRDefault="00B7050B" w:rsidP="00D24BCE">
            <w:pPr>
              <w:rPr>
                <w:lang w:eastAsia="cs-CZ"/>
              </w:rPr>
            </w:pPr>
          </w:p>
        </w:tc>
        <w:tc>
          <w:tcPr>
            <w:tcW w:w="262" w:type="pct"/>
          </w:tcPr>
          <w:p w14:paraId="5FE00086" w14:textId="77777777" w:rsidR="00B7050B" w:rsidRPr="00D230B5" w:rsidRDefault="00B7050B" w:rsidP="00D24BCE">
            <w:pPr>
              <w:rPr>
                <w:lang w:eastAsia="cs-CZ"/>
              </w:rPr>
            </w:pPr>
            <w:r w:rsidRPr="00D230B5">
              <w:rPr>
                <w:lang w:eastAsia="cs-CZ"/>
              </w:rPr>
              <w:t>2.5.4</w:t>
            </w:r>
          </w:p>
        </w:tc>
        <w:tc>
          <w:tcPr>
            <w:tcW w:w="2831" w:type="pct"/>
          </w:tcPr>
          <w:p w14:paraId="2F80EF4F" w14:textId="77777777" w:rsidR="00B7050B" w:rsidRPr="00D230B5" w:rsidRDefault="00B7050B" w:rsidP="00D24BCE">
            <w:pPr>
              <w:rPr>
                <w:lang w:eastAsia="cs-CZ"/>
              </w:rPr>
            </w:pPr>
            <w:r w:rsidRPr="00D230B5">
              <w:rPr>
                <w:lang w:eastAsia="cs-CZ"/>
              </w:rPr>
              <w:t>Tvorba školních novin či časopisů a podpora školních žákovských parlamentů</w:t>
            </w:r>
          </w:p>
        </w:tc>
      </w:tr>
      <w:tr w:rsidR="00B7050B" w:rsidRPr="00D230B5" w14:paraId="15486E49" w14:textId="77777777" w:rsidTr="00D24BCE">
        <w:trPr>
          <w:trHeight w:val="300"/>
        </w:trPr>
        <w:tc>
          <w:tcPr>
            <w:tcW w:w="810" w:type="pct"/>
            <w:vMerge/>
          </w:tcPr>
          <w:p w14:paraId="6644EC37" w14:textId="77777777" w:rsidR="00B7050B" w:rsidRPr="00D230B5" w:rsidRDefault="00B7050B" w:rsidP="00D24BCE">
            <w:pPr>
              <w:rPr>
                <w:lang w:eastAsia="cs-CZ"/>
              </w:rPr>
            </w:pPr>
          </w:p>
        </w:tc>
        <w:tc>
          <w:tcPr>
            <w:tcW w:w="1097" w:type="pct"/>
          </w:tcPr>
          <w:p w14:paraId="7D26E161" w14:textId="77777777" w:rsidR="00B7050B" w:rsidRPr="00D230B5" w:rsidRDefault="00B7050B" w:rsidP="00D24BCE">
            <w:pPr>
              <w:rPr>
                <w:lang w:eastAsia="cs-CZ"/>
              </w:rPr>
            </w:pPr>
          </w:p>
        </w:tc>
        <w:tc>
          <w:tcPr>
            <w:tcW w:w="262" w:type="pct"/>
          </w:tcPr>
          <w:p w14:paraId="57A147F0" w14:textId="77777777" w:rsidR="00B7050B" w:rsidRPr="00D230B5" w:rsidRDefault="00B7050B" w:rsidP="00D24BCE">
            <w:pPr>
              <w:rPr>
                <w:lang w:eastAsia="cs-CZ"/>
              </w:rPr>
            </w:pPr>
            <w:r w:rsidRPr="00D230B5">
              <w:rPr>
                <w:lang w:eastAsia="cs-CZ"/>
              </w:rPr>
              <w:t>2.5.5</w:t>
            </w:r>
          </w:p>
        </w:tc>
        <w:tc>
          <w:tcPr>
            <w:tcW w:w="2831" w:type="pct"/>
          </w:tcPr>
          <w:p w14:paraId="6151AC36" w14:textId="77777777" w:rsidR="00B7050B" w:rsidRPr="00D230B5" w:rsidRDefault="00B7050B" w:rsidP="00D24BCE">
            <w:pPr>
              <w:rPr>
                <w:lang w:eastAsia="cs-CZ"/>
              </w:rPr>
            </w:pPr>
            <w:r w:rsidRPr="00D230B5">
              <w:rPr>
                <w:lang w:eastAsia="cs-CZ"/>
              </w:rPr>
              <w:t>Podpora aktivit zaměřených na kulturní povědomí a vyjádření žáků</w:t>
            </w:r>
          </w:p>
        </w:tc>
      </w:tr>
      <w:tr w:rsidR="00B7050B" w:rsidRPr="00D230B5" w14:paraId="78B6164A" w14:textId="77777777" w:rsidTr="00D24BCE">
        <w:trPr>
          <w:trHeight w:val="300"/>
        </w:trPr>
        <w:tc>
          <w:tcPr>
            <w:tcW w:w="810" w:type="pct"/>
            <w:vMerge/>
          </w:tcPr>
          <w:p w14:paraId="16BB91C2" w14:textId="77777777" w:rsidR="00B7050B" w:rsidRPr="00D230B5" w:rsidRDefault="00B7050B" w:rsidP="00D24BCE">
            <w:pPr>
              <w:rPr>
                <w:lang w:eastAsia="cs-CZ"/>
              </w:rPr>
            </w:pPr>
          </w:p>
        </w:tc>
        <w:tc>
          <w:tcPr>
            <w:tcW w:w="1097" w:type="pct"/>
          </w:tcPr>
          <w:p w14:paraId="34D36B89" w14:textId="77777777" w:rsidR="00B7050B" w:rsidRPr="00D230B5" w:rsidRDefault="00B7050B" w:rsidP="00D24BCE">
            <w:pPr>
              <w:rPr>
                <w:lang w:eastAsia="cs-CZ"/>
              </w:rPr>
            </w:pPr>
          </w:p>
        </w:tc>
        <w:tc>
          <w:tcPr>
            <w:tcW w:w="262" w:type="pct"/>
          </w:tcPr>
          <w:p w14:paraId="2DD1391E" w14:textId="77777777" w:rsidR="00B7050B" w:rsidRPr="00D230B5" w:rsidRDefault="00B7050B" w:rsidP="00D24BCE">
            <w:pPr>
              <w:rPr>
                <w:lang w:eastAsia="cs-CZ"/>
              </w:rPr>
            </w:pPr>
            <w:r w:rsidRPr="00D230B5">
              <w:rPr>
                <w:lang w:eastAsia="cs-CZ"/>
              </w:rPr>
              <w:t>2.5.6</w:t>
            </w:r>
          </w:p>
        </w:tc>
        <w:tc>
          <w:tcPr>
            <w:tcW w:w="2831" w:type="pct"/>
          </w:tcPr>
          <w:p w14:paraId="4E88FF47" w14:textId="77777777" w:rsidR="00B7050B" w:rsidRPr="00D230B5" w:rsidRDefault="00B7050B" w:rsidP="00D24BCE">
            <w:pPr>
              <w:rPr>
                <w:lang w:eastAsia="cs-CZ"/>
              </w:rPr>
            </w:pPr>
            <w:r w:rsidRPr="00D230B5">
              <w:rPr>
                <w:lang w:eastAsia="cs-CZ"/>
              </w:rPr>
              <w:t>Besedy se zajímavými osobnostmi</w:t>
            </w:r>
          </w:p>
        </w:tc>
      </w:tr>
      <w:tr w:rsidR="00B7050B" w:rsidRPr="00D230B5" w14:paraId="15317BC9" w14:textId="77777777" w:rsidTr="00D24BCE">
        <w:trPr>
          <w:trHeight w:val="300"/>
        </w:trPr>
        <w:tc>
          <w:tcPr>
            <w:tcW w:w="810" w:type="pct"/>
            <w:vMerge/>
          </w:tcPr>
          <w:p w14:paraId="7C820A5E" w14:textId="77777777" w:rsidR="00B7050B" w:rsidRPr="00D230B5" w:rsidRDefault="00B7050B" w:rsidP="00D24BCE">
            <w:pPr>
              <w:rPr>
                <w:lang w:eastAsia="cs-CZ"/>
              </w:rPr>
            </w:pPr>
          </w:p>
        </w:tc>
        <w:tc>
          <w:tcPr>
            <w:tcW w:w="1097" w:type="pct"/>
            <w:vMerge w:val="restart"/>
          </w:tcPr>
          <w:p w14:paraId="23D4B129" w14:textId="77777777" w:rsidR="00B7050B" w:rsidRPr="00D230B5" w:rsidRDefault="00B7050B" w:rsidP="00D24BCE">
            <w:pPr>
              <w:rPr>
                <w:lang w:eastAsia="cs-CZ"/>
              </w:rPr>
            </w:pPr>
            <w:r w:rsidRPr="00D230B5">
              <w:t>2.6 Rozvoj iniciativy a podnikavosti žáků a kariérového poradenství</w:t>
            </w:r>
          </w:p>
        </w:tc>
        <w:tc>
          <w:tcPr>
            <w:tcW w:w="262" w:type="pct"/>
          </w:tcPr>
          <w:p w14:paraId="319D32DC" w14:textId="77777777" w:rsidR="00B7050B" w:rsidRPr="00D230B5" w:rsidRDefault="00B7050B" w:rsidP="00D24BCE">
            <w:pPr>
              <w:rPr>
                <w:lang w:eastAsia="cs-CZ"/>
              </w:rPr>
            </w:pPr>
            <w:r w:rsidRPr="00D230B5">
              <w:rPr>
                <w:lang w:eastAsia="cs-CZ"/>
              </w:rPr>
              <w:t>2.6.1</w:t>
            </w:r>
          </w:p>
        </w:tc>
        <w:tc>
          <w:tcPr>
            <w:tcW w:w="2831" w:type="pct"/>
          </w:tcPr>
          <w:p w14:paraId="76B4E7E7" w14:textId="77777777" w:rsidR="00B7050B" w:rsidRPr="00D230B5" w:rsidRDefault="00B7050B" w:rsidP="00D24BCE">
            <w:pPr>
              <w:rPr>
                <w:lang w:eastAsia="cs-CZ"/>
              </w:rPr>
            </w:pPr>
            <w:r w:rsidRPr="00D230B5">
              <w:rPr>
                <w:lang w:eastAsia="cs-CZ"/>
              </w:rPr>
              <w:t>Podpora aktivit zaměřených na rozvoj iniciativy a podnikavosti žáků</w:t>
            </w:r>
          </w:p>
        </w:tc>
      </w:tr>
      <w:tr w:rsidR="00B7050B" w:rsidRPr="00D230B5" w14:paraId="1E82FCBB" w14:textId="77777777" w:rsidTr="00D24BCE">
        <w:trPr>
          <w:trHeight w:val="300"/>
        </w:trPr>
        <w:tc>
          <w:tcPr>
            <w:tcW w:w="810" w:type="pct"/>
            <w:vMerge/>
          </w:tcPr>
          <w:p w14:paraId="26669308" w14:textId="77777777" w:rsidR="00B7050B" w:rsidRPr="00D230B5" w:rsidRDefault="00B7050B" w:rsidP="00D24BCE">
            <w:pPr>
              <w:rPr>
                <w:lang w:eastAsia="cs-CZ"/>
              </w:rPr>
            </w:pPr>
          </w:p>
        </w:tc>
        <w:tc>
          <w:tcPr>
            <w:tcW w:w="1097" w:type="pct"/>
            <w:vMerge/>
          </w:tcPr>
          <w:p w14:paraId="4823588C" w14:textId="77777777" w:rsidR="00B7050B" w:rsidRPr="00D230B5" w:rsidRDefault="00B7050B" w:rsidP="00D24BCE">
            <w:pPr>
              <w:rPr>
                <w:lang w:eastAsia="cs-CZ"/>
              </w:rPr>
            </w:pPr>
          </w:p>
        </w:tc>
        <w:tc>
          <w:tcPr>
            <w:tcW w:w="262" w:type="pct"/>
          </w:tcPr>
          <w:p w14:paraId="0F08C702" w14:textId="77777777" w:rsidR="00B7050B" w:rsidRPr="00D230B5" w:rsidRDefault="00B7050B" w:rsidP="00D24BCE">
            <w:pPr>
              <w:rPr>
                <w:lang w:eastAsia="cs-CZ"/>
              </w:rPr>
            </w:pPr>
            <w:r w:rsidRPr="00D230B5">
              <w:rPr>
                <w:lang w:eastAsia="cs-CZ"/>
              </w:rPr>
              <w:t>2.6.2</w:t>
            </w:r>
          </w:p>
        </w:tc>
        <w:tc>
          <w:tcPr>
            <w:tcW w:w="2831" w:type="pct"/>
          </w:tcPr>
          <w:p w14:paraId="5EC74A87" w14:textId="77777777" w:rsidR="00B7050B" w:rsidRPr="00D230B5" w:rsidRDefault="00B7050B" w:rsidP="00D24BCE">
            <w:pPr>
              <w:rPr>
                <w:lang w:eastAsia="cs-CZ"/>
              </w:rPr>
            </w:pPr>
            <w:r w:rsidRPr="00D230B5">
              <w:rPr>
                <w:lang w:eastAsia="cs-CZ"/>
              </w:rPr>
              <w:t>Podpora aktivit zaměřených na volbu navazujícího studia a povolání žáků</w:t>
            </w:r>
          </w:p>
        </w:tc>
      </w:tr>
    </w:tbl>
    <w:p w14:paraId="222643B0" w14:textId="77777777" w:rsidR="00B7050B" w:rsidRPr="00D230B5" w:rsidRDefault="00B7050B" w:rsidP="00B7050B">
      <w:pPr>
        <w:rPr>
          <w:rFonts w:ascii="Arial Nova Light" w:hAnsi="Arial Nova Light"/>
        </w:rPr>
      </w:pPr>
    </w:p>
    <w:p w14:paraId="30FF81CB" w14:textId="77777777" w:rsidR="00B7050B" w:rsidRPr="00D230B5" w:rsidRDefault="00B7050B" w:rsidP="00B7050B">
      <w:pPr>
        <w:pStyle w:val="Titulek"/>
        <w:keepNext/>
        <w:rPr>
          <w:lang w:val="cs-CZ"/>
        </w:rPr>
      </w:pPr>
      <w:r w:rsidRPr="00D230B5">
        <w:rPr>
          <w:lang w:val="cs-CZ"/>
        </w:rPr>
        <w:t>Tabulka 3: Členění cílů na opatření u Priority 3 - Infrastruktura školských zařízení včetně základních uměleckých škol</w:t>
      </w:r>
    </w:p>
    <w:tbl>
      <w:tblPr>
        <w:tblStyle w:val="Svtlstnovnzvraznn5"/>
        <w:tblW w:w="5000" w:type="pct"/>
        <w:tblLook w:val="0620" w:firstRow="1" w:lastRow="0" w:firstColumn="0" w:lastColumn="0" w:noHBand="1" w:noVBand="1"/>
      </w:tblPr>
      <w:tblGrid>
        <w:gridCol w:w="2179"/>
        <w:gridCol w:w="2948"/>
        <w:gridCol w:w="704"/>
        <w:gridCol w:w="7605"/>
      </w:tblGrid>
      <w:tr w:rsidR="00B7050B" w:rsidRPr="00D230B5" w14:paraId="46A4DBF2" w14:textId="77777777" w:rsidTr="00D24BCE">
        <w:trPr>
          <w:cnfStyle w:val="100000000000" w:firstRow="1" w:lastRow="0" w:firstColumn="0" w:lastColumn="0" w:oddVBand="0" w:evenVBand="0" w:oddHBand="0" w:evenHBand="0" w:firstRowFirstColumn="0" w:firstRowLastColumn="0" w:lastRowFirstColumn="0" w:lastRowLastColumn="0"/>
          <w:trHeight w:val="315"/>
        </w:trPr>
        <w:tc>
          <w:tcPr>
            <w:tcW w:w="811" w:type="pct"/>
            <w:hideMark/>
          </w:tcPr>
          <w:p w14:paraId="55230DD4" w14:textId="77777777" w:rsidR="00B7050B" w:rsidRPr="00D230B5" w:rsidRDefault="00B7050B" w:rsidP="00D24BCE">
            <w:pPr>
              <w:rPr>
                <w:lang w:eastAsia="cs-CZ"/>
              </w:rPr>
            </w:pPr>
            <w:r w:rsidRPr="00D230B5">
              <w:rPr>
                <w:lang w:eastAsia="cs-CZ"/>
              </w:rPr>
              <w:t xml:space="preserve">Priorita  </w:t>
            </w:r>
          </w:p>
        </w:tc>
        <w:tc>
          <w:tcPr>
            <w:tcW w:w="1097" w:type="pct"/>
            <w:hideMark/>
          </w:tcPr>
          <w:p w14:paraId="3CD669FD" w14:textId="77777777" w:rsidR="00B7050B" w:rsidRPr="00D230B5" w:rsidRDefault="00B7050B" w:rsidP="00D24BCE">
            <w:pPr>
              <w:rPr>
                <w:lang w:eastAsia="cs-CZ"/>
              </w:rPr>
            </w:pPr>
            <w:r w:rsidRPr="00D230B5">
              <w:rPr>
                <w:lang w:eastAsia="cs-CZ"/>
              </w:rPr>
              <w:t xml:space="preserve">Cíl  </w:t>
            </w:r>
          </w:p>
        </w:tc>
        <w:tc>
          <w:tcPr>
            <w:tcW w:w="262" w:type="pct"/>
            <w:hideMark/>
          </w:tcPr>
          <w:p w14:paraId="08ACDEF0" w14:textId="77777777" w:rsidR="00B7050B" w:rsidRPr="00D230B5" w:rsidRDefault="00B7050B" w:rsidP="00D24BCE">
            <w:pPr>
              <w:rPr>
                <w:lang w:eastAsia="cs-CZ"/>
              </w:rPr>
            </w:pPr>
            <w:r w:rsidRPr="00D230B5">
              <w:rPr>
                <w:lang w:eastAsia="cs-CZ"/>
              </w:rPr>
              <w:t> </w:t>
            </w:r>
          </w:p>
        </w:tc>
        <w:tc>
          <w:tcPr>
            <w:tcW w:w="2830" w:type="pct"/>
            <w:hideMark/>
          </w:tcPr>
          <w:p w14:paraId="6AF1505C" w14:textId="77777777" w:rsidR="00B7050B" w:rsidRPr="00D230B5" w:rsidRDefault="00B7050B" w:rsidP="00D24BCE">
            <w:pPr>
              <w:rPr>
                <w:lang w:eastAsia="cs-CZ"/>
              </w:rPr>
            </w:pPr>
            <w:r w:rsidRPr="00D230B5">
              <w:rPr>
                <w:lang w:eastAsia="cs-CZ"/>
              </w:rPr>
              <w:t>Opatření</w:t>
            </w:r>
          </w:p>
        </w:tc>
      </w:tr>
      <w:tr w:rsidR="00B7050B" w:rsidRPr="00D230B5" w14:paraId="302EB6F8" w14:textId="77777777" w:rsidTr="00D24BCE">
        <w:trPr>
          <w:trHeight w:val="525"/>
        </w:trPr>
        <w:tc>
          <w:tcPr>
            <w:tcW w:w="811" w:type="pct"/>
            <w:vMerge w:val="restart"/>
            <w:hideMark/>
          </w:tcPr>
          <w:p w14:paraId="3D96BCF0" w14:textId="77777777" w:rsidR="00B7050B" w:rsidRPr="00D230B5" w:rsidRDefault="00B7050B" w:rsidP="00D24BCE">
            <w:pPr>
              <w:rPr>
                <w:lang w:eastAsia="cs-CZ"/>
              </w:rPr>
            </w:pPr>
            <w:r w:rsidRPr="00D230B5">
              <w:rPr>
                <w:lang w:eastAsia="cs-CZ"/>
              </w:rPr>
              <w:t>Priorita 3 – Infrastruktura školských zařízení včetně ZUŠ</w:t>
            </w:r>
          </w:p>
        </w:tc>
        <w:tc>
          <w:tcPr>
            <w:tcW w:w="1097" w:type="pct"/>
            <w:vMerge w:val="restart"/>
            <w:hideMark/>
          </w:tcPr>
          <w:p w14:paraId="5ADB1DD9" w14:textId="77777777" w:rsidR="00B7050B" w:rsidRPr="00D230B5" w:rsidRDefault="00B7050B" w:rsidP="00D24BCE">
            <w:pPr>
              <w:rPr>
                <w:lang w:eastAsia="cs-CZ"/>
              </w:rPr>
            </w:pPr>
            <w:r w:rsidRPr="00D230B5">
              <w:rPr>
                <w:lang w:eastAsia="cs-CZ"/>
              </w:rPr>
              <w:t>3.1 Rekonstrukce a modernizace budov</w:t>
            </w:r>
          </w:p>
        </w:tc>
        <w:tc>
          <w:tcPr>
            <w:tcW w:w="262" w:type="pct"/>
            <w:hideMark/>
          </w:tcPr>
          <w:p w14:paraId="231505CB" w14:textId="77777777" w:rsidR="00B7050B" w:rsidRPr="00D230B5" w:rsidRDefault="00B7050B" w:rsidP="00D24BCE">
            <w:pPr>
              <w:rPr>
                <w:lang w:eastAsia="cs-CZ"/>
              </w:rPr>
            </w:pPr>
            <w:r w:rsidRPr="00D230B5">
              <w:rPr>
                <w:lang w:eastAsia="cs-CZ"/>
              </w:rPr>
              <w:t>3.1.1</w:t>
            </w:r>
          </w:p>
        </w:tc>
        <w:tc>
          <w:tcPr>
            <w:tcW w:w="2830" w:type="pct"/>
            <w:hideMark/>
          </w:tcPr>
          <w:p w14:paraId="788C0F2A" w14:textId="77777777" w:rsidR="00B7050B" w:rsidRPr="00D230B5" w:rsidRDefault="00B7050B" w:rsidP="00D24BCE">
            <w:pPr>
              <w:rPr>
                <w:lang w:eastAsia="cs-CZ"/>
              </w:rPr>
            </w:pPr>
            <w:r w:rsidRPr="00D230B5">
              <w:rPr>
                <w:lang w:eastAsia="cs-CZ"/>
              </w:rPr>
              <w:t>Modernizace a rekonstrukce budov školských zařízení</w:t>
            </w:r>
          </w:p>
        </w:tc>
      </w:tr>
      <w:tr w:rsidR="00B7050B" w:rsidRPr="00D230B5" w14:paraId="7563BC0C" w14:textId="77777777" w:rsidTr="00D24BCE">
        <w:trPr>
          <w:trHeight w:val="300"/>
        </w:trPr>
        <w:tc>
          <w:tcPr>
            <w:tcW w:w="811" w:type="pct"/>
            <w:vMerge/>
            <w:hideMark/>
          </w:tcPr>
          <w:p w14:paraId="0B2E138D" w14:textId="77777777" w:rsidR="00B7050B" w:rsidRPr="00D230B5" w:rsidRDefault="00B7050B" w:rsidP="00D24BCE">
            <w:pPr>
              <w:rPr>
                <w:lang w:eastAsia="cs-CZ"/>
              </w:rPr>
            </w:pPr>
          </w:p>
        </w:tc>
        <w:tc>
          <w:tcPr>
            <w:tcW w:w="1097" w:type="pct"/>
            <w:vMerge/>
            <w:hideMark/>
          </w:tcPr>
          <w:p w14:paraId="01B0B855" w14:textId="77777777" w:rsidR="00B7050B" w:rsidRPr="00D230B5" w:rsidRDefault="00B7050B" w:rsidP="00D24BCE">
            <w:pPr>
              <w:rPr>
                <w:lang w:eastAsia="cs-CZ"/>
              </w:rPr>
            </w:pPr>
          </w:p>
        </w:tc>
        <w:tc>
          <w:tcPr>
            <w:tcW w:w="262" w:type="pct"/>
            <w:hideMark/>
          </w:tcPr>
          <w:p w14:paraId="739C3984" w14:textId="77777777" w:rsidR="00B7050B" w:rsidRPr="00D230B5" w:rsidRDefault="00B7050B" w:rsidP="00D24BCE">
            <w:pPr>
              <w:rPr>
                <w:lang w:eastAsia="cs-CZ"/>
              </w:rPr>
            </w:pPr>
            <w:r w:rsidRPr="00D230B5">
              <w:rPr>
                <w:lang w:eastAsia="cs-CZ"/>
              </w:rPr>
              <w:t>3.1.2</w:t>
            </w:r>
          </w:p>
        </w:tc>
        <w:tc>
          <w:tcPr>
            <w:tcW w:w="2830" w:type="pct"/>
            <w:hideMark/>
          </w:tcPr>
          <w:p w14:paraId="4B577657" w14:textId="77777777" w:rsidR="00B7050B" w:rsidRPr="00D230B5" w:rsidRDefault="00B7050B" w:rsidP="00D24BCE">
            <w:pPr>
              <w:rPr>
                <w:lang w:eastAsia="cs-CZ"/>
              </w:rPr>
            </w:pPr>
            <w:r w:rsidRPr="00D230B5">
              <w:rPr>
                <w:lang w:eastAsia="cs-CZ"/>
              </w:rPr>
              <w:t xml:space="preserve"> Bezbariérovost budov</w:t>
            </w:r>
          </w:p>
        </w:tc>
      </w:tr>
      <w:tr w:rsidR="00B7050B" w:rsidRPr="00D230B5" w14:paraId="641792C2" w14:textId="77777777" w:rsidTr="00D24BCE">
        <w:trPr>
          <w:trHeight w:val="300"/>
        </w:trPr>
        <w:tc>
          <w:tcPr>
            <w:tcW w:w="811" w:type="pct"/>
            <w:vMerge/>
            <w:hideMark/>
          </w:tcPr>
          <w:p w14:paraId="0E320D67" w14:textId="77777777" w:rsidR="00B7050B" w:rsidRPr="00D230B5" w:rsidRDefault="00B7050B" w:rsidP="00D24BCE">
            <w:pPr>
              <w:rPr>
                <w:lang w:eastAsia="cs-CZ"/>
              </w:rPr>
            </w:pPr>
          </w:p>
        </w:tc>
        <w:tc>
          <w:tcPr>
            <w:tcW w:w="1097" w:type="pct"/>
            <w:vMerge/>
            <w:hideMark/>
          </w:tcPr>
          <w:p w14:paraId="3138D168" w14:textId="77777777" w:rsidR="00B7050B" w:rsidRPr="00D230B5" w:rsidRDefault="00B7050B" w:rsidP="00D24BCE">
            <w:pPr>
              <w:rPr>
                <w:lang w:eastAsia="cs-CZ"/>
              </w:rPr>
            </w:pPr>
          </w:p>
        </w:tc>
        <w:tc>
          <w:tcPr>
            <w:tcW w:w="262" w:type="pct"/>
            <w:hideMark/>
          </w:tcPr>
          <w:p w14:paraId="6BC643F7" w14:textId="77777777" w:rsidR="00B7050B" w:rsidRPr="00D230B5" w:rsidRDefault="00B7050B" w:rsidP="00D24BCE">
            <w:pPr>
              <w:rPr>
                <w:lang w:eastAsia="cs-CZ"/>
              </w:rPr>
            </w:pPr>
            <w:r w:rsidRPr="00D230B5">
              <w:rPr>
                <w:lang w:eastAsia="cs-CZ"/>
              </w:rPr>
              <w:t>3.1.3</w:t>
            </w:r>
          </w:p>
        </w:tc>
        <w:tc>
          <w:tcPr>
            <w:tcW w:w="2830" w:type="pct"/>
            <w:hideMark/>
          </w:tcPr>
          <w:p w14:paraId="302A5BFC" w14:textId="77777777" w:rsidR="00B7050B" w:rsidRPr="00D230B5" w:rsidRDefault="00B7050B" w:rsidP="00D24BCE">
            <w:pPr>
              <w:rPr>
                <w:lang w:eastAsia="cs-CZ"/>
              </w:rPr>
            </w:pPr>
            <w:r w:rsidRPr="00D230B5">
              <w:rPr>
                <w:lang w:eastAsia="cs-CZ"/>
              </w:rPr>
              <w:t xml:space="preserve">Snižování energetické náročnosti školských zařízení </w:t>
            </w:r>
          </w:p>
        </w:tc>
      </w:tr>
      <w:tr w:rsidR="00B7050B" w:rsidRPr="00D230B5" w14:paraId="6DD2488B" w14:textId="77777777" w:rsidTr="00D24BCE">
        <w:trPr>
          <w:trHeight w:val="300"/>
        </w:trPr>
        <w:tc>
          <w:tcPr>
            <w:tcW w:w="811" w:type="pct"/>
            <w:vMerge/>
            <w:hideMark/>
          </w:tcPr>
          <w:p w14:paraId="77660FDD" w14:textId="77777777" w:rsidR="00B7050B" w:rsidRPr="00D230B5" w:rsidRDefault="00B7050B" w:rsidP="00D24BCE">
            <w:pPr>
              <w:rPr>
                <w:lang w:eastAsia="cs-CZ"/>
              </w:rPr>
            </w:pPr>
          </w:p>
        </w:tc>
        <w:tc>
          <w:tcPr>
            <w:tcW w:w="1097" w:type="pct"/>
            <w:vMerge w:val="restart"/>
            <w:hideMark/>
          </w:tcPr>
          <w:p w14:paraId="217B8700" w14:textId="77777777" w:rsidR="00B7050B" w:rsidRPr="00D230B5" w:rsidRDefault="00B7050B" w:rsidP="00D24BCE">
            <w:pPr>
              <w:rPr>
                <w:lang w:eastAsia="cs-CZ"/>
              </w:rPr>
            </w:pPr>
            <w:r w:rsidRPr="00D230B5">
              <w:rPr>
                <w:lang w:eastAsia="cs-CZ"/>
              </w:rPr>
              <w:t>3.2 Dovybavení odborných učeben</w:t>
            </w:r>
          </w:p>
        </w:tc>
        <w:tc>
          <w:tcPr>
            <w:tcW w:w="262" w:type="pct"/>
            <w:hideMark/>
          </w:tcPr>
          <w:p w14:paraId="1AF6CC44" w14:textId="77777777" w:rsidR="00B7050B" w:rsidRPr="00D230B5" w:rsidRDefault="00B7050B" w:rsidP="00D24BCE">
            <w:pPr>
              <w:rPr>
                <w:lang w:eastAsia="cs-CZ"/>
              </w:rPr>
            </w:pPr>
            <w:r w:rsidRPr="00D230B5">
              <w:rPr>
                <w:lang w:eastAsia="cs-CZ"/>
              </w:rPr>
              <w:t>3.2.1</w:t>
            </w:r>
          </w:p>
        </w:tc>
        <w:tc>
          <w:tcPr>
            <w:tcW w:w="2830" w:type="pct"/>
            <w:hideMark/>
          </w:tcPr>
          <w:p w14:paraId="09070833" w14:textId="77777777" w:rsidR="00B7050B" w:rsidRPr="00D230B5" w:rsidRDefault="00B7050B" w:rsidP="00D24BCE">
            <w:pPr>
              <w:rPr>
                <w:lang w:eastAsia="cs-CZ"/>
              </w:rPr>
            </w:pPr>
            <w:r w:rsidRPr="00D230B5">
              <w:rPr>
                <w:lang w:eastAsia="cs-CZ"/>
              </w:rPr>
              <w:t>Modernizace odborných učeben o nové pomůcky, vybavení a nábytek</w:t>
            </w:r>
          </w:p>
        </w:tc>
      </w:tr>
      <w:tr w:rsidR="00B7050B" w:rsidRPr="00D230B5" w14:paraId="6F39BD44" w14:textId="77777777" w:rsidTr="00D24BCE">
        <w:trPr>
          <w:trHeight w:val="300"/>
        </w:trPr>
        <w:tc>
          <w:tcPr>
            <w:tcW w:w="811" w:type="pct"/>
            <w:vMerge/>
            <w:hideMark/>
          </w:tcPr>
          <w:p w14:paraId="3735E94B" w14:textId="77777777" w:rsidR="00B7050B" w:rsidRPr="00D230B5" w:rsidRDefault="00B7050B" w:rsidP="00D24BCE">
            <w:pPr>
              <w:rPr>
                <w:lang w:eastAsia="cs-CZ"/>
              </w:rPr>
            </w:pPr>
          </w:p>
        </w:tc>
        <w:tc>
          <w:tcPr>
            <w:tcW w:w="1097" w:type="pct"/>
            <w:vMerge/>
            <w:hideMark/>
          </w:tcPr>
          <w:p w14:paraId="2A43B232" w14:textId="77777777" w:rsidR="00B7050B" w:rsidRPr="00D230B5" w:rsidRDefault="00B7050B" w:rsidP="00D24BCE">
            <w:pPr>
              <w:rPr>
                <w:lang w:eastAsia="cs-CZ"/>
              </w:rPr>
            </w:pPr>
          </w:p>
        </w:tc>
        <w:tc>
          <w:tcPr>
            <w:tcW w:w="262" w:type="pct"/>
          </w:tcPr>
          <w:p w14:paraId="0217FABD" w14:textId="77777777" w:rsidR="00B7050B" w:rsidRPr="00D230B5" w:rsidRDefault="00B7050B" w:rsidP="00D24BCE">
            <w:pPr>
              <w:rPr>
                <w:lang w:eastAsia="cs-CZ"/>
              </w:rPr>
            </w:pPr>
          </w:p>
        </w:tc>
        <w:tc>
          <w:tcPr>
            <w:tcW w:w="2830" w:type="pct"/>
          </w:tcPr>
          <w:p w14:paraId="6CFADE94" w14:textId="77777777" w:rsidR="00B7050B" w:rsidRPr="00D230B5" w:rsidRDefault="00B7050B" w:rsidP="00D24BCE">
            <w:pPr>
              <w:rPr>
                <w:lang w:eastAsia="cs-CZ"/>
              </w:rPr>
            </w:pPr>
          </w:p>
        </w:tc>
      </w:tr>
      <w:tr w:rsidR="00B7050B" w:rsidRPr="00D230B5" w14:paraId="23E58ECD" w14:textId="77777777" w:rsidTr="00D24BCE">
        <w:trPr>
          <w:trHeight w:val="300"/>
        </w:trPr>
        <w:tc>
          <w:tcPr>
            <w:tcW w:w="811" w:type="pct"/>
            <w:vMerge/>
            <w:hideMark/>
          </w:tcPr>
          <w:p w14:paraId="151EC108" w14:textId="77777777" w:rsidR="00B7050B" w:rsidRPr="00D230B5" w:rsidRDefault="00B7050B" w:rsidP="00D24BCE">
            <w:pPr>
              <w:rPr>
                <w:lang w:eastAsia="cs-CZ"/>
              </w:rPr>
            </w:pPr>
          </w:p>
        </w:tc>
        <w:tc>
          <w:tcPr>
            <w:tcW w:w="1097" w:type="pct"/>
            <w:vMerge w:val="restart"/>
            <w:hideMark/>
          </w:tcPr>
          <w:p w14:paraId="57E015F7" w14:textId="77777777" w:rsidR="00B7050B" w:rsidRPr="00D230B5" w:rsidRDefault="00B7050B" w:rsidP="00D24BCE">
            <w:pPr>
              <w:rPr>
                <w:lang w:eastAsia="cs-CZ"/>
              </w:rPr>
            </w:pPr>
            <w:r w:rsidRPr="00D230B5">
              <w:rPr>
                <w:lang w:eastAsia="cs-CZ"/>
              </w:rPr>
              <w:t>3.3 Moderní a kvalitní zázemí škol – jídelny, tělocvičny, šatny ad.</w:t>
            </w:r>
          </w:p>
        </w:tc>
        <w:tc>
          <w:tcPr>
            <w:tcW w:w="262" w:type="pct"/>
            <w:hideMark/>
          </w:tcPr>
          <w:p w14:paraId="4AB77833" w14:textId="77777777" w:rsidR="00B7050B" w:rsidRPr="00D230B5" w:rsidRDefault="00B7050B" w:rsidP="00D24BCE">
            <w:pPr>
              <w:rPr>
                <w:lang w:eastAsia="cs-CZ"/>
              </w:rPr>
            </w:pPr>
            <w:r w:rsidRPr="00D230B5">
              <w:rPr>
                <w:lang w:eastAsia="cs-CZ"/>
              </w:rPr>
              <w:t>3.3.1</w:t>
            </w:r>
          </w:p>
        </w:tc>
        <w:tc>
          <w:tcPr>
            <w:tcW w:w="2830" w:type="pct"/>
            <w:hideMark/>
          </w:tcPr>
          <w:p w14:paraId="7B8B23B3" w14:textId="77777777" w:rsidR="00B7050B" w:rsidRPr="00D230B5" w:rsidRDefault="00B7050B" w:rsidP="00D24BCE">
            <w:pPr>
              <w:rPr>
                <w:lang w:eastAsia="cs-CZ"/>
              </w:rPr>
            </w:pPr>
            <w:r w:rsidRPr="00D230B5">
              <w:rPr>
                <w:lang w:eastAsia="cs-CZ"/>
              </w:rPr>
              <w:t>Modernizace a rekonstrukce zázemí škol</w:t>
            </w:r>
          </w:p>
        </w:tc>
      </w:tr>
      <w:tr w:rsidR="00B7050B" w:rsidRPr="00D230B5" w14:paraId="59D832EB" w14:textId="77777777" w:rsidTr="00D24BCE">
        <w:trPr>
          <w:trHeight w:val="300"/>
        </w:trPr>
        <w:tc>
          <w:tcPr>
            <w:tcW w:w="811" w:type="pct"/>
            <w:vMerge/>
            <w:hideMark/>
          </w:tcPr>
          <w:p w14:paraId="38A42338" w14:textId="77777777" w:rsidR="00B7050B" w:rsidRPr="00D230B5" w:rsidRDefault="00B7050B" w:rsidP="00D24BCE">
            <w:pPr>
              <w:rPr>
                <w:lang w:eastAsia="cs-CZ"/>
              </w:rPr>
            </w:pPr>
          </w:p>
        </w:tc>
        <w:tc>
          <w:tcPr>
            <w:tcW w:w="1097" w:type="pct"/>
            <w:vMerge/>
            <w:hideMark/>
          </w:tcPr>
          <w:p w14:paraId="0BE7DF88" w14:textId="77777777" w:rsidR="00B7050B" w:rsidRPr="00D230B5" w:rsidRDefault="00B7050B" w:rsidP="00D24BCE">
            <w:pPr>
              <w:rPr>
                <w:lang w:eastAsia="cs-CZ"/>
              </w:rPr>
            </w:pPr>
          </w:p>
        </w:tc>
        <w:tc>
          <w:tcPr>
            <w:tcW w:w="262" w:type="pct"/>
            <w:hideMark/>
          </w:tcPr>
          <w:p w14:paraId="5977231F" w14:textId="77777777" w:rsidR="00B7050B" w:rsidRPr="00D230B5" w:rsidRDefault="00B7050B" w:rsidP="00D24BCE">
            <w:pPr>
              <w:rPr>
                <w:lang w:eastAsia="cs-CZ"/>
              </w:rPr>
            </w:pPr>
            <w:r w:rsidRPr="00D230B5">
              <w:rPr>
                <w:lang w:eastAsia="cs-CZ"/>
              </w:rPr>
              <w:t>3.3.2</w:t>
            </w:r>
          </w:p>
        </w:tc>
        <w:tc>
          <w:tcPr>
            <w:tcW w:w="2830" w:type="pct"/>
            <w:hideMark/>
          </w:tcPr>
          <w:p w14:paraId="4A8B3760" w14:textId="77777777" w:rsidR="00B7050B" w:rsidRPr="00D230B5" w:rsidRDefault="00B7050B" w:rsidP="00D24BCE">
            <w:pPr>
              <w:rPr>
                <w:lang w:eastAsia="cs-CZ"/>
              </w:rPr>
            </w:pPr>
            <w:r w:rsidRPr="00D230B5">
              <w:rPr>
                <w:lang w:eastAsia="cs-CZ"/>
              </w:rPr>
              <w:t>Výstavba zázemí škol</w:t>
            </w:r>
          </w:p>
        </w:tc>
      </w:tr>
      <w:tr w:rsidR="00B7050B" w:rsidRPr="00D230B5" w14:paraId="0F43336A" w14:textId="77777777" w:rsidTr="00D24BCE">
        <w:trPr>
          <w:trHeight w:val="300"/>
        </w:trPr>
        <w:tc>
          <w:tcPr>
            <w:tcW w:w="811" w:type="pct"/>
            <w:vMerge/>
            <w:hideMark/>
          </w:tcPr>
          <w:p w14:paraId="5626416E" w14:textId="77777777" w:rsidR="00B7050B" w:rsidRPr="00D230B5" w:rsidRDefault="00B7050B" w:rsidP="00D24BCE">
            <w:pPr>
              <w:rPr>
                <w:lang w:eastAsia="cs-CZ"/>
              </w:rPr>
            </w:pPr>
          </w:p>
        </w:tc>
        <w:tc>
          <w:tcPr>
            <w:tcW w:w="1097" w:type="pct"/>
            <w:vMerge/>
            <w:hideMark/>
          </w:tcPr>
          <w:p w14:paraId="14A8ED8F" w14:textId="77777777" w:rsidR="00B7050B" w:rsidRPr="00D230B5" w:rsidRDefault="00B7050B" w:rsidP="00D24BCE">
            <w:pPr>
              <w:rPr>
                <w:lang w:eastAsia="cs-CZ"/>
              </w:rPr>
            </w:pPr>
          </w:p>
        </w:tc>
        <w:tc>
          <w:tcPr>
            <w:tcW w:w="262" w:type="pct"/>
            <w:hideMark/>
          </w:tcPr>
          <w:p w14:paraId="2FAE3D33" w14:textId="77777777" w:rsidR="00B7050B" w:rsidRPr="00D230B5" w:rsidRDefault="00B7050B" w:rsidP="00D24BCE">
            <w:pPr>
              <w:rPr>
                <w:lang w:eastAsia="cs-CZ"/>
              </w:rPr>
            </w:pPr>
            <w:r w:rsidRPr="00D230B5">
              <w:rPr>
                <w:lang w:eastAsia="cs-CZ"/>
              </w:rPr>
              <w:t>3.3.3</w:t>
            </w:r>
          </w:p>
        </w:tc>
        <w:tc>
          <w:tcPr>
            <w:tcW w:w="2830" w:type="pct"/>
            <w:hideMark/>
          </w:tcPr>
          <w:p w14:paraId="4A6E947C" w14:textId="77777777" w:rsidR="00B7050B" w:rsidRPr="00D230B5" w:rsidRDefault="00B7050B" w:rsidP="00D24BCE">
            <w:pPr>
              <w:rPr>
                <w:lang w:eastAsia="cs-CZ"/>
              </w:rPr>
            </w:pPr>
            <w:r w:rsidRPr="00D230B5">
              <w:rPr>
                <w:lang w:eastAsia="cs-CZ"/>
              </w:rPr>
              <w:t>Pořízení vybavení, nábytku a pomůcek pro provoz zázemí škol</w:t>
            </w:r>
          </w:p>
        </w:tc>
      </w:tr>
      <w:tr w:rsidR="00B7050B" w:rsidRPr="00D230B5" w14:paraId="0C069981" w14:textId="77777777" w:rsidTr="00D24BCE">
        <w:trPr>
          <w:trHeight w:val="300"/>
        </w:trPr>
        <w:tc>
          <w:tcPr>
            <w:tcW w:w="811" w:type="pct"/>
            <w:vMerge/>
            <w:hideMark/>
          </w:tcPr>
          <w:p w14:paraId="20181F3C" w14:textId="77777777" w:rsidR="00B7050B" w:rsidRPr="00D230B5" w:rsidRDefault="00B7050B" w:rsidP="00D24BCE">
            <w:pPr>
              <w:rPr>
                <w:lang w:eastAsia="cs-CZ"/>
              </w:rPr>
            </w:pPr>
          </w:p>
        </w:tc>
        <w:tc>
          <w:tcPr>
            <w:tcW w:w="1097" w:type="pct"/>
            <w:vMerge w:val="restart"/>
            <w:hideMark/>
          </w:tcPr>
          <w:p w14:paraId="5872FD56" w14:textId="77777777" w:rsidR="00B7050B" w:rsidRPr="00D230B5" w:rsidRDefault="00B7050B" w:rsidP="00D24BCE">
            <w:pPr>
              <w:rPr>
                <w:lang w:eastAsia="cs-CZ"/>
              </w:rPr>
            </w:pPr>
            <w:r w:rsidRPr="00D230B5">
              <w:rPr>
                <w:lang w:eastAsia="cs-CZ"/>
              </w:rPr>
              <w:t>3.4 Funkční prostranství školských zařízení – hřiště, sportoviště, zahrady</w:t>
            </w:r>
          </w:p>
        </w:tc>
        <w:tc>
          <w:tcPr>
            <w:tcW w:w="262" w:type="pct"/>
            <w:hideMark/>
          </w:tcPr>
          <w:p w14:paraId="4E6DC374" w14:textId="77777777" w:rsidR="00B7050B" w:rsidRPr="00D230B5" w:rsidRDefault="00B7050B" w:rsidP="00D24BCE">
            <w:pPr>
              <w:rPr>
                <w:lang w:eastAsia="cs-CZ"/>
              </w:rPr>
            </w:pPr>
            <w:r w:rsidRPr="00D230B5">
              <w:rPr>
                <w:lang w:eastAsia="cs-CZ"/>
              </w:rPr>
              <w:t>3.4.1</w:t>
            </w:r>
          </w:p>
        </w:tc>
        <w:tc>
          <w:tcPr>
            <w:tcW w:w="2830" w:type="pct"/>
            <w:hideMark/>
          </w:tcPr>
          <w:p w14:paraId="63F0129A" w14:textId="77777777" w:rsidR="00B7050B" w:rsidRPr="00D230B5" w:rsidRDefault="00B7050B" w:rsidP="00D24BCE">
            <w:pPr>
              <w:rPr>
                <w:lang w:eastAsia="cs-CZ"/>
              </w:rPr>
            </w:pPr>
            <w:r w:rsidRPr="00D230B5">
              <w:rPr>
                <w:lang w:eastAsia="cs-CZ"/>
              </w:rPr>
              <w:t>Modernizace a rekonstrukce hřišť, sportovišť, zahrad či venkovních učeben</w:t>
            </w:r>
          </w:p>
        </w:tc>
      </w:tr>
      <w:tr w:rsidR="00B7050B" w:rsidRPr="00D230B5" w14:paraId="64F67BE0" w14:textId="77777777" w:rsidTr="00D24BCE">
        <w:trPr>
          <w:trHeight w:val="300"/>
        </w:trPr>
        <w:tc>
          <w:tcPr>
            <w:tcW w:w="811" w:type="pct"/>
            <w:vMerge/>
          </w:tcPr>
          <w:p w14:paraId="743BB17E" w14:textId="77777777" w:rsidR="00B7050B" w:rsidRPr="00D230B5" w:rsidRDefault="00B7050B" w:rsidP="00D24BCE">
            <w:pPr>
              <w:rPr>
                <w:lang w:eastAsia="cs-CZ"/>
              </w:rPr>
            </w:pPr>
          </w:p>
        </w:tc>
        <w:tc>
          <w:tcPr>
            <w:tcW w:w="1097" w:type="pct"/>
            <w:vMerge/>
          </w:tcPr>
          <w:p w14:paraId="3115217D" w14:textId="77777777" w:rsidR="00B7050B" w:rsidRPr="00D230B5" w:rsidRDefault="00B7050B" w:rsidP="00D24BCE">
            <w:pPr>
              <w:rPr>
                <w:lang w:eastAsia="cs-CZ"/>
              </w:rPr>
            </w:pPr>
          </w:p>
        </w:tc>
        <w:tc>
          <w:tcPr>
            <w:tcW w:w="262" w:type="pct"/>
          </w:tcPr>
          <w:p w14:paraId="12B295D9" w14:textId="77777777" w:rsidR="00B7050B" w:rsidRPr="00D230B5" w:rsidRDefault="00B7050B" w:rsidP="00D24BCE">
            <w:pPr>
              <w:rPr>
                <w:lang w:eastAsia="cs-CZ"/>
              </w:rPr>
            </w:pPr>
            <w:r w:rsidRPr="00D230B5">
              <w:rPr>
                <w:lang w:eastAsia="cs-CZ"/>
              </w:rPr>
              <w:t>3.4.2</w:t>
            </w:r>
          </w:p>
        </w:tc>
        <w:tc>
          <w:tcPr>
            <w:tcW w:w="2830" w:type="pct"/>
          </w:tcPr>
          <w:p w14:paraId="682B6CB6" w14:textId="77777777" w:rsidR="00B7050B" w:rsidRPr="00D230B5" w:rsidRDefault="00B7050B" w:rsidP="00D24BCE">
            <w:pPr>
              <w:rPr>
                <w:lang w:eastAsia="cs-CZ"/>
              </w:rPr>
            </w:pPr>
            <w:r w:rsidRPr="00D230B5">
              <w:rPr>
                <w:lang w:eastAsia="cs-CZ"/>
              </w:rPr>
              <w:t>Výstavba hřišť, sportovišť, zahrad či venkovních učeben</w:t>
            </w:r>
          </w:p>
        </w:tc>
      </w:tr>
      <w:tr w:rsidR="00B7050B" w:rsidRPr="00D230B5" w14:paraId="70A858F6" w14:textId="77777777" w:rsidTr="00D24BCE">
        <w:trPr>
          <w:trHeight w:val="300"/>
        </w:trPr>
        <w:tc>
          <w:tcPr>
            <w:tcW w:w="811" w:type="pct"/>
            <w:vMerge/>
            <w:hideMark/>
          </w:tcPr>
          <w:p w14:paraId="5EFB2095" w14:textId="77777777" w:rsidR="00B7050B" w:rsidRPr="00D230B5" w:rsidRDefault="00B7050B" w:rsidP="00D24BCE">
            <w:pPr>
              <w:rPr>
                <w:lang w:eastAsia="cs-CZ"/>
              </w:rPr>
            </w:pPr>
          </w:p>
        </w:tc>
        <w:tc>
          <w:tcPr>
            <w:tcW w:w="1097" w:type="pct"/>
            <w:vMerge/>
            <w:hideMark/>
          </w:tcPr>
          <w:p w14:paraId="631DD6A8" w14:textId="77777777" w:rsidR="00B7050B" w:rsidRPr="00D230B5" w:rsidRDefault="00B7050B" w:rsidP="00D24BCE">
            <w:pPr>
              <w:rPr>
                <w:lang w:eastAsia="cs-CZ"/>
              </w:rPr>
            </w:pPr>
          </w:p>
        </w:tc>
        <w:tc>
          <w:tcPr>
            <w:tcW w:w="262" w:type="pct"/>
            <w:hideMark/>
          </w:tcPr>
          <w:p w14:paraId="0AC0E5C4" w14:textId="77777777" w:rsidR="00B7050B" w:rsidRPr="00D230B5" w:rsidRDefault="00B7050B" w:rsidP="00D24BCE">
            <w:pPr>
              <w:rPr>
                <w:lang w:eastAsia="cs-CZ"/>
              </w:rPr>
            </w:pPr>
            <w:r w:rsidRPr="00D230B5">
              <w:rPr>
                <w:lang w:eastAsia="cs-CZ"/>
              </w:rPr>
              <w:t>3.4.3</w:t>
            </w:r>
          </w:p>
        </w:tc>
        <w:tc>
          <w:tcPr>
            <w:tcW w:w="2830" w:type="pct"/>
            <w:hideMark/>
          </w:tcPr>
          <w:p w14:paraId="253B57E9" w14:textId="77777777" w:rsidR="00B7050B" w:rsidRPr="00D230B5" w:rsidRDefault="00B7050B" w:rsidP="00D24BCE">
            <w:pPr>
              <w:rPr>
                <w:lang w:eastAsia="cs-CZ"/>
              </w:rPr>
            </w:pPr>
            <w:r w:rsidRPr="00D230B5">
              <w:rPr>
                <w:lang w:eastAsia="cs-CZ"/>
              </w:rPr>
              <w:t xml:space="preserve">Vylepšení vzhledu a zlepšení funkčního využití prostranství školských zařízení </w:t>
            </w:r>
          </w:p>
        </w:tc>
      </w:tr>
      <w:tr w:rsidR="00B7050B" w:rsidRPr="00D230B5" w14:paraId="1A2EFE39" w14:textId="77777777" w:rsidTr="00D24BCE">
        <w:trPr>
          <w:trHeight w:val="300"/>
        </w:trPr>
        <w:tc>
          <w:tcPr>
            <w:tcW w:w="811" w:type="pct"/>
            <w:vMerge/>
            <w:hideMark/>
          </w:tcPr>
          <w:p w14:paraId="0569D4F9" w14:textId="77777777" w:rsidR="00B7050B" w:rsidRPr="00D230B5" w:rsidRDefault="00B7050B" w:rsidP="00D24BCE">
            <w:pPr>
              <w:rPr>
                <w:lang w:eastAsia="cs-CZ"/>
              </w:rPr>
            </w:pPr>
          </w:p>
        </w:tc>
        <w:tc>
          <w:tcPr>
            <w:tcW w:w="1097" w:type="pct"/>
            <w:vMerge w:val="restart"/>
            <w:hideMark/>
          </w:tcPr>
          <w:p w14:paraId="481C14D2" w14:textId="77777777" w:rsidR="00B7050B" w:rsidRPr="00D230B5" w:rsidRDefault="00B7050B" w:rsidP="00D24BCE">
            <w:pPr>
              <w:rPr>
                <w:lang w:eastAsia="cs-CZ"/>
              </w:rPr>
            </w:pPr>
            <w:r w:rsidRPr="00D230B5">
              <w:rPr>
                <w:lang w:eastAsia="cs-CZ"/>
              </w:rPr>
              <w:t>3.5 Bezpečné mateřské a základní školy</w:t>
            </w:r>
          </w:p>
        </w:tc>
        <w:tc>
          <w:tcPr>
            <w:tcW w:w="262" w:type="pct"/>
            <w:hideMark/>
          </w:tcPr>
          <w:p w14:paraId="78579740" w14:textId="77777777" w:rsidR="00B7050B" w:rsidRPr="00D230B5" w:rsidRDefault="00B7050B" w:rsidP="00D24BCE">
            <w:pPr>
              <w:rPr>
                <w:lang w:eastAsia="cs-CZ"/>
              </w:rPr>
            </w:pPr>
            <w:r w:rsidRPr="00D230B5">
              <w:rPr>
                <w:lang w:eastAsia="cs-CZ"/>
              </w:rPr>
              <w:t>3.5.1</w:t>
            </w:r>
          </w:p>
        </w:tc>
        <w:tc>
          <w:tcPr>
            <w:tcW w:w="2830" w:type="pct"/>
            <w:hideMark/>
          </w:tcPr>
          <w:p w14:paraId="53525FB8" w14:textId="77777777" w:rsidR="00B7050B" w:rsidRPr="00D230B5" w:rsidRDefault="00B7050B" w:rsidP="00D24BCE">
            <w:pPr>
              <w:rPr>
                <w:lang w:eastAsia="cs-CZ"/>
              </w:rPr>
            </w:pPr>
            <w:r w:rsidRPr="00D230B5">
              <w:rPr>
                <w:lang w:eastAsia="cs-CZ"/>
              </w:rPr>
              <w:t>Instalace zabezpečovacích systémů</w:t>
            </w:r>
          </w:p>
        </w:tc>
      </w:tr>
      <w:tr w:rsidR="00B7050B" w:rsidRPr="00D230B5" w14:paraId="484511DE" w14:textId="77777777" w:rsidTr="00D24BCE">
        <w:trPr>
          <w:trHeight w:val="315"/>
        </w:trPr>
        <w:tc>
          <w:tcPr>
            <w:tcW w:w="811" w:type="pct"/>
            <w:vMerge/>
            <w:hideMark/>
          </w:tcPr>
          <w:p w14:paraId="17DB8529" w14:textId="77777777" w:rsidR="00B7050B" w:rsidRPr="00D230B5" w:rsidRDefault="00B7050B" w:rsidP="00D24BCE">
            <w:pPr>
              <w:rPr>
                <w:lang w:eastAsia="cs-CZ"/>
              </w:rPr>
            </w:pPr>
          </w:p>
        </w:tc>
        <w:tc>
          <w:tcPr>
            <w:tcW w:w="1097" w:type="pct"/>
            <w:vMerge/>
            <w:hideMark/>
          </w:tcPr>
          <w:p w14:paraId="5B902F10" w14:textId="77777777" w:rsidR="00B7050B" w:rsidRPr="00D230B5" w:rsidRDefault="00B7050B" w:rsidP="00D24BCE">
            <w:pPr>
              <w:rPr>
                <w:lang w:eastAsia="cs-CZ"/>
              </w:rPr>
            </w:pPr>
          </w:p>
        </w:tc>
        <w:tc>
          <w:tcPr>
            <w:tcW w:w="262" w:type="pct"/>
            <w:hideMark/>
          </w:tcPr>
          <w:p w14:paraId="456A695B" w14:textId="77777777" w:rsidR="00B7050B" w:rsidRPr="00D230B5" w:rsidRDefault="00B7050B" w:rsidP="00D24BCE">
            <w:pPr>
              <w:rPr>
                <w:lang w:eastAsia="cs-CZ"/>
              </w:rPr>
            </w:pPr>
            <w:r w:rsidRPr="00D230B5">
              <w:rPr>
                <w:lang w:eastAsia="cs-CZ"/>
              </w:rPr>
              <w:t>3.5.2</w:t>
            </w:r>
          </w:p>
        </w:tc>
        <w:tc>
          <w:tcPr>
            <w:tcW w:w="2830" w:type="pct"/>
            <w:hideMark/>
          </w:tcPr>
          <w:p w14:paraId="1E589B28" w14:textId="77777777" w:rsidR="00B7050B" w:rsidRPr="00D230B5" w:rsidRDefault="00B7050B" w:rsidP="00D24BCE">
            <w:pPr>
              <w:rPr>
                <w:lang w:eastAsia="cs-CZ"/>
              </w:rPr>
            </w:pPr>
            <w:r w:rsidRPr="00D230B5">
              <w:rPr>
                <w:lang w:eastAsia="cs-CZ"/>
              </w:rPr>
              <w:t xml:space="preserve">Dostatečné personální zajištění </w:t>
            </w:r>
          </w:p>
        </w:tc>
      </w:tr>
    </w:tbl>
    <w:p w14:paraId="1CCB3E4D" w14:textId="77777777" w:rsidR="00B7050B" w:rsidRPr="00D230B5" w:rsidRDefault="00B7050B" w:rsidP="00B7050B"/>
    <w:p w14:paraId="3C21E2D8" w14:textId="77777777" w:rsidR="00B7050B" w:rsidRPr="00D230B5" w:rsidRDefault="00B7050B" w:rsidP="00B7050B">
      <w:pPr>
        <w:pStyle w:val="Titulek"/>
        <w:keepNext/>
        <w:rPr>
          <w:lang w:val="cs-CZ"/>
        </w:rPr>
      </w:pPr>
      <w:r w:rsidRPr="00D230B5">
        <w:rPr>
          <w:lang w:val="cs-CZ"/>
        </w:rPr>
        <w:t>Tabulka 4: Členění cílů na opatření u Priority 4 - Rozvoje pedagogických pracovníků a pracovníků ve vzdělání</w:t>
      </w:r>
    </w:p>
    <w:tbl>
      <w:tblPr>
        <w:tblStyle w:val="Svtlstnovnzvraznn5"/>
        <w:tblW w:w="13892" w:type="dxa"/>
        <w:tblLook w:val="0620" w:firstRow="1" w:lastRow="0" w:firstColumn="0" w:lastColumn="0" w:noHBand="1" w:noVBand="1"/>
      </w:tblPr>
      <w:tblGrid>
        <w:gridCol w:w="2425"/>
        <w:gridCol w:w="3254"/>
        <w:gridCol w:w="703"/>
        <w:gridCol w:w="7510"/>
      </w:tblGrid>
      <w:tr w:rsidR="00B7050B" w:rsidRPr="00D230B5" w14:paraId="5EAFDC44" w14:textId="77777777" w:rsidTr="00D24BCE">
        <w:trPr>
          <w:cnfStyle w:val="100000000000" w:firstRow="1" w:lastRow="0" w:firstColumn="0" w:lastColumn="0" w:oddVBand="0" w:evenVBand="0" w:oddHBand="0" w:evenHBand="0" w:firstRowFirstColumn="0" w:firstRowLastColumn="0" w:lastRowFirstColumn="0" w:lastRowLastColumn="0"/>
          <w:trHeight w:val="315"/>
        </w:trPr>
        <w:tc>
          <w:tcPr>
            <w:tcW w:w="2425" w:type="dxa"/>
            <w:hideMark/>
          </w:tcPr>
          <w:p w14:paraId="7B084E42" w14:textId="77777777" w:rsidR="00B7050B" w:rsidRPr="00D230B5" w:rsidRDefault="00B7050B" w:rsidP="00D24BCE">
            <w:pPr>
              <w:rPr>
                <w:lang w:eastAsia="cs-CZ"/>
              </w:rPr>
            </w:pPr>
            <w:r w:rsidRPr="00D230B5">
              <w:rPr>
                <w:lang w:eastAsia="cs-CZ"/>
              </w:rPr>
              <w:t xml:space="preserve">Priorita  </w:t>
            </w:r>
          </w:p>
        </w:tc>
        <w:tc>
          <w:tcPr>
            <w:tcW w:w="3254" w:type="dxa"/>
            <w:hideMark/>
          </w:tcPr>
          <w:p w14:paraId="08AF395C" w14:textId="77777777" w:rsidR="00B7050B" w:rsidRPr="00D230B5" w:rsidRDefault="00B7050B" w:rsidP="00D24BCE">
            <w:pPr>
              <w:rPr>
                <w:lang w:eastAsia="cs-CZ"/>
              </w:rPr>
            </w:pPr>
            <w:r w:rsidRPr="00D230B5">
              <w:rPr>
                <w:lang w:eastAsia="cs-CZ"/>
              </w:rPr>
              <w:t xml:space="preserve">Cíl  </w:t>
            </w:r>
          </w:p>
        </w:tc>
        <w:tc>
          <w:tcPr>
            <w:tcW w:w="703" w:type="dxa"/>
            <w:hideMark/>
          </w:tcPr>
          <w:p w14:paraId="453829CE" w14:textId="77777777" w:rsidR="00B7050B" w:rsidRPr="00D230B5" w:rsidRDefault="00B7050B" w:rsidP="00D24BCE">
            <w:pPr>
              <w:rPr>
                <w:lang w:eastAsia="cs-CZ"/>
              </w:rPr>
            </w:pPr>
            <w:r w:rsidRPr="00D230B5">
              <w:rPr>
                <w:lang w:eastAsia="cs-CZ"/>
              </w:rPr>
              <w:t> </w:t>
            </w:r>
          </w:p>
        </w:tc>
        <w:tc>
          <w:tcPr>
            <w:tcW w:w="7510" w:type="dxa"/>
            <w:hideMark/>
          </w:tcPr>
          <w:p w14:paraId="16A8A432" w14:textId="77777777" w:rsidR="00B7050B" w:rsidRPr="00D230B5" w:rsidRDefault="00B7050B" w:rsidP="00D24BCE">
            <w:pPr>
              <w:rPr>
                <w:lang w:eastAsia="cs-CZ"/>
              </w:rPr>
            </w:pPr>
            <w:r w:rsidRPr="00D230B5">
              <w:rPr>
                <w:lang w:eastAsia="cs-CZ"/>
              </w:rPr>
              <w:t>Opatření</w:t>
            </w:r>
          </w:p>
        </w:tc>
      </w:tr>
      <w:tr w:rsidR="00B7050B" w:rsidRPr="00D230B5" w14:paraId="7D554BA6" w14:textId="77777777" w:rsidTr="00D24BCE">
        <w:trPr>
          <w:trHeight w:val="300"/>
        </w:trPr>
        <w:tc>
          <w:tcPr>
            <w:tcW w:w="2425" w:type="dxa"/>
            <w:vMerge w:val="restart"/>
            <w:hideMark/>
          </w:tcPr>
          <w:p w14:paraId="1BA20F32" w14:textId="77777777" w:rsidR="00B7050B" w:rsidRPr="00D230B5" w:rsidRDefault="00B7050B" w:rsidP="00D24BCE">
            <w:pPr>
              <w:rPr>
                <w:lang w:eastAsia="cs-CZ"/>
              </w:rPr>
            </w:pPr>
            <w:r w:rsidRPr="00D230B5">
              <w:rPr>
                <w:lang w:eastAsia="cs-CZ"/>
              </w:rPr>
              <w:t>Priorita 4 – Rozvoj pedagogických pracovníků a pracovníků ve vzdělávání</w:t>
            </w:r>
          </w:p>
        </w:tc>
        <w:tc>
          <w:tcPr>
            <w:tcW w:w="3254" w:type="dxa"/>
            <w:vMerge w:val="restart"/>
            <w:hideMark/>
          </w:tcPr>
          <w:p w14:paraId="332DB99F" w14:textId="77777777" w:rsidR="00B7050B" w:rsidRPr="00D230B5" w:rsidRDefault="00B7050B" w:rsidP="00D24BCE">
            <w:pPr>
              <w:rPr>
                <w:lang w:eastAsia="cs-CZ"/>
              </w:rPr>
            </w:pPr>
            <w:r w:rsidRPr="00D230B5">
              <w:rPr>
                <w:lang w:eastAsia="cs-CZ"/>
              </w:rPr>
              <w:t>4.1 Výběr vhodných žáků pro studium pedagogiky</w:t>
            </w:r>
          </w:p>
        </w:tc>
        <w:tc>
          <w:tcPr>
            <w:tcW w:w="703" w:type="dxa"/>
            <w:hideMark/>
          </w:tcPr>
          <w:p w14:paraId="7C36D509" w14:textId="77777777" w:rsidR="00B7050B" w:rsidRPr="00D230B5" w:rsidRDefault="00B7050B" w:rsidP="00D24BCE">
            <w:pPr>
              <w:rPr>
                <w:lang w:eastAsia="cs-CZ"/>
              </w:rPr>
            </w:pPr>
            <w:r w:rsidRPr="00D230B5">
              <w:rPr>
                <w:lang w:eastAsia="cs-CZ"/>
              </w:rPr>
              <w:t>4.1.1</w:t>
            </w:r>
          </w:p>
        </w:tc>
        <w:tc>
          <w:tcPr>
            <w:tcW w:w="7510" w:type="dxa"/>
            <w:hideMark/>
          </w:tcPr>
          <w:p w14:paraId="5E97B706" w14:textId="77777777" w:rsidR="00B7050B" w:rsidRPr="00D230B5" w:rsidRDefault="00B7050B" w:rsidP="00D24BCE">
            <w:pPr>
              <w:rPr>
                <w:lang w:eastAsia="cs-CZ"/>
              </w:rPr>
            </w:pPr>
            <w:r w:rsidRPr="00D230B5">
              <w:rPr>
                <w:lang w:eastAsia="cs-CZ"/>
              </w:rPr>
              <w:t>Podpora kariérového poradenství již na základních školách a podpora při výběru studia pedagogiky</w:t>
            </w:r>
          </w:p>
        </w:tc>
      </w:tr>
      <w:tr w:rsidR="00B7050B" w:rsidRPr="00D230B5" w14:paraId="27B5099B" w14:textId="77777777" w:rsidTr="00D24BCE">
        <w:trPr>
          <w:trHeight w:val="300"/>
        </w:trPr>
        <w:tc>
          <w:tcPr>
            <w:tcW w:w="2425" w:type="dxa"/>
            <w:vMerge/>
            <w:hideMark/>
          </w:tcPr>
          <w:p w14:paraId="4C4423C7" w14:textId="77777777" w:rsidR="00B7050B" w:rsidRPr="00D230B5" w:rsidRDefault="00B7050B" w:rsidP="00D24BCE">
            <w:pPr>
              <w:rPr>
                <w:lang w:eastAsia="cs-CZ"/>
              </w:rPr>
            </w:pPr>
          </w:p>
        </w:tc>
        <w:tc>
          <w:tcPr>
            <w:tcW w:w="3254" w:type="dxa"/>
            <w:vMerge/>
            <w:hideMark/>
          </w:tcPr>
          <w:p w14:paraId="6D1D6886" w14:textId="77777777" w:rsidR="00B7050B" w:rsidRPr="00D230B5" w:rsidRDefault="00B7050B" w:rsidP="00D24BCE">
            <w:pPr>
              <w:rPr>
                <w:lang w:eastAsia="cs-CZ"/>
              </w:rPr>
            </w:pPr>
          </w:p>
        </w:tc>
        <w:tc>
          <w:tcPr>
            <w:tcW w:w="703" w:type="dxa"/>
            <w:hideMark/>
          </w:tcPr>
          <w:p w14:paraId="1C3FD7B7" w14:textId="77777777" w:rsidR="00B7050B" w:rsidRPr="00D230B5" w:rsidRDefault="00B7050B" w:rsidP="00D24BCE">
            <w:pPr>
              <w:rPr>
                <w:lang w:eastAsia="cs-CZ"/>
              </w:rPr>
            </w:pPr>
            <w:r w:rsidRPr="00D230B5">
              <w:rPr>
                <w:lang w:eastAsia="cs-CZ"/>
              </w:rPr>
              <w:t>4.1.2</w:t>
            </w:r>
          </w:p>
        </w:tc>
        <w:tc>
          <w:tcPr>
            <w:tcW w:w="7510" w:type="dxa"/>
            <w:hideMark/>
          </w:tcPr>
          <w:p w14:paraId="584344D8" w14:textId="77777777" w:rsidR="00B7050B" w:rsidRPr="00D230B5" w:rsidRDefault="00B7050B" w:rsidP="00D24BCE">
            <w:pPr>
              <w:rPr>
                <w:lang w:eastAsia="cs-CZ"/>
              </w:rPr>
            </w:pPr>
            <w:r w:rsidRPr="00D230B5">
              <w:rPr>
                <w:lang w:eastAsia="cs-CZ"/>
              </w:rPr>
              <w:t>Výběr vhodných žáků pro studium pedagogiky</w:t>
            </w:r>
          </w:p>
        </w:tc>
      </w:tr>
      <w:tr w:rsidR="00B7050B" w:rsidRPr="00D230B5" w14:paraId="3E46EEB6" w14:textId="77777777" w:rsidTr="00D24BCE">
        <w:trPr>
          <w:trHeight w:val="300"/>
        </w:trPr>
        <w:tc>
          <w:tcPr>
            <w:tcW w:w="2425" w:type="dxa"/>
            <w:vMerge/>
            <w:hideMark/>
          </w:tcPr>
          <w:p w14:paraId="673E51CD" w14:textId="77777777" w:rsidR="00B7050B" w:rsidRPr="00D230B5" w:rsidRDefault="00B7050B" w:rsidP="00D24BCE">
            <w:pPr>
              <w:rPr>
                <w:lang w:eastAsia="cs-CZ"/>
              </w:rPr>
            </w:pPr>
          </w:p>
        </w:tc>
        <w:tc>
          <w:tcPr>
            <w:tcW w:w="3254" w:type="dxa"/>
            <w:vMerge/>
            <w:hideMark/>
          </w:tcPr>
          <w:p w14:paraId="5CD52526" w14:textId="77777777" w:rsidR="00B7050B" w:rsidRPr="00D230B5" w:rsidRDefault="00B7050B" w:rsidP="00D24BCE">
            <w:pPr>
              <w:rPr>
                <w:lang w:eastAsia="cs-CZ"/>
              </w:rPr>
            </w:pPr>
          </w:p>
        </w:tc>
        <w:tc>
          <w:tcPr>
            <w:tcW w:w="703" w:type="dxa"/>
            <w:hideMark/>
          </w:tcPr>
          <w:p w14:paraId="77FF106C" w14:textId="77777777" w:rsidR="00B7050B" w:rsidRPr="00D230B5" w:rsidRDefault="00B7050B" w:rsidP="00D24BCE">
            <w:pPr>
              <w:rPr>
                <w:lang w:eastAsia="cs-CZ"/>
              </w:rPr>
            </w:pPr>
            <w:r w:rsidRPr="00D230B5">
              <w:rPr>
                <w:lang w:eastAsia="cs-CZ"/>
              </w:rPr>
              <w:t>4.1.3</w:t>
            </w:r>
          </w:p>
        </w:tc>
        <w:tc>
          <w:tcPr>
            <w:tcW w:w="7510" w:type="dxa"/>
            <w:hideMark/>
          </w:tcPr>
          <w:p w14:paraId="0F25F579" w14:textId="77777777" w:rsidR="00B7050B" w:rsidRPr="00D230B5" w:rsidRDefault="00B7050B" w:rsidP="00D24BCE">
            <w:pPr>
              <w:rPr>
                <w:lang w:eastAsia="cs-CZ"/>
              </w:rPr>
            </w:pPr>
            <w:r w:rsidRPr="00D230B5">
              <w:rPr>
                <w:lang w:eastAsia="cs-CZ"/>
              </w:rPr>
              <w:t>Podpora zájmu o pedagogické studium</w:t>
            </w:r>
          </w:p>
        </w:tc>
      </w:tr>
      <w:tr w:rsidR="00B7050B" w:rsidRPr="00D230B5" w14:paraId="1A48AB75" w14:textId="77777777" w:rsidTr="00D24BCE">
        <w:trPr>
          <w:trHeight w:val="300"/>
        </w:trPr>
        <w:tc>
          <w:tcPr>
            <w:tcW w:w="2425" w:type="dxa"/>
            <w:vMerge/>
            <w:hideMark/>
          </w:tcPr>
          <w:p w14:paraId="42408818" w14:textId="77777777" w:rsidR="00B7050B" w:rsidRPr="00D230B5" w:rsidRDefault="00B7050B" w:rsidP="00D24BCE">
            <w:pPr>
              <w:rPr>
                <w:lang w:eastAsia="cs-CZ"/>
              </w:rPr>
            </w:pPr>
          </w:p>
        </w:tc>
        <w:tc>
          <w:tcPr>
            <w:tcW w:w="3254" w:type="dxa"/>
            <w:vMerge w:val="restart"/>
            <w:hideMark/>
          </w:tcPr>
          <w:p w14:paraId="40B1E19A" w14:textId="77777777" w:rsidR="00B7050B" w:rsidRPr="00D230B5" w:rsidRDefault="00B7050B" w:rsidP="00D24BCE">
            <w:pPr>
              <w:rPr>
                <w:lang w:eastAsia="cs-CZ"/>
              </w:rPr>
            </w:pPr>
            <w:r w:rsidRPr="00D230B5">
              <w:rPr>
                <w:lang w:eastAsia="cs-CZ"/>
              </w:rPr>
              <w:t>4.2 Další vzdělávání pedagogických a nepedagogických pracovníků</w:t>
            </w:r>
          </w:p>
        </w:tc>
        <w:tc>
          <w:tcPr>
            <w:tcW w:w="703" w:type="dxa"/>
            <w:hideMark/>
          </w:tcPr>
          <w:p w14:paraId="0328A578" w14:textId="77777777" w:rsidR="00B7050B" w:rsidRPr="00D230B5" w:rsidRDefault="00B7050B" w:rsidP="00D24BCE">
            <w:pPr>
              <w:rPr>
                <w:lang w:eastAsia="cs-CZ"/>
              </w:rPr>
            </w:pPr>
            <w:r w:rsidRPr="00D230B5">
              <w:rPr>
                <w:lang w:eastAsia="cs-CZ"/>
              </w:rPr>
              <w:t>4.2.1</w:t>
            </w:r>
          </w:p>
        </w:tc>
        <w:tc>
          <w:tcPr>
            <w:tcW w:w="7510" w:type="dxa"/>
            <w:hideMark/>
          </w:tcPr>
          <w:p w14:paraId="49609BE0" w14:textId="77777777" w:rsidR="00B7050B" w:rsidRPr="00D230B5" w:rsidRDefault="00B7050B" w:rsidP="00D24BCE">
            <w:pPr>
              <w:rPr>
                <w:lang w:eastAsia="cs-CZ"/>
              </w:rPr>
            </w:pPr>
            <w:r w:rsidRPr="00D230B5">
              <w:rPr>
                <w:lang w:eastAsia="cs-CZ"/>
              </w:rPr>
              <w:t>Podpora vzdělávání pedagogických a nepedagogických pracovníků ve vzdělávání</w:t>
            </w:r>
          </w:p>
        </w:tc>
      </w:tr>
      <w:tr w:rsidR="00B7050B" w:rsidRPr="00D230B5" w14:paraId="4E49F1AD" w14:textId="77777777" w:rsidTr="00D24BCE">
        <w:trPr>
          <w:trHeight w:val="300"/>
        </w:trPr>
        <w:tc>
          <w:tcPr>
            <w:tcW w:w="2425" w:type="dxa"/>
            <w:vMerge/>
          </w:tcPr>
          <w:p w14:paraId="70E67221" w14:textId="77777777" w:rsidR="00B7050B" w:rsidRPr="00D230B5" w:rsidRDefault="00B7050B" w:rsidP="00D24BCE">
            <w:pPr>
              <w:rPr>
                <w:lang w:eastAsia="cs-CZ"/>
              </w:rPr>
            </w:pPr>
          </w:p>
        </w:tc>
        <w:tc>
          <w:tcPr>
            <w:tcW w:w="3254" w:type="dxa"/>
            <w:vMerge/>
          </w:tcPr>
          <w:p w14:paraId="53B558E5" w14:textId="77777777" w:rsidR="00B7050B" w:rsidRPr="00D230B5" w:rsidRDefault="00B7050B" w:rsidP="00D24BCE">
            <w:pPr>
              <w:rPr>
                <w:lang w:eastAsia="cs-CZ"/>
              </w:rPr>
            </w:pPr>
          </w:p>
        </w:tc>
        <w:tc>
          <w:tcPr>
            <w:tcW w:w="703" w:type="dxa"/>
          </w:tcPr>
          <w:p w14:paraId="6F201B3C" w14:textId="77777777" w:rsidR="00B7050B" w:rsidRPr="00D230B5" w:rsidRDefault="00B7050B" w:rsidP="00D24BCE">
            <w:pPr>
              <w:rPr>
                <w:lang w:eastAsia="cs-CZ"/>
              </w:rPr>
            </w:pPr>
            <w:r w:rsidRPr="00D230B5">
              <w:rPr>
                <w:lang w:eastAsia="cs-CZ"/>
              </w:rPr>
              <w:t>4.2.2</w:t>
            </w:r>
          </w:p>
        </w:tc>
        <w:tc>
          <w:tcPr>
            <w:tcW w:w="7510" w:type="dxa"/>
          </w:tcPr>
          <w:p w14:paraId="3DC1C907" w14:textId="77777777" w:rsidR="00B7050B" w:rsidRPr="00D230B5" w:rsidRDefault="00B7050B" w:rsidP="00D24BCE">
            <w:pPr>
              <w:rPr>
                <w:lang w:eastAsia="cs-CZ"/>
              </w:rPr>
            </w:pPr>
            <w:r w:rsidRPr="00D230B5">
              <w:rPr>
                <w:lang w:eastAsia="cs-CZ"/>
              </w:rPr>
              <w:t>Podpora manažerských kompetencí vedoucích pracovníků škol</w:t>
            </w:r>
          </w:p>
        </w:tc>
      </w:tr>
      <w:tr w:rsidR="00B7050B" w:rsidRPr="00D230B5" w14:paraId="40D0CADF" w14:textId="77777777" w:rsidTr="00D24BCE">
        <w:trPr>
          <w:trHeight w:val="300"/>
        </w:trPr>
        <w:tc>
          <w:tcPr>
            <w:tcW w:w="2425" w:type="dxa"/>
            <w:vMerge/>
            <w:hideMark/>
          </w:tcPr>
          <w:p w14:paraId="05C9556A" w14:textId="77777777" w:rsidR="00B7050B" w:rsidRPr="00D230B5" w:rsidRDefault="00B7050B" w:rsidP="00D24BCE">
            <w:pPr>
              <w:rPr>
                <w:lang w:eastAsia="cs-CZ"/>
              </w:rPr>
            </w:pPr>
          </w:p>
        </w:tc>
        <w:tc>
          <w:tcPr>
            <w:tcW w:w="3254" w:type="dxa"/>
            <w:vMerge/>
            <w:hideMark/>
          </w:tcPr>
          <w:p w14:paraId="17DE75A3" w14:textId="77777777" w:rsidR="00B7050B" w:rsidRPr="00D230B5" w:rsidRDefault="00B7050B" w:rsidP="00D24BCE">
            <w:pPr>
              <w:rPr>
                <w:lang w:eastAsia="cs-CZ"/>
              </w:rPr>
            </w:pPr>
          </w:p>
        </w:tc>
        <w:tc>
          <w:tcPr>
            <w:tcW w:w="703" w:type="dxa"/>
            <w:hideMark/>
          </w:tcPr>
          <w:p w14:paraId="4C53B58C" w14:textId="77777777" w:rsidR="00B7050B" w:rsidRPr="00D230B5" w:rsidRDefault="00B7050B" w:rsidP="00D24BCE">
            <w:pPr>
              <w:rPr>
                <w:lang w:eastAsia="cs-CZ"/>
              </w:rPr>
            </w:pPr>
            <w:r w:rsidRPr="00D230B5">
              <w:rPr>
                <w:lang w:eastAsia="cs-CZ"/>
              </w:rPr>
              <w:t>4.2.3</w:t>
            </w:r>
          </w:p>
        </w:tc>
        <w:tc>
          <w:tcPr>
            <w:tcW w:w="7510" w:type="dxa"/>
            <w:hideMark/>
          </w:tcPr>
          <w:p w14:paraId="426892B4" w14:textId="77777777" w:rsidR="00B7050B" w:rsidRPr="00D230B5" w:rsidRDefault="00B7050B" w:rsidP="00D24BCE">
            <w:pPr>
              <w:rPr>
                <w:lang w:eastAsia="cs-CZ"/>
              </w:rPr>
            </w:pPr>
            <w:r w:rsidRPr="00D230B5">
              <w:rPr>
                <w:lang w:eastAsia="cs-CZ"/>
              </w:rPr>
              <w:t>Pravidelná setkávání aktérů za účelem vzdělávání</w:t>
            </w:r>
          </w:p>
        </w:tc>
      </w:tr>
      <w:tr w:rsidR="00B7050B" w:rsidRPr="00D230B5" w14:paraId="506C108C" w14:textId="77777777" w:rsidTr="00D24BCE">
        <w:trPr>
          <w:trHeight w:val="300"/>
        </w:trPr>
        <w:tc>
          <w:tcPr>
            <w:tcW w:w="2425" w:type="dxa"/>
            <w:vMerge/>
            <w:hideMark/>
          </w:tcPr>
          <w:p w14:paraId="2503B1CB" w14:textId="77777777" w:rsidR="00B7050B" w:rsidRPr="00D230B5" w:rsidRDefault="00B7050B" w:rsidP="00D24BCE">
            <w:pPr>
              <w:rPr>
                <w:lang w:eastAsia="cs-CZ"/>
              </w:rPr>
            </w:pPr>
          </w:p>
        </w:tc>
        <w:tc>
          <w:tcPr>
            <w:tcW w:w="3254" w:type="dxa"/>
            <w:vMerge/>
            <w:hideMark/>
          </w:tcPr>
          <w:p w14:paraId="19C877FD" w14:textId="77777777" w:rsidR="00B7050B" w:rsidRPr="00D230B5" w:rsidRDefault="00B7050B" w:rsidP="00D24BCE">
            <w:pPr>
              <w:rPr>
                <w:lang w:eastAsia="cs-CZ"/>
              </w:rPr>
            </w:pPr>
          </w:p>
        </w:tc>
        <w:tc>
          <w:tcPr>
            <w:tcW w:w="703" w:type="dxa"/>
            <w:hideMark/>
          </w:tcPr>
          <w:p w14:paraId="3AAFE413" w14:textId="77777777" w:rsidR="00B7050B" w:rsidRPr="00D230B5" w:rsidRDefault="00B7050B" w:rsidP="00D24BCE">
            <w:pPr>
              <w:rPr>
                <w:lang w:eastAsia="cs-CZ"/>
              </w:rPr>
            </w:pPr>
            <w:r w:rsidRPr="00D230B5">
              <w:rPr>
                <w:lang w:eastAsia="cs-CZ"/>
              </w:rPr>
              <w:t>4.2.4</w:t>
            </w:r>
          </w:p>
        </w:tc>
        <w:tc>
          <w:tcPr>
            <w:tcW w:w="7510" w:type="dxa"/>
            <w:hideMark/>
          </w:tcPr>
          <w:p w14:paraId="08CD8B77" w14:textId="77777777" w:rsidR="00B7050B" w:rsidRPr="00D230B5" w:rsidRDefault="00B7050B" w:rsidP="00D24BCE">
            <w:pPr>
              <w:rPr>
                <w:lang w:eastAsia="cs-CZ"/>
              </w:rPr>
            </w:pPr>
            <w:r w:rsidRPr="00D230B5">
              <w:rPr>
                <w:lang w:eastAsia="cs-CZ"/>
              </w:rPr>
              <w:t xml:space="preserve">Implementace nových metod výuky </w:t>
            </w:r>
          </w:p>
        </w:tc>
      </w:tr>
      <w:tr w:rsidR="00B7050B" w:rsidRPr="00D230B5" w14:paraId="3830DA88" w14:textId="77777777" w:rsidTr="00D24BCE">
        <w:trPr>
          <w:trHeight w:val="300"/>
        </w:trPr>
        <w:tc>
          <w:tcPr>
            <w:tcW w:w="2425" w:type="dxa"/>
            <w:vMerge/>
            <w:hideMark/>
          </w:tcPr>
          <w:p w14:paraId="5CC3AD2A" w14:textId="77777777" w:rsidR="00B7050B" w:rsidRPr="00D230B5" w:rsidRDefault="00B7050B" w:rsidP="00D24BCE">
            <w:pPr>
              <w:rPr>
                <w:lang w:eastAsia="cs-CZ"/>
              </w:rPr>
            </w:pPr>
          </w:p>
        </w:tc>
        <w:tc>
          <w:tcPr>
            <w:tcW w:w="3254" w:type="dxa"/>
            <w:vMerge/>
            <w:hideMark/>
          </w:tcPr>
          <w:p w14:paraId="59D70A16" w14:textId="77777777" w:rsidR="00B7050B" w:rsidRPr="00D230B5" w:rsidRDefault="00B7050B" w:rsidP="00D24BCE">
            <w:pPr>
              <w:rPr>
                <w:lang w:eastAsia="cs-CZ"/>
              </w:rPr>
            </w:pPr>
          </w:p>
        </w:tc>
        <w:tc>
          <w:tcPr>
            <w:tcW w:w="703" w:type="dxa"/>
            <w:hideMark/>
          </w:tcPr>
          <w:p w14:paraId="29AAC210" w14:textId="77777777" w:rsidR="00B7050B" w:rsidRPr="00D230B5" w:rsidRDefault="00B7050B" w:rsidP="00D24BCE">
            <w:pPr>
              <w:rPr>
                <w:lang w:eastAsia="cs-CZ"/>
              </w:rPr>
            </w:pPr>
            <w:r w:rsidRPr="00D230B5">
              <w:rPr>
                <w:lang w:eastAsia="cs-CZ"/>
              </w:rPr>
              <w:t>4.2.5</w:t>
            </w:r>
          </w:p>
        </w:tc>
        <w:tc>
          <w:tcPr>
            <w:tcW w:w="7510" w:type="dxa"/>
            <w:hideMark/>
          </w:tcPr>
          <w:p w14:paraId="16E3B203" w14:textId="77777777" w:rsidR="00B7050B" w:rsidRPr="00D230B5" w:rsidRDefault="00B7050B" w:rsidP="00D24BCE">
            <w:pPr>
              <w:rPr>
                <w:lang w:eastAsia="cs-CZ"/>
              </w:rPr>
            </w:pPr>
            <w:r w:rsidRPr="00D230B5">
              <w:rPr>
                <w:lang w:eastAsia="cs-CZ"/>
              </w:rPr>
              <w:t>Supervize</w:t>
            </w:r>
          </w:p>
        </w:tc>
      </w:tr>
      <w:tr w:rsidR="00B7050B" w:rsidRPr="00D230B5" w14:paraId="6C6649CC" w14:textId="77777777" w:rsidTr="00D24BCE">
        <w:trPr>
          <w:trHeight w:val="300"/>
        </w:trPr>
        <w:tc>
          <w:tcPr>
            <w:tcW w:w="2425" w:type="dxa"/>
            <w:vMerge/>
          </w:tcPr>
          <w:p w14:paraId="453C6B26" w14:textId="77777777" w:rsidR="00B7050B" w:rsidRPr="00D230B5" w:rsidRDefault="00B7050B" w:rsidP="00D24BCE">
            <w:pPr>
              <w:rPr>
                <w:lang w:eastAsia="cs-CZ"/>
              </w:rPr>
            </w:pPr>
          </w:p>
        </w:tc>
        <w:tc>
          <w:tcPr>
            <w:tcW w:w="3254" w:type="dxa"/>
          </w:tcPr>
          <w:p w14:paraId="39E75F2E" w14:textId="77777777" w:rsidR="00B7050B" w:rsidRPr="00D230B5" w:rsidRDefault="00B7050B" w:rsidP="00D24BCE">
            <w:pPr>
              <w:rPr>
                <w:lang w:eastAsia="cs-CZ"/>
              </w:rPr>
            </w:pPr>
          </w:p>
        </w:tc>
        <w:tc>
          <w:tcPr>
            <w:tcW w:w="703" w:type="dxa"/>
          </w:tcPr>
          <w:p w14:paraId="7C3B4166" w14:textId="77777777" w:rsidR="00B7050B" w:rsidRPr="00D230B5" w:rsidRDefault="00B7050B" w:rsidP="00D24BCE">
            <w:pPr>
              <w:rPr>
                <w:lang w:eastAsia="cs-CZ"/>
              </w:rPr>
            </w:pPr>
            <w:r w:rsidRPr="00D230B5">
              <w:rPr>
                <w:lang w:eastAsia="cs-CZ"/>
              </w:rPr>
              <w:t>4.2.6</w:t>
            </w:r>
          </w:p>
        </w:tc>
        <w:tc>
          <w:tcPr>
            <w:tcW w:w="7510" w:type="dxa"/>
          </w:tcPr>
          <w:p w14:paraId="0848D028" w14:textId="77777777" w:rsidR="00B7050B" w:rsidRPr="00D230B5" w:rsidRDefault="00B7050B" w:rsidP="00D24BCE">
            <w:pPr>
              <w:tabs>
                <w:tab w:val="left" w:pos="1316"/>
              </w:tabs>
              <w:rPr>
                <w:lang w:eastAsia="cs-CZ"/>
              </w:rPr>
            </w:pPr>
            <w:r w:rsidRPr="00D230B5">
              <w:rPr>
                <w:lang w:eastAsia="cs-CZ"/>
              </w:rPr>
              <w:t>Odborné konference, besedy a workshopy</w:t>
            </w:r>
          </w:p>
        </w:tc>
      </w:tr>
      <w:tr w:rsidR="00B7050B" w:rsidRPr="00D230B5" w14:paraId="20005789" w14:textId="77777777" w:rsidTr="00D24BCE">
        <w:trPr>
          <w:trHeight w:val="300"/>
        </w:trPr>
        <w:tc>
          <w:tcPr>
            <w:tcW w:w="2425" w:type="dxa"/>
            <w:vMerge/>
            <w:hideMark/>
          </w:tcPr>
          <w:p w14:paraId="2B2A0AF3" w14:textId="77777777" w:rsidR="00B7050B" w:rsidRPr="00D230B5" w:rsidRDefault="00B7050B" w:rsidP="00D24BCE">
            <w:pPr>
              <w:rPr>
                <w:lang w:eastAsia="cs-CZ"/>
              </w:rPr>
            </w:pPr>
          </w:p>
        </w:tc>
        <w:tc>
          <w:tcPr>
            <w:tcW w:w="3254" w:type="dxa"/>
            <w:vMerge w:val="restart"/>
            <w:hideMark/>
          </w:tcPr>
          <w:p w14:paraId="06F2DF3A" w14:textId="77777777" w:rsidR="00B7050B" w:rsidRPr="00D230B5" w:rsidRDefault="00B7050B" w:rsidP="00D24BCE">
            <w:pPr>
              <w:rPr>
                <w:lang w:eastAsia="cs-CZ"/>
              </w:rPr>
            </w:pPr>
            <w:r w:rsidRPr="00D230B5">
              <w:rPr>
                <w:lang w:eastAsia="cs-CZ"/>
              </w:rPr>
              <w:t>4.3 Dostatečný počet  odborníků ve vzdělávání</w:t>
            </w:r>
          </w:p>
        </w:tc>
        <w:tc>
          <w:tcPr>
            <w:tcW w:w="703" w:type="dxa"/>
            <w:hideMark/>
          </w:tcPr>
          <w:p w14:paraId="2E6A6A78" w14:textId="77777777" w:rsidR="00B7050B" w:rsidRPr="00D230B5" w:rsidRDefault="00B7050B" w:rsidP="00D24BCE">
            <w:pPr>
              <w:rPr>
                <w:lang w:eastAsia="cs-CZ"/>
              </w:rPr>
            </w:pPr>
            <w:r w:rsidRPr="00D230B5">
              <w:rPr>
                <w:lang w:eastAsia="cs-CZ"/>
              </w:rPr>
              <w:t>4.3.1</w:t>
            </w:r>
          </w:p>
        </w:tc>
        <w:tc>
          <w:tcPr>
            <w:tcW w:w="7510" w:type="dxa"/>
            <w:hideMark/>
          </w:tcPr>
          <w:p w14:paraId="4383527D" w14:textId="77777777" w:rsidR="00B7050B" w:rsidRPr="00D230B5" w:rsidRDefault="00B7050B" w:rsidP="00D24BCE">
            <w:pPr>
              <w:rPr>
                <w:lang w:eastAsia="cs-CZ"/>
              </w:rPr>
            </w:pPr>
            <w:r w:rsidRPr="00D230B5">
              <w:rPr>
                <w:lang w:eastAsia="cs-CZ"/>
              </w:rPr>
              <w:t xml:space="preserve">Dostatek kvalifikovaných pedagogických pracovníků </w:t>
            </w:r>
          </w:p>
        </w:tc>
      </w:tr>
      <w:tr w:rsidR="00B7050B" w:rsidRPr="00D230B5" w14:paraId="200237E5" w14:textId="77777777" w:rsidTr="00D24BCE">
        <w:trPr>
          <w:trHeight w:val="300"/>
        </w:trPr>
        <w:tc>
          <w:tcPr>
            <w:tcW w:w="2425" w:type="dxa"/>
            <w:vMerge/>
          </w:tcPr>
          <w:p w14:paraId="482AD93E" w14:textId="77777777" w:rsidR="00B7050B" w:rsidRPr="00D230B5" w:rsidRDefault="00B7050B" w:rsidP="00D24BCE">
            <w:pPr>
              <w:rPr>
                <w:lang w:eastAsia="cs-CZ"/>
              </w:rPr>
            </w:pPr>
          </w:p>
        </w:tc>
        <w:tc>
          <w:tcPr>
            <w:tcW w:w="3254" w:type="dxa"/>
            <w:vMerge/>
          </w:tcPr>
          <w:p w14:paraId="2EDCFB63" w14:textId="77777777" w:rsidR="00B7050B" w:rsidRPr="00D230B5" w:rsidRDefault="00B7050B" w:rsidP="00D24BCE">
            <w:pPr>
              <w:rPr>
                <w:lang w:eastAsia="cs-CZ"/>
              </w:rPr>
            </w:pPr>
          </w:p>
        </w:tc>
        <w:tc>
          <w:tcPr>
            <w:tcW w:w="703" w:type="dxa"/>
          </w:tcPr>
          <w:p w14:paraId="6EA4D2F6" w14:textId="77777777" w:rsidR="00B7050B" w:rsidRPr="00D230B5" w:rsidRDefault="00B7050B" w:rsidP="00D24BCE">
            <w:pPr>
              <w:rPr>
                <w:lang w:eastAsia="cs-CZ"/>
              </w:rPr>
            </w:pPr>
            <w:r w:rsidRPr="00D230B5">
              <w:rPr>
                <w:lang w:eastAsia="cs-CZ"/>
              </w:rPr>
              <w:t>4.3.2</w:t>
            </w:r>
          </w:p>
        </w:tc>
        <w:tc>
          <w:tcPr>
            <w:tcW w:w="7510" w:type="dxa"/>
          </w:tcPr>
          <w:p w14:paraId="443E2AF1" w14:textId="77777777" w:rsidR="00B7050B" w:rsidRPr="00D230B5" w:rsidRDefault="00B7050B" w:rsidP="00D24BCE">
            <w:pPr>
              <w:rPr>
                <w:lang w:eastAsia="cs-CZ"/>
              </w:rPr>
            </w:pPr>
            <w:r w:rsidRPr="00D230B5">
              <w:rPr>
                <w:lang w:eastAsia="cs-CZ"/>
              </w:rPr>
              <w:t xml:space="preserve">Dostatek dalších kompetentních pracovníků ve vzdělávání </w:t>
            </w:r>
          </w:p>
        </w:tc>
      </w:tr>
      <w:tr w:rsidR="00B7050B" w:rsidRPr="00D230B5" w14:paraId="5F8B4C87" w14:textId="77777777" w:rsidTr="00D24BCE">
        <w:trPr>
          <w:trHeight w:val="300"/>
        </w:trPr>
        <w:tc>
          <w:tcPr>
            <w:tcW w:w="2425" w:type="dxa"/>
            <w:vMerge/>
          </w:tcPr>
          <w:p w14:paraId="10270597" w14:textId="77777777" w:rsidR="00B7050B" w:rsidRPr="00D230B5" w:rsidRDefault="00B7050B" w:rsidP="00D24BCE">
            <w:pPr>
              <w:rPr>
                <w:lang w:eastAsia="cs-CZ"/>
              </w:rPr>
            </w:pPr>
          </w:p>
        </w:tc>
        <w:tc>
          <w:tcPr>
            <w:tcW w:w="3254" w:type="dxa"/>
            <w:vMerge/>
          </w:tcPr>
          <w:p w14:paraId="440E2A94" w14:textId="77777777" w:rsidR="00B7050B" w:rsidRPr="00D230B5" w:rsidRDefault="00B7050B" w:rsidP="00D24BCE">
            <w:pPr>
              <w:rPr>
                <w:lang w:eastAsia="cs-CZ"/>
              </w:rPr>
            </w:pPr>
          </w:p>
        </w:tc>
        <w:tc>
          <w:tcPr>
            <w:tcW w:w="703" w:type="dxa"/>
          </w:tcPr>
          <w:p w14:paraId="6E84367F" w14:textId="77777777" w:rsidR="00B7050B" w:rsidRPr="00D230B5" w:rsidRDefault="00B7050B" w:rsidP="00D24BCE">
            <w:pPr>
              <w:rPr>
                <w:lang w:eastAsia="cs-CZ"/>
              </w:rPr>
            </w:pPr>
            <w:r w:rsidRPr="00D230B5">
              <w:rPr>
                <w:lang w:eastAsia="cs-CZ"/>
              </w:rPr>
              <w:t>4.3.3</w:t>
            </w:r>
          </w:p>
        </w:tc>
        <w:tc>
          <w:tcPr>
            <w:tcW w:w="7510" w:type="dxa"/>
          </w:tcPr>
          <w:p w14:paraId="612B91F5" w14:textId="77777777" w:rsidR="00B7050B" w:rsidRPr="00D230B5" w:rsidRDefault="00B7050B" w:rsidP="00D24BCE">
            <w:pPr>
              <w:rPr>
                <w:lang w:eastAsia="cs-CZ"/>
              </w:rPr>
            </w:pPr>
            <w:r w:rsidRPr="00D230B5">
              <w:rPr>
                <w:lang w:eastAsia="cs-CZ"/>
              </w:rPr>
              <w:t>Dostatek odborníků na polytechnické vzdělávání a přírodní vědy</w:t>
            </w:r>
          </w:p>
        </w:tc>
      </w:tr>
      <w:tr w:rsidR="00B7050B" w:rsidRPr="00D230B5" w14:paraId="50135965" w14:textId="77777777" w:rsidTr="00D24BCE">
        <w:trPr>
          <w:trHeight w:val="300"/>
        </w:trPr>
        <w:tc>
          <w:tcPr>
            <w:tcW w:w="2425" w:type="dxa"/>
            <w:vMerge/>
            <w:hideMark/>
          </w:tcPr>
          <w:p w14:paraId="7E03BFCA" w14:textId="77777777" w:rsidR="00B7050B" w:rsidRPr="00D230B5" w:rsidRDefault="00B7050B" w:rsidP="00D24BCE">
            <w:pPr>
              <w:rPr>
                <w:lang w:eastAsia="cs-CZ"/>
              </w:rPr>
            </w:pPr>
          </w:p>
        </w:tc>
        <w:tc>
          <w:tcPr>
            <w:tcW w:w="3254" w:type="dxa"/>
            <w:vMerge/>
            <w:hideMark/>
          </w:tcPr>
          <w:p w14:paraId="70E1A609" w14:textId="77777777" w:rsidR="00B7050B" w:rsidRPr="00D230B5" w:rsidRDefault="00B7050B" w:rsidP="00D24BCE">
            <w:pPr>
              <w:rPr>
                <w:lang w:eastAsia="cs-CZ"/>
              </w:rPr>
            </w:pPr>
          </w:p>
        </w:tc>
        <w:tc>
          <w:tcPr>
            <w:tcW w:w="703" w:type="dxa"/>
            <w:hideMark/>
          </w:tcPr>
          <w:p w14:paraId="1BAB98A3" w14:textId="77777777" w:rsidR="00B7050B" w:rsidRPr="00D230B5" w:rsidRDefault="00B7050B" w:rsidP="00D24BCE">
            <w:pPr>
              <w:rPr>
                <w:lang w:eastAsia="cs-CZ"/>
              </w:rPr>
            </w:pPr>
            <w:r w:rsidRPr="00D230B5">
              <w:rPr>
                <w:lang w:eastAsia="cs-CZ"/>
              </w:rPr>
              <w:t>4.3.4</w:t>
            </w:r>
          </w:p>
        </w:tc>
        <w:tc>
          <w:tcPr>
            <w:tcW w:w="7510" w:type="dxa"/>
            <w:hideMark/>
          </w:tcPr>
          <w:p w14:paraId="210B7850" w14:textId="77777777" w:rsidR="00B7050B" w:rsidRPr="00D230B5" w:rsidRDefault="00B7050B" w:rsidP="00D24BCE">
            <w:pPr>
              <w:rPr>
                <w:lang w:eastAsia="cs-CZ"/>
              </w:rPr>
            </w:pPr>
            <w:r w:rsidRPr="00D230B5">
              <w:rPr>
                <w:lang w:eastAsia="cs-CZ"/>
              </w:rPr>
              <w:t xml:space="preserve">Zajištění kvalitní výuky pro všechny děti a žáky s ohledem na jejich potřeby </w:t>
            </w:r>
          </w:p>
        </w:tc>
      </w:tr>
      <w:tr w:rsidR="00B7050B" w:rsidRPr="00D230B5" w14:paraId="222842B7" w14:textId="77777777" w:rsidTr="00D24BCE">
        <w:trPr>
          <w:trHeight w:val="300"/>
        </w:trPr>
        <w:tc>
          <w:tcPr>
            <w:tcW w:w="2425" w:type="dxa"/>
            <w:vMerge/>
            <w:hideMark/>
          </w:tcPr>
          <w:p w14:paraId="11596AB6" w14:textId="77777777" w:rsidR="00B7050B" w:rsidRPr="00D230B5" w:rsidRDefault="00B7050B" w:rsidP="00D24BCE">
            <w:pPr>
              <w:rPr>
                <w:lang w:eastAsia="cs-CZ"/>
              </w:rPr>
            </w:pPr>
          </w:p>
        </w:tc>
        <w:tc>
          <w:tcPr>
            <w:tcW w:w="3254" w:type="dxa"/>
            <w:vMerge w:val="restart"/>
            <w:hideMark/>
          </w:tcPr>
          <w:p w14:paraId="2E5F74A0" w14:textId="77777777" w:rsidR="00B7050B" w:rsidRPr="00D230B5" w:rsidRDefault="00B7050B" w:rsidP="00D24BCE">
            <w:pPr>
              <w:rPr>
                <w:lang w:eastAsia="cs-CZ"/>
              </w:rPr>
            </w:pPr>
            <w:r w:rsidRPr="00D230B5">
              <w:rPr>
                <w:lang w:eastAsia="cs-CZ"/>
              </w:rPr>
              <w:t>4.4 Rozvoj digitálních kompetencí pedagogických a nepedagogických pracovníků</w:t>
            </w:r>
          </w:p>
        </w:tc>
        <w:tc>
          <w:tcPr>
            <w:tcW w:w="703" w:type="dxa"/>
            <w:hideMark/>
          </w:tcPr>
          <w:p w14:paraId="1F09F3EC" w14:textId="77777777" w:rsidR="00B7050B" w:rsidRPr="00D230B5" w:rsidRDefault="00B7050B" w:rsidP="00D24BCE">
            <w:pPr>
              <w:rPr>
                <w:lang w:eastAsia="cs-CZ"/>
              </w:rPr>
            </w:pPr>
            <w:r w:rsidRPr="00D230B5">
              <w:rPr>
                <w:lang w:eastAsia="cs-CZ"/>
              </w:rPr>
              <w:t>4.4.1</w:t>
            </w:r>
          </w:p>
        </w:tc>
        <w:tc>
          <w:tcPr>
            <w:tcW w:w="7510" w:type="dxa"/>
            <w:hideMark/>
          </w:tcPr>
          <w:p w14:paraId="5BDF5762" w14:textId="77777777" w:rsidR="00B7050B" w:rsidRPr="00D230B5" w:rsidRDefault="00B7050B" w:rsidP="00D24BCE">
            <w:pPr>
              <w:rPr>
                <w:lang w:eastAsia="cs-CZ"/>
              </w:rPr>
            </w:pPr>
            <w:r w:rsidRPr="00D230B5">
              <w:rPr>
                <w:lang w:eastAsia="cs-CZ"/>
              </w:rPr>
              <w:t>Podpora vzdělávání pedagogických a nepedagogických pracovníků v oblasti ICT kompetencí</w:t>
            </w:r>
          </w:p>
        </w:tc>
      </w:tr>
      <w:tr w:rsidR="00B7050B" w:rsidRPr="00D230B5" w14:paraId="1CBEADB7" w14:textId="77777777" w:rsidTr="00D24BCE">
        <w:trPr>
          <w:trHeight w:val="300"/>
        </w:trPr>
        <w:tc>
          <w:tcPr>
            <w:tcW w:w="2425" w:type="dxa"/>
            <w:vMerge/>
          </w:tcPr>
          <w:p w14:paraId="7D942079" w14:textId="77777777" w:rsidR="00B7050B" w:rsidRPr="00D230B5" w:rsidRDefault="00B7050B" w:rsidP="00D24BCE">
            <w:pPr>
              <w:rPr>
                <w:lang w:eastAsia="cs-CZ"/>
              </w:rPr>
            </w:pPr>
          </w:p>
        </w:tc>
        <w:tc>
          <w:tcPr>
            <w:tcW w:w="3254" w:type="dxa"/>
            <w:vMerge/>
          </w:tcPr>
          <w:p w14:paraId="36AEB26D" w14:textId="77777777" w:rsidR="00B7050B" w:rsidRPr="00D230B5" w:rsidRDefault="00B7050B" w:rsidP="00D24BCE">
            <w:pPr>
              <w:rPr>
                <w:lang w:eastAsia="cs-CZ"/>
              </w:rPr>
            </w:pPr>
          </w:p>
        </w:tc>
        <w:tc>
          <w:tcPr>
            <w:tcW w:w="703" w:type="dxa"/>
          </w:tcPr>
          <w:p w14:paraId="66FFCBCC" w14:textId="77777777" w:rsidR="00B7050B" w:rsidRPr="00D230B5" w:rsidRDefault="00B7050B" w:rsidP="00D24BCE">
            <w:pPr>
              <w:rPr>
                <w:lang w:eastAsia="cs-CZ"/>
              </w:rPr>
            </w:pPr>
            <w:r w:rsidRPr="00D230B5">
              <w:rPr>
                <w:lang w:eastAsia="cs-CZ"/>
              </w:rPr>
              <w:t>4.4.2</w:t>
            </w:r>
          </w:p>
        </w:tc>
        <w:tc>
          <w:tcPr>
            <w:tcW w:w="7510" w:type="dxa"/>
          </w:tcPr>
          <w:p w14:paraId="7E3A46E5" w14:textId="77777777" w:rsidR="00B7050B" w:rsidRPr="00D230B5" w:rsidRDefault="00B7050B" w:rsidP="00D24BCE">
            <w:pPr>
              <w:rPr>
                <w:lang w:eastAsia="cs-CZ"/>
              </w:rPr>
            </w:pPr>
            <w:r w:rsidRPr="00D230B5">
              <w:rPr>
                <w:lang w:eastAsia="cs-CZ"/>
              </w:rPr>
              <w:t>Podpora rozvoje kompetencí pedagogických pracovníků pro realizaci distanční výuky</w:t>
            </w:r>
          </w:p>
        </w:tc>
      </w:tr>
      <w:tr w:rsidR="00B7050B" w:rsidRPr="00D230B5" w14:paraId="12827AF6" w14:textId="77777777" w:rsidTr="00D24BCE">
        <w:trPr>
          <w:trHeight w:val="300"/>
        </w:trPr>
        <w:tc>
          <w:tcPr>
            <w:tcW w:w="2425" w:type="dxa"/>
            <w:vMerge/>
            <w:hideMark/>
          </w:tcPr>
          <w:p w14:paraId="5A1AF5F5" w14:textId="77777777" w:rsidR="00B7050B" w:rsidRPr="00D230B5" w:rsidRDefault="00B7050B" w:rsidP="00D24BCE">
            <w:pPr>
              <w:rPr>
                <w:lang w:eastAsia="cs-CZ"/>
              </w:rPr>
            </w:pPr>
          </w:p>
        </w:tc>
        <w:tc>
          <w:tcPr>
            <w:tcW w:w="3254" w:type="dxa"/>
            <w:vMerge/>
            <w:hideMark/>
          </w:tcPr>
          <w:p w14:paraId="575AA5D9" w14:textId="77777777" w:rsidR="00B7050B" w:rsidRPr="00D230B5" w:rsidRDefault="00B7050B" w:rsidP="00D24BCE">
            <w:pPr>
              <w:rPr>
                <w:lang w:eastAsia="cs-CZ"/>
              </w:rPr>
            </w:pPr>
          </w:p>
        </w:tc>
        <w:tc>
          <w:tcPr>
            <w:tcW w:w="703" w:type="dxa"/>
            <w:hideMark/>
          </w:tcPr>
          <w:p w14:paraId="4B995A9C" w14:textId="77777777" w:rsidR="00B7050B" w:rsidRPr="00D230B5" w:rsidRDefault="00B7050B" w:rsidP="00D24BCE">
            <w:pPr>
              <w:rPr>
                <w:lang w:eastAsia="cs-CZ"/>
              </w:rPr>
            </w:pPr>
            <w:r w:rsidRPr="00D230B5">
              <w:rPr>
                <w:lang w:eastAsia="cs-CZ"/>
              </w:rPr>
              <w:t>4.4.3</w:t>
            </w:r>
          </w:p>
        </w:tc>
        <w:tc>
          <w:tcPr>
            <w:tcW w:w="7510" w:type="dxa"/>
            <w:hideMark/>
          </w:tcPr>
          <w:p w14:paraId="5535F846" w14:textId="77777777" w:rsidR="00B7050B" w:rsidRPr="00D230B5" w:rsidRDefault="00B7050B" w:rsidP="00D24BCE">
            <w:pPr>
              <w:rPr>
                <w:lang w:eastAsia="cs-CZ"/>
              </w:rPr>
            </w:pPr>
            <w:r w:rsidRPr="00D230B5">
              <w:rPr>
                <w:lang w:eastAsia="cs-CZ"/>
              </w:rPr>
              <w:t>Používání moderních technologií ve vzdělávání dětí a žáků</w:t>
            </w:r>
          </w:p>
        </w:tc>
      </w:tr>
    </w:tbl>
    <w:p w14:paraId="32B3E791" w14:textId="77777777" w:rsidR="00B7050B" w:rsidRPr="00D230B5" w:rsidRDefault="00B7050B" w:rsidP="00B7050B">
      <w:pPr>
        <w:rPr>
          <w:rFonts w:ascii="Arial Nova Light" w:hAnsi="Arial Nova Light"/>
        </w:rPr>
      </w:pPr>
    </w:p>
    <w:p w14:paraId="3AC761FE" w14:textId="77777777" w:rsidR="00B7050B" w:rsidRPr="00D230B5" w:rsidRDefault="00B7050B" w:rsidP="00B7050B">
      <w:pPr>
        <w:spacing w:after="160" w:line="259" w:lineRule="auto"/>
        <w:jc w:val="left"/>
        <w:rPr>
          <w:rFonts w:ascii="Calibri" w:eastAsia="Times New Roman" w:hAnsi="Calibri" w:cs="Times New Roman"/>
          <w:b/>
          <w:bCs/>
          <w:sz w:val="20"/>
          <w:szCs w:val="20"/>
          <w:lang w:eastAsia="x-none"/>
        </w:rPr>
      </w:pPr>
    </w:p>
    <w:p w14:paraId="0E072F95" w14:textId="77777777" w:rsidR="00B7050B" w:rsidRPr="00D230B5" w:rsidRDefault="00B7050B" w:rsidP="00B7050B">
      <w:pPr>
        <w:pStyle w:val="Titulek"/>
        <w:keepNext/>
        <w:rPr>
          <w:lang w:val="cs-CZ"/>
        </w:rPr>
      </w:pPr>
      <w:r w:rsidRPr="00D230B5">
        <w:rPr>
          <w:lang w:val="cs-CZ"/>
        </w:rPr>
        <w:t>Tabulka 5: Členění cílů na opatření u Priority 5 - Spolupráce a zapojení všech subjektů v procesu vzdělání</w:t>
      </w:r>
    </w:p>
    <w:tbl>
      <w:tblPr>
        <w:tblStyle w:val="Svtlstnovnzvraznn5"/>
        <w:tblW w:w="5000" w:type="pct"/>
        <w:tblLook w:val="0620" w:firstRow="1" w:lastRow="0" w:firstColumn="0" w:lastColumn="0" w:noHBand="1" w:noVBand="1"/>
      </w:tblPr>
      <w:tblGrid>
        <w:gridCol w:w="2177"/>
        <w:gridCol w:w="2948"/>
        <w:gridCol w:w="704"/>
        <w:gridCol w:w="7607"/>
      </w:tblGrid>
      <w:tr w:rsidR="00B7050B" w:rsidRPr="00D230B5" w14:paraId="028DFF49" w14:textId="77777777" w:rsidTr="00D24BCE">
        <w:trPr>
          <w:cnfStyle w:val="100000000000" w:firstRow="1" w:lastRow="0" w:firstColumn="0" w:lastColumn="0" w:oddVBand="0" w:evenVBand="0" w:oddHBand="0" w:evenHBand="0" w:firstRowFirstColumn="0" w:firstRowLastColumn="0" w:lastRowFirstColumn="0" w:lastRowLastColumn="0"/>
          <w:trHeight w:val="315"/>
        </w:trPr>
        <w:tc>
          <w:tcPr>
            <w:tcW w:w="810" w:type="pct"/>
            <w:hideMark/>
          </w:tcPr>
          <w:p w14:paraId="44B92698" w14:textId="77777777" w:rsidR="00B7050B" w:rsidRPr="00D230B5" w:rsidRDefault="00B7050B" w:rsidP="00D24BCE">
            <w:pPr>
              <w:rPr>
                <w:lang w:eastAsia="cs-CZ"/>
              </w:rPr>
            </w:pPr>
            <w:r w:rsidRPr="00D230B5">
              <w:rPr>
                <w:lang w:eastAsia="cs-CZ"/>
              </w:rPr>
              <w:t xml:space="preserve">Priorita  </w:t>
            </w:r>
          </w:p>
        </w:tc>
        <w:tc>
          <w:tcPr>
            <w:tcW w:w="1097" w:type="pct"/>
            <w:hideMark/>
          </w:tcPr>
          <w:p w14:paraId="0E0A694B" w14:textId="77777777" w:rsidR="00B7050B" w:rsidRPr="00D230B5" w:rsidRDefault="00B7050B" w:rsidP="00D24BCE">
            <w:pPr>
              <w:rPr>
                <w:lang w:eastAsia="cs-CZ"/>
              </w:rPr>
            </w:pPr>
            <w:r w:rsidRPr="00D230B5">
              <w:rPr>
                <w:lang w:eastAsia="cs-CZ"/>
              </w:rPr>
              <w:t xml:space="preserve">Cíl  </w:t>
            </w:r>
          </w:p>
        </w:tc>
        <w:tc>
          <w:tcPr>
            <w:tcW w:w="262" w:type="pct"/>
            <w:hideMark/>
          </w:tcPr>
          <w:p w14:paraId="40760E14" w14:textId="77777777" w:rsidR="00B7050B" w:rsidRPr="00D230B5" w:rsidRDefault="00B7050B" w:rsidP="00D24BCE">
            <w:pPr>
              <w:rPr>
                <w:lang w:eastAsia="cs-CZ"/>
              </w:rPr>
            </w:pPr>
            <w:r w:rsidRPr="00D230B5">
              <w:rPr>
                <w:lang w:eastAsia="cs-CZ"/>
              </w:rPr>
              <w:t> </w:t>
            </w:r>
          </w:p>
        </w:tc>
        <w:tc>
          <w:tcPr>
            <w:tcW w:w="2831" w:type="pct"/>
            <w:hideMark/>
          </w:tcPr>
          <w:p w14:paraId="0C06F913" w14:textId="77777777" w:rsidR="00B7050B" w:rsidRPr="00D230B5" w:rsidRDefault="00B7050B" w:rsidP="00D24BCE">
            <w:pPr>
              <w:rPr>
                <w:lang w:eastAsia="cs-CZ"/>
              </w:rPr>
            </w:pPr>
            <w:r w:rsidRPr="00D230B5">
              <w:rPr>
                <w:lang w:eastAsia="cs-CZ"/>
              </w:rPr>
              <w:t>Opatření</w:t>
            </w:r>
          </w:p>
        </w:tc>
      </w:tr>
      <w:tr w:rsidR="00B7050B" w:rsidRPr="00D230B5" w14:paraId="680622DB" w14:textId="77777777" w:rsidTr="00D24BCE">
        <w:trPr>
          <w:trHeight w:val="570"/>
        </w:trPr>
        <w:tc>
          <w:tcPr>
            <w:tcW w:w="810" w:type="pct"/>
            <w:vMerge w:val="restart"/>
            <w:hideMark/>
          </w:tcPr>
          <w:p w14:paraId="1C873B89" w14:textId="77777777" w:rsidR="00B7050B" w:rsidRPr="00D230B5" w:rsidRDefault="00B7050B" w:rsidP="00D24BCE">
            <w:pPr>
              <w:rPr>
                <w:lang w:eastAsia="cs-CZ"/>
              </w:rPr>
            </w:pPr>
            <w:r w:rsidRPr="00D230B5">
              <w:rPr>
                <w:lang w:eastAsia="cs-CZ"/>
              </w:rPr>
              <w:t>Priorita 5 – Spolupráce a zapojení všech subjektů v procesu vzdělávání</w:t>
            </w:r>
          </w:p>
        </w:tc>
        <w:tc>
          <w:tcPr>
            <w:tcW w:w="1097" w:type="pct"/>
            <w:vMerge w:val="restart"/>
            <w:hideMark/>
          </w:tcPr>
          <w:p w14:paraId="0B03AA1A" w14:textId="77777777" w:rsidR="00B7050B" w:rsidRPr="00D230B5" w:rsidRDefault="00B7050B" w:rsidP="00D24BCE">
            <w:pPr>
              <w:rPr>
                <w:lang w:eastAsia="cs-CZ"/>
              </w:rPr>
            </w:pPr>
            <w:r w:rsidRPr="00D230B5">
              <w:rPr>
                <w:lang w:eastAsia="cs-CZ"/>
              </w:rPr>
              <w:t>5.1 Spolupráce mezi školami a pracovníky škol</w:t>
            </w:r>
          </w:p>
        </w:tc>
        <w:tc>
          <w:tcPr>
            <w:tcW w:w="262" w:type="pct"/>
            <w:hideMark/>
          </w:tcPr>
          <w:p w14:paraId="26A15BD2" w14:textId="77777777" w:rsidR="00B7050B" w:rsidRPr="00D230B5" w:rsidRDefault="00B7050B" w:rsidP="00D24BCE">
            <w:pPr>
              <w:rPr>
                <w:lang w:eastAsia="cs-CZ"/>
              </w:rPr>
            </w:pPr>
            <w:r w:rsidRPr="00D230B5">
              <w:rPr>
                <w:lang w:eastAsia="cs-CZ"/>
              </w:rPr>
              <w:t>5.1.1</w:t>
            </w:r>
          </w:p>
        </w:tc>
        <w:tc>
          <w:tcPr>
            <w:tcW w:w="2831" w:type="pct"/>
            <w:hideMark/>
          </w:tcPr>
          <w:p w14:paraId="174C5FDB" w14:textId="77777777" w:rsidR="00B7050B" w:rsidRPr="00D230B5" w:rsidRDefault="00B7050B" w:rsidP="00D24BCE">
            <w:pPr>
              <w:rPr>
                <w:szCs w:val="24"/>
                <w:lang w:eastAsia="cs-CZ"/>
              </w:rPr>
            </w:pPr>
            <w:r w:rsidRPr="00D230B5">
              <w:rPr>
                <w:szCs w:val="24"/>
                <w:lang w:eastAsia="cs-CZ"/>
              </w:rPr>
              <w:t>Spolupráce mateřských škol v</w:t>
            </w:r>
            <w:r>
              <w:rPr>
                <w:szCs w:val="24"/>
                <w:lang w:eastAsia="cs-CZ"/>
              </w:rPr>
              <w:t> </w:t>
            </w:r>
            <w:r w:rsidRPr="00D230B5">
              <w:rPr>
                <w:szCs w:val="24"/>
                <w:lang w:eastAsia="cs-CZ"/>
              </w:rPr>
              <w:t>území</w:t>
            </w:r>
          </w:p>
        </w:tc>
      </w:tr>
      <w:tr w:rsidR="00B7050B" w:rsidRPr="00D230B5" w14:paraId="16F791D8" w14:textId="77777777" w:rsidTr="00D24BCE">
        <w:trPr>
          <w:trHeight w:val="570"/>
        </w:trPr>
        <w:tc>
          <w:tcPr>
            <w:tcW w:w="810" w:type="pct"/>
            <w:vMerge/>
          </w:tcPr>
          <w:p w14:paraId="4E7424A4" w14:textId="77777777" w:rsidR="00B7050B" w:rsidRPr="00D230B5" w:rsidRDefault="00B7050B" w:rsidP="00D24BCE">
            <w:pPr>
              <w:rPr>
                <w:lang w:eastAsia="cs-CZ"/>
              </w:rPr>
            </w:pPr>
          </w:p>
        </w:tc>
        <w:tc>
          <w:tcPr>
            <w:tcW w:w="1097" w:type="pct"/>
            <w:vMerge/>
          </w:tcPr>
          <w:p w14:paraId="58AE95CC" w14:textId="77777777" w:rsidR="00B7050B" w:rsidRPr="00D230B5" w:rsidRDefault="00B7050B" w:rsidP="00D24BCE">
            <w:pPr>
              <w:rPr>
                <w:lang w:eastAsia="cs-CZ"/>
              </w:rPr>
            </w:pPr>
          </w:p>
        </w:tc>
        <w:tc>
          <w:tcPr>
            <w:tcW w:w="262" w:type="pct"/>
          </w:tcPr>
          <w:p w14:paraId="3CB5945E" w14:textId="77777777" w:rsidR="00B7050B" w:rsidRPr="00D230B5" w:rsidRDefault="00B7050B" w:rsidP="00D24BCE">
            <w:pPr>
              <w:rPr>
                <w:lang w:eastAsia="cs-CZ"/>
              </w:rPr>
            </w:pPr>
            <w:r w:rsidRPr="00D230B5">
              <w:rPr>
                <w:lang w:eastAsia="cs-CZ"/>
              </w:rPr>
              <w:t>5.1.1</w:t>
            </w:r>
          </w:p>
        </w:tc>
        <w:tc>
          <w:tcPr>
            <w:tcW w:w="2831" w:type="pct"/>
          </w:tcPr>
          <w:p w14:paraId="1D09AB26" w14:textId="77777777" w:rsidR="00B7050B" w:rsidRPr="00D230B5" w:rsidRDefault="00B7050B" w:rsidP="00D24BCE">
            <w:pPr>
              <w:rPr>
                <w:szCs w:val="24"/>
              </w:rPr>
            </w:pPr>
            <w:r w:rsidRPr="00D230B5">
              <w:rPr>
                <w:szCs w:val="24"/>
                <w:lang w:eastAsia="cs-CZ"/>
              </w:rPr>
              <w:t>Spolupráce základních škol v</w:t>
            </w:r>
            <w:r>
              <w:rPr>
                <w:szCs w:val="24"/>
                <w:lang w:eastAsia="cs-CZ"/>
              </w:rPr>
              <w:t> </w:t>
            </w:r>
            <w:r w:rsidRPr="00D230B5">
              <w:rPr>
                <w:szCs w:val="24"/>
                <w:lang w:eastAsia="cs-CZ"/>
              </w:rPr>
              <w:t>území</w:t>
            </w:r>
          </w:p>
        </w:tc>
      </w:tr>
      <w:tr w:rsidR="00B7050B" w:rsidRPr="00D230B5" w14:paraId="46E399BA" w14:textId="77777777" w:rsidTr="00D24BCE">
        <w:trPr>
          <w:trHeight w:val="570"/>
        </w:trPr>
        <w:tc>
          <w:tcPr>
            <w:tcW w:w="810" w:type="pct"/>
            <w:vMerge/>
          </w:tcPr>
          <w:p w14:paraId="32A2D86C" w14:textId="77777777" w:rsidR="00B7050B" w:rsidRPr="00D230B5" w:rsidRDefault="00B7050B" w:rsidP="00D24BCE">
            <w:pPr>
              <w:rPr>
                <w:lang w:eastAsia="cs-CZ"/>
              </w:rPr>
            </w:pPr>
          </w:p>
        </w:tc>
        <w:tc>
          <w:tcPr>
            <w:tcW w:w="1097" w:type="pct"/>
            <w:vMerge/>
          </w:tcPr>
          <w:p w14:paraId="2C556F9E" w14:textId="77777777" w:rsidR="00B7050B" w:rsidRPr="00D230B5" w:rsidRDefault="00B7050B" w:rsidP="00D24BCE">
            <w:pPr>
              <w:rPr>
                <w:lang w:eastAsia="cs-CZ"/>
              </w:rPr>
            </w:pPr>
          </w:p>
        </w:tc>
        <w:tc>
          <w:tcPr>
            <w:tcW w:w="262" w:type="pct"/>
          </w:tcPr>
          <w:p w14:paraId="64A7C5B5" w14:textId="77777777" w:rsidR="00B7050B" w:rsidRPr="00D230B5" w:rsidRDefault="00B7050B" w:rsidP="00D24BCE">
            <w:pPr>
              <w:rPr>
                <w:lang w:eastAsia="cs-CZ"/>
              </w:rPr>
            </w:pPr>
            <w:r w:rsidRPr="00D230B5">
              <w:rPr>
                <w:lang w:eastAsia="cs-CZ"/>
              </w:rPr>
              <w:t>5.1.2</w:t>
            </w:r>
          </w:p>
        </w:tc>
        <w:tc>
          <w:tcPr>
            <w:tcW w:w="2831" w:type="pct"/>
          </w:tcPr>
          <w:p w14:paraId="13588B45" w14:textId="77777777" w:rsidR="00B7050B" w:rsidRPr="00D230B5" w:rsidRDefault="00B7050B" w:rsidP="00D24BCE">
            <w:pPr>
              <w:rPr>
                <w:szCs w:val="24"/>
                <w:lang w:eastAsia="cs-CZ"/>
              </w:rPr>
            </w:pPr>
            <w:r w:rsidRPr="00D230B5">
              <w:rPr>
                <w:szCs w:val="24"/>
                <w:lang w:eastAsia="cs-CZ"/>
              </w:rPr>
              <w:t>Spolupráce mateřských a základních škol v</w:t>
            </w:r>
            <w:r>
              <w:rPr>
                <w:szCs w:val="24"/>
                <w:lang w:eastAsia="cs-CZ"/>
              </w:rPr>
              <w:t> </w:t>
            </w:r>
            <w:r w:rsidRPr="00D230B5">
              <w:rPr>
                <w:szCs w:val="24"/>
                <w:lang w:eastAsia="cs-CZ"/>
              </w:rPr>
              <w:t>území</w:t>
            </w:r>
          </w:p>
        </w:tc>
      </w:tr>
      <w:tr w:rsidR="00B7050B" w:rsidRPr="00D230B5" w14:paraId="74C6D27A" w14:textId="77777777" w:rsidTr="00D24BCE">
        <w:trPr>
          <w:trHeight w:val="570"/>
        </w:trPr>
        <w:tc>
          <w:tcPr>
            <w:tcW w:w="810" w:type="pct"/>
            <w:vMerge/>
          </w:tcPr>
          <w:p w14:paraId="248D4F3C" w14:textId="77777777" w:rsidR="00B7050B" w:rsidRPr="00D230B5" w:rsidRDefault="00B7050B" w:rsidP="00D24BCE">
            <w:pPr>
              <w:rPr>
                <w:lang w:eastAsia="cs-CZ"/>
              </w:rPr>
            </w:pPr>
          </w:p>
        </w:tc>
        <w:tc>
          <w:tcPr>
            <w:tcW w:w="1097" w:type="pct"/>
          </w:tcPr>
          <w:p w14:paraId="5C258264" w14:textId="77777777" w:rsidR="00B7050B" w:rsidRPr="00D230B5" w:rsidRDefault="00B7050B" w:rsidP="00D24BCE">
            <w:pPr>
              <w:rPr>
                <w:lang w:eastAsia="cs-CZ"/>
              </w:rPr>
            </w:pPr>
          </w:p>
        </w:tc>
        <w:tc>
          <w:tcPr>
            <w:tcW w:w="262" w:type="pct"/>
          </w:tcPr>
          <w:p w14:paraId="26082F1D" w14:textId="77777777" w:rsidR="00B7050B" w:rsidRPr="00D230B5" w:rsidRDefault="00B7050B" w:rsidP="00D24BCE">
            <w:pPr>
              <w:rPr>
                <w:lang w:eastAsia="cs-CZ"/>
              </w:rPr>
            </w:pPr>
            <w:r w:rsidRPr="00D230B5">
              <w:rPr>
                <w:lang w:eastAsia="cs-CZ"/>
              </w:rPr>
              <w:t>5.1.3</w:t>
            </w:r>
          </w:p>
        </w:tc>
        <w:tc>
          <w:tcPr>
            <w:tcW w:w="2831" w:type="pct"/>
          </w:tcPr>
          <w:p w14:paraId="23043DE2" w14:textId="77777777" w:rsidR="00B7050B" w:rsidRPr="00D230B5" w:rsidRDefault="00B7050B" w:rsidP="00D24BCE">
            <w:pPr>
              <w:rPr>
                <w:szCs w:val="24"/>
                <w:lang w:eastAsia="cs-CZ"/>
              </w:rPr>
            </w:pPr>
            <w:r w:rsidRPr="00D230B5">
              <w:rPr>
                <w:lang w:eastAsia="cs-CZ"/>
              </w:rPr>
              <w:t>Vzájemná spolupráce mezi pedagogy a nepedagogickými pracovníky</w:t>
            </w:r>
          </w:p>
        </w:tc>
      </w:tr>
      <w:tr w:rsidR="00B7050B" w:rsidRPr="00D230B5" w14:paraId="09AD0F62" w14:textId="77777777" w:rsidTr="00D24BCE">
        <w:trPr>
          <w:trHeight w:val="570"/>
        </w:trPr>
        <w:tc>
          <w:tcPr>
            <w:tcW w:w="810" w:type="pct"/>
            <w:vMerge/>
          </w:tcPr>
          <w:p w14:paraId="0A858830" w14:textId="77777777" w:rsidR="00B7050B" w:rsidRPr="00D230B5" w:rsidRDefault="00B7050B" w:rsidP="00D24BCE">
            <w:pPr>
              <w:rPr>
                <w:lang w:eastAsia="cs-CZ"/>
              </w:rPr>
            </w:pPr>
          </w:p>
        </w:tc>
        <w:tc>
          <w:tcPr>
            <w:tcW w:w="1097" w:type="pct"/>
          </w:tcPr>
          <w:p w14:paraId="3FC64246" w14:textId="77777777" w:rsidR="00B7050B" w:rsidRPr="00D230B5" w:rsidRDefault="00B7050B" w:rsidP="00D24BCE">
            <w:pPr>
              <w:rPr>
                <w:lang w:eastAsia="cs-CZ"/>
              </w:rPr>
            </w:pPr>
          </w:p>
        </w:tc>
        <w:tc>
          <w:tcPr>
            <w:tcW w:w="262" w:type="pct"/>
          </w:tcPr>
          <w:p w14:paraId="33E9510C" w14:textId="77777777" w:rsidR="00B7050B" w:rsidRPr="00D230B5" w:rsidRDefault="00B7050B" w:rsidP="00D24BCE">
            <w:pPr>
              <w:rPr>
                <w:lang w:eastAsia="cs-CZ"/>
              </w:rPr>
            </w:pPr>
            <w:r w:rsidRPr="00D230B5">
              <w:rPr>
                <w:lang w:eastAsia="cs-CZ"/>
              </w:rPr>
              <w:t>5.1.4</w:t>
            </w:r>
          </w:p>
        </w:tc>
        <w:tc>
          <w:tcPr>
            <w:tcW w:w="2831" w:type="pct"/>
          </w:tcPr>
          <w:p w14:paraId="18D6F621" w14:textId="77777777" w:rsidR="00B7050B" w:rsidRPr="00D230B5" w:rsidRDefault="00B7050B" w:rsidP="00D24BCE">
            <w:pPr>
              <w:rPr>
                <w:lang w:eastAsia="cs-CZ"/>
              </w:rPr>
            </w:pPr>
            <w:r w:rsidRPr="00D230B5">
              <w:rPr>
                <w:lang w:eastAsia="cs-CZ"/>
              </w:rPr>
              <w:t>Spolupráce pedagogů škol v rámci mezipředmětových vazeb</w:t>
            </w:r>
          </w:p>
        </w:tc>
      </w:tr>
      <w:tr w:rsidR="00B7050B" w:rsidRPr="00D230B5" w14:paraId="6A791C4B" w14:textId="77777777" w:rsidTr="00D24BCE">
        <w:trPr>
          <w:trHeight w:val="570"/>
        </w:trPr>
        <w:tc>
          <w:tcPr>
            <w:tcW w:w="810" w:type="pct"/>
            <w:vMerge/>
          </w:tcPr>
          <w:p w14:paraId="4F33C957" w14:textId="77777777" w:rsidR="00B7050B" w:rsidRPr="00D230B5" w:rsidRDefault="00B7050B" w:rsidP="00D24BCE">
            <w:pPr>
              <w:rPr>
                <w:lang w:eastAsia="cs-CZ"/>
              </w:rPr>
            </w:pPr>
          </w:p>
        </w:tc>
        <w:tc>
          <w:tcPr>
            <w:tcW w:w="1097" w:type="pct"/>
            <w:vMerge w:val="restart"/>
          </w:tcPr>
          <w:p w14:paraId="10BFE4ED" w14:textId="77777777" w:rsidR="00B7050B" w:rsidRPr="00D230B5" w:rsidRDefault="00B7050B" w:rsidP="00D24BCE">
            <w:pPr>
              <w:rPr>
                <w:lang w:eastAsia="cs-CZ"/>
              </w:rPr>
            </w:pPr>
            <w:r w:rsidRPr="00D230B5">
              <w:rPr>
                <w:lang w:eastAsia="cs-CZ"/>
              </w:rPr>
              <w:t>5.2 Spolupráce škol s dalšími organizacemi a aktéry ve vzdělávání</w:t>
            </w:r>
          </w:p>
        </w:tc>
        <w:tc>
          <w:tcPr>
            <w:tcW w:w="262" w:type="pct"/>
          </w:tcPr>
          <w:p w14:paraId="2CBE152A" w14:textId="77777777" w:rsidR="00B7050B" w:rsidRPr="00D230B5" w:rsidRDefault="00B7050B" w:rsidP="00D24BCE">
            <w:pPr>
              <w:rPr>
                <w:lang w:eastAsia="cs-CZ"/>
              </w:rPr>
            </w:pPr>
            <w:r w:rsidRPr="00D230B5">
              <w:rPr>
                <w:lang w:eastAsia="cs-CZ"/>
              </w:rPr>
              <w:t>5.2.1</w:t>
            </w:r>
          </w:p>
        </w:tc>
        <w:tc>
          <w:tcPr>
            <w:tcW w:w="2831" w:type="pct"/>
          </w:tcPr>
          <w:p w14:paraId="133EC786" w14:textId="77777777" w:rsidR="00B7050B" w:rsidRPr="00D230B5" w:rsidRDefault="00B7050B" w:rsidP="00D24BCE">
            <w:pPr>
              <w:rPr>
                <w:szCs w:val="24"/>
                <w:lang w:eastAsia="cs-CZ"/>
              </w:rPr>
            </w:pPr>
            <w:r w:rsidRPr="00D230B5">
              <w:rPr>
                <w:szCs w:val="24"/>
                <w:lang w:eastAsia="cs-CZ"/>
              </w:rPr>
              <w:t xml:space="preserve">Spolupráce škol s dalšími organizacemi a subjekty, jako jsou instituce neformálního vzdělávání, knihovny, NPI ČR, univerzity, úřady práce, zaměstnavatelé aj.  </w:t>
            </w:r>
          </w:p>
        </w:tc>
      </w:tr>
      <w:tr w:rsidR="00B7050B" w:rsidRPr="00D230B5" w14:paraId="0775B35E" w14:textId="77777777" w:rsidTr="00D24BCE">
        <w:trPr>
          <w:trHeight w:val="570"/>
        </w:trPr>
        <w:tc>
          <w:tcPr>
            <w:tcW w:w="810" w:type="pct"/>
            <w:vMerge/>
          </w:tcPr>
          <w:p w14:paraId="433F676D" w14:textId="77777777" w:rsidR="00B7050B" w:rsidRPr="00D230B5" w:rsidRDefault="00B7050B" w:rsidP="00D24BCE">
            <w:pPr>
              <w:rPr>
                <w:lang w:eastAsia="cs-CZ"/>
              </w:rPr>
            </w:pPr>
          </w:p>
        </w:tc>
        <w:tc>
          <w:tcPr>
            <w:tcW w:w="1097" w:type="pct"/>
            <w:vMerge/>
          </w:tcPr>
          <w:p w14:paraId="726F95F0" w14:textId="77777777" w:rsidR="00B7050B" w:rsidRPr="00D230B5" w:rsidRDefault="00B7050B" w:rsidP="00D24BCE">
            <w:pPr>
              <w:rPr>
                <w:lang w:eastAsia="cs-CZ"/>
              </w:rPr>
            </w:pPr>
          </w:p>
        </w:tc>
        <w:tc>
          <w:tcPr>
            <w:tcW w:w="262" w:type="pct"/>
          </w:tcPr>
          <w:p w14:paraId="3DD8141F" w14:textId="77777777" w:rsidR="00B7050B" w:rsidRPr="00D230B5" w:rsidRDefault="00B7050B" w:rsidP="00D24BCE">
            <w:pPr>
              <w:rPr>
                <w:lang w:eastAsia="cs-CZ"/>
              </w:rPr>
            </w:pPr>
            <w:r w:rsidRPr="00D230B5">
              <w:rPr>
                <w:lang w:eastAsia="cs-CZ"/>
              </w:rPr>
              <w:t>5.2.2</w:t>
            </w:r>
          </w:p>
        </w:tc>
        <w:tc>
          <w:tcPr>
            <w:tcW w:w="2831" w:type="pct"/>
          </w:tcPr>
          <w:p w14:paraId="2588AD86" w14:textId="77777777" w:rsidR="00B7050B" w:rsidRPr="00D230B5" w:rsidRDefault="00B7050B" w:rsidP="00D24BCE">
            <w:pPr>
              <w:rPr>
                <w:szCs w:val="24"/>
                <w:lang w:eastAsia="cs-CZ"/>
              </w:rPr>
            </w:pPr>
            <w:r w:rsidRPr="00D230B5">
              <w:rPr>
                <w:rFonts w:asciiTheme="majorHAnsi" w:eastAsiaTheme="majorEastAsia" w:hAnsiTheme="majorHAnsi" w:cstheme="majorBidi"/>
                <w:b/>
                <w:bCs/>
                <w:szCs w:val="24"/>
              </w:rPr>
              <w:t>Spolupráce s rodiči dětí a žáků</w:t>
            </w:r>
          </w:p>
        </w:tc>
      </w:tr>
      <w:tr w:rsidR="00B7050B" w:rsidRPr="00D230B5" w14:paraId="11DD094E" w14:textId="77777777" w:rsidTr="00D24BCE">
        <w:trPr>
          <w:trHeight w:val="300"/>
        </w:trPr>
        <w:tc>
          <w:tcPr>
            <w:tcW w:w="810" w:type="pct"/>
            <w:vMerge/>
            <w:hideMark/>
          </w:tcPr>
          <w:p w14:paraId="496ECDC7" w14:textId="77777777" w:rsidR="00B7050B" w:rsidRPr="00D230B5" w:rsidRDefault="00B7050B" w:rsidP="00D24BCE">
            <w:pPr>
              <w:rPr>
                <w:lang w:eastAsia="cs-CZ"/>
              </w:rPr>
            </w:pPr>
          </w:p>
        </w:tc>
        <w:tc>
          <w:tcPr>
            <w:tcW w:w="1097" w:type="pct"/>
            <w:vMerge w:val="restart"/>
            <w:hideMark/>
          </w:tcPr>
          <w:p w14:paraId="3AD920B6" w14:textId="77777777" w:rsidR="00B7050B" w:rsidRPr="00D230B5" w:rsidRDefault="00B7050B" w:rsidP="00D24BCE">
            <w:pPr>
              <w:rPr>
                <w:lang w:eastAsia="cs-CZ"/>
              </w:rPr>
            </w:pPr>
            <w:r w:rsidRPr="00D230B5">
              <w:rPr>
                <w:lang w:eastAsia="cs-CZ"/>
              </w:rPr>
              <w:t>5.3 Přenos informací a poznatků, komunikace mezi institucemi</w:t>
            </w:r>
          </w:p>
        </w:tc>
        <w:tc>
          <w:tcPr>
            <w:tcW w:w="262" w:type="pct"/>
            <w:hideMark/>
          </w:tcPr>
          <w:p w14:paraId="36C8C2A8" w14:textId="77777777" w:rsidR="00B7050B" w:rsidRPr="00D230B5" w:rsidRDefault="00B7050B" w:rsidP="00D24BCE">
            <w:pPr>
              <w:rPr>
                <w:lang w:eastAsia="cs-CZ"/>
              </w:rPr>
            </w:pPr>
            <w:r w:rsidRPr="00D230B5">
              <w:rPr>
                <w:lang w:eastAsia="cs-CZ"/>
              </w:rPr>
              <w:t>5.3.1</w:t>
            </w:r>
          </w:p>
        </w:tc>
        <w:tc>
          <w:tcPr>
            <w:tcW w:w="2831" w:type="pct"/>
            <w:hideMark/>
          </w:tcPr>
          <w:p w14:paraId="4EE06705" w14:textId="77777777" w:rsidR="00B7050B" w:rsidRPr="00D230B5" w:rsidRDefault="00B7050B" w:rsidP="00D24BCE">
            <w:pPr>
              <w:rPr>
                <w:lang w:eastAsia="cs-CZ"/>
              </w:rPr>
            </w:pPr>
            <w:r w:rsidRPr="00D230B5">
              <w:rPr>
                <w:lang w:eastAsia="cs-CZ"/>
              </w:rPr>
              <w:t>Vytvoření fungující komunikační platformy</w:t>
            </w:r>
          </w:p>
        </w:tc>
      </w:tr>
      <w:tr w:rsidR="00B7050B" w:rsidRPr="00D230B5" w14:paraId="115E987B" w14:textId="77777777" w:rsidTr="00D24BCE">
        <w:trPr>
          <w:trHeight w:val="300"/>
        </w:trPr>
        <w:tc>
          <w:tcPr>
            <w:tcW w:w="810" w:type="pct"/>
            <w:vMerge/>
          </w:tcPr>
          <w:p w14:paraId="67BAAAAF" w14:textId="77777777" w:rsidR="00B7050B" w:rsidRPr="00D230B5" w:rsidRDefault="00B7050B" w:rsidP="00D24BCE">
            <w:pPr>
              <w:rPr>
                <w:lang w:eastAsia="cs-CZ"/>
              </w:rPr>
            </w:pPr>
          </w:p>
        </w:tc>
        <w:tc>
          <w:tcPr>
            <w:tcW w:w="1097" w:type="pct"/>
            <w:vMerge/>
          </w:tcPr>
          <w:p w14:paraId="7F32E1FF" w14:textId="77777777" w:rsidR="00B7050B" w:rsidRPr="00D230B5" w:rsidRDefault="00B7050B" w:rsidP="00D24BCE">
            <w:pPr>
              <w:rPr>
                <w:lang w:eastAsia="cs-CZ"/>
              </w:rPr>
            </w:pPr>
          </w:p>
        </w:tc>
        <w:tc>
          <w:tcPr>
            <w:tcW w:w="262" w:type="pct"/>
          </w:tcPr>
          <w:p w14:paraId="5E14FF74" w14:textId="77777777" w:rsidR="00B7050B" w:rsidRPr="00D230B5" w:rsidRDefault="00B7050B" w:rsidP="00D24BCE">
            <w:pPr>
              <w:rPr>
                <w:lang w:eastAsia="cs-CZ"/>
              </w:rPr>
            </w:pPr>
            <w:r w:rsidRPr="00D230B5">
              <w:rPr>
                <w:lang w:eastAsia="cs-CZ"/>
              </w:rPr>
              <w:t>5.3.2</w:t>
            </w:r>
          </w:p>
        </w:tc>
        <w:tc>
          <w:tcPr>
            <w:tcW w:w="2831" w:type="pct"/>
          </w:tcPr>
          <w:p w14:paraId="6698DCE1" w14:textId="77777777" w:rsidR="00B7050B" w:rsidRPr="00D230B5" w:rsidRDefault="00B7050B" w:rsidP="00D24BCE">
            <w:pPr>
              <w:rPr>
                <w:lang w:eastAsia="cs-CZ"/>
              </w:rPr>
            </w:pPr>
            <w:r w:rsidRPr="00D230B5">
              <w:rPr>
                <w:szCs w:val="24"/>
                <w:lang w:eastAsia="cs-CZ"/>
              </w:rPr>
              <w:t>Přenos dobré praxe a sdílení zkušeností mezi aktéry ve vzdělávání</w:t>
            </w:r>
          </w:p>
        </w:tc>
      </w:tr>
      <w:tr w:rsidR="00B7050B" w:rsidRPr="00D230B5" w14:paraId="4C119A4E" w14:textId="77777777" w:rsidTr="00D24BCE">
        <w:trPr>
          <w:trHeight w:val="315"/>
        </w:trPr>
        <w:tc>
          <w:tcPr>
            <w:tcW w:w="810" w:type="pct"/>
            <w:vMerge/>
            <w:hideMark/>
          </w:tcPr>
          <w:p w14:paraId="750C5A02" w14:textId="77777777" w:rsidR="00B7050B" w:rsidRPr="00D230B5" w:rsidRDefault="00B7050B" w:rsidP="00D24BCE">
            <w:pPr>
              <w:rPr>
                <w:lang w:eastAsia="cs-CZ"/>
              </w:rPr>
            </w:pPr>
          </w:p>
        </w:tc>
        <w:tc>
          <w:tcPr>
            <w:tcW w:w="1097" w:type="pct"/>
            <w:vMerge/>
            <w:hideMark/>
          </w:tcPr>
          <w:p w14:paraId="75E5E8D2" w14:textId="77777777" w:rsidR="00B7050B" w:rsidRPr="00D230B5" w:rsidRDefault="00B7050B" w:rsidP="00D24BCE">
            <w:pPr>
              <w:rPr>
                <w:lang w:eastAsia="cs-CZ"/>
              </w:rPr>
            </w:pPr>
          </w:p>
        </w:tc>
        <w:tc>
          <w:tcPr>
            <w:tcW w:w="262" w:type="pct"/>
            <w:hideMark/>
          </w:tcPr>
          <w:p w14:paraId="1021C84A" w14:textId="77777777" w:rsidR="00B7050B" w:rsidRPr="00D230B5" w:rsidRDefault="00B7050B" w:rsidP="00D24BCE">
            <w:pPr>
              <w:rPr>
                <w:lang w:eastAsia="cs-CZ"/>
              </w:rPr>
            </w:pPr>
            <w:r w:rsidRPr="00D230B5">
              <w:rPr>
                <w:lang w:eastAsia="cs-CZ"/>
              </w:rPr>
              <w:t>5.3.3</w:t>
            </w:r>
          </w:p>
        </w:tc>
        <w:tc>
          <w:tcPr>
            <w:tcW w:w="2831" w:type="pct"/>
            <w:hideMark/>
          </w:tcPr>
          <w:p w14:paraId="7B0D6611" w14:textId="77777777" w:rsidR="00B7050B" w:rsidRPr="00D230B5" w:rsidRDefault="00B7050B" w:rsidP="00D24BCE">
            <w:pPr>
              <w:rPr>
                <w:lang w:eastAsia="cs-CZ"/>
              </w:rPr>
            </w:pPr>
            <w:r w:rsidRPr="00D230B5">
              <w:rPr>
                <w:lang w:eastAsia="cs-CZ"/>
              </w:rPr>
              <w:t xml:space="preserve">Zkvalitnění procesu rozvoje vzdělávání </w:t>
            </w:r>
          </w:p>
        </w:tc>
      </w:tr>
      <w:tr w:rsidR="00B7050B" w:rsidRPr="00D230B5" w14:paraId="0AD088A4" w14:textId="77777777" w:rsidTr="00D24BCE">
        <w:trPr>
          <w:trHeight w:val="315"/>
        </w:trPr>
        <w:tc>
          <w:tcPr>
            <w:tcW w:w="810" w:type="pct"/>
          </w:tcPr>
          <w:p w14:paraId="5A596D30" w14:textId="77777777" w:rsidR="00B7050B" w:rsidRPr="00D230B5" w:rsidRDefault="00B7050B" w:rsidP="00D24BCE">
            <w:pPr>
              <w:rPr>
                <w:lang w:eastAsia="cs-CZ"/>
              </w:rPr>
            </w:pPr>
          </w:p>
        </w:tc>
        <w:tc>
          <w:tcPr>
            <w:tcW w:w="1097" w:type="pct"/>
            <w:vMerge w:val="restart"/>
          </w:tcPr>
          <w:p w14:paraId="33BEB5E3" w14:textId="77777777" w:rsidR="00B7050B" w:rsidRPr="00D230B5" w:rsidRDefault="00B7050B" w:rsidP="00D24BCE">
            <w:pPr>
              <w:rPr>
                <w:lang w:eastAsia="cs-CZ"/>
              </w:rPr>
            </w:pPr>
            <w:r w:rsidRPr="00D230B5">
              <w:rPr>
                <w:lang w:eastAsia="cs-CZ"/>
              </w:rPr>
              <w:t>5.4 Vzdělávání spolupracujících aktérů ve vzdělávání a informování veřejnosti</w:t>
            </w:r>
          </w:p>
        </w:tc>
        <w:tc>
          <w:tcPr>
            <w:tcW w:w="262" w:type="pct"/>
          </w:tcPr>
          <w:p w14:paraId="36548B13" w14:textId="77777777" w:rsidR="00B7050B" w:rsidRPr="00D230B5" w:rsidRDefault="00B7050B" w:rsidP="00D24BCE">
            <w:pPr>
              <w:rPr>
                <w:lang w:eastAsia="cs-CZ"/>
              </w:rPr>
            </w:pPr>
            <w:r w:rsidRPr="00D230B5">
              <w:rPr>
                <w:lang w:eastAsia="cs-CZ"/>
              </w:rPr>
              <w:t>5.4.1</w:t>
            </w:r>
          </w:p>
        </w:tc>
        <w:tc>
          <w:tcPr>
            <w:tcW w:w="2831" w:type="pct"/>
          </w:tcPr>
          <w:p w14:paraId="646827ED" w14:textId="77777777" w:rsidR="00B7050B" w:rsidRPr="00D230B5" w:rsidRDefault="00B7050B" w:rsidP="00D24BCE">
            <w:pPr>
              <w:rPr>
                <w:lang w:eastAsia="cs-CZ"/>
              </w:rPr>
            </w:pPr>
            <w:r w:rsidRPr="00D230B5">
              <w:rPr>
                <w:lang w:eastAsia="cs-CZ"/>
              </w:rPr>
              <w:t>Vzdělávání rodičů dětí a žáků</w:t>
            </w:r>
          </w:p>
        </w:tc>
      </w:tr>
      <w:tr w:rsidR="00B7050B" w:rsidRPr="00D230B5" w14:paraId="54C85975" w14:textId="77777777" w:rsidTr="00D24BCE">
        <w:trPr>
          <w:trHeight w:val="315"/>
        </w:trPr>
        <w:tc>
          <w:tcPr>
            <w:tcW w:w="810" w:type="pct"/>
          </w:tcPr>
          <w:p w14:paraId="7D16B160" w14:textId="77777777" w:rsidR="00B7050B" w:rsidRPr="00D230B5" w:rsidRDefault="00B7050B" w:rsidP="00D24BCE">
            <w:pPr>
              <w:rPr>
                <w:lang w:eastAsia="cs-CZ"/>
              </w:rPr>
            </w:pPr>
          </w:p>
        </w:tc>
        <w:tc>
          <w:tcPr>
            <w:tcW w:w="1097" w:type="pct"/>
            <w:vMerge/>
          </w:tcPr>
          <w:p w14:paraId="6A9F99BF" w14:textId="77777777" w:rsidR="00B7050B" w:rsidRPr="00D230B5" w:rsidRDefault="00B7050B" w:rsidP="00D24BCE">
            <w:pPr>
              <w:rPr>
                <w:lang w:eastAsia="cs-CZ"/>
              </w:rPr>
            </w:pPr>
          </w:p>
        </w:tc>
        <w:tc>
          <w:tcPr>
            <w:tcW w:w="262" w:type="pct"/>
          </w:tcPr>
          <w:p w14:paraId="07DA278E" w14:textId="77777777" w:rsidR="00B7050B" w:rsidRPr="00D230B5" w:rsidRDefault="00B7050B" w:rsidP="00D24BCE">
            <w:pPr>
              <w:rPr>
                <w:lang w:eastAsia="cs-CZ"/>
              </w:rPr>
            </w:pPr>
            <w:r w:rsidRPr="00D230B5">
              <w:rPr>
                <w:lang w:eastAsia="cs-CZ"/>
              </w:rPr>
              <w:t>5.4.2</w:t>
            </w:r>
          </w:p>
        </w:tc>
        <w:tc>
          <w:tcPr>
            <w:tcW w:w="2831" w:type="pct"/>
          </w:tcPr>
          <w:p w14:paraId="572C2D07" w14:textId="77777777" w:rsidR="00B7050B" w:rsidRPr="00D230B5" w:rsidRDefault="00B7050B" w:rsidP="00D24BCE">
            <w:pPr>
              <w:rPr>
                <w:lang w:eastAsia="cs-CZ"/>
              </w:rPr>
            </w:pPr>
            <w:r w:rsidRPr="00D230B5">
              <w:rPr>
                <w:lang w:eastAsia="cs-CZ"/>
              </w:rPr>
              <w:t>Informovanost veřejnosti a osvětové aktivity</w:t>
            </w:r>
          </w:p>
        </w:tc>
      </w:tr>
    </w:tbl>
    <w:p w14:paraId="251CB745" w14:textId="77777777" w:rsidR="00B7050B" w:rsidRPr="00D230B5" w:rsidRDefault="00B7050B" w:rsidP="00B7050B">
      <w:pPr>
        <w:rPr>
          <w:rFonts w:asciiTheme="majorHAnsi" w:eastAsiaTheme="majorEastAsia" w:hAnsiTheme="majorHAnsi" w:cstheme="majorBidi"/>
          <w:b/>
          <w:bCs/>
          <w:color w:val="4F81BD" w:themeColor="accent1"/>
          <w:sz w:val="26"/>
          <w:szCs w:val="26"/>
        </w:rPr>
      </w:pPr>
    </w:p>
    <w:p w14:paraId="59AF9CC5" w14:textId="77777777" w:rsidR="00B7050B" w:rsidRPr="00D230B5" w:rsidRDefault="00B7050B" w:rsidP="00B7050B">
      <w:pPr>
        <w:pStyle w:val="Titulek"/>
        <w:keepNext/>
        <w:rPr>
          <w:lang w:val="cs-CZ"/>
        </w:rPr>
      </w:pPr>
      <w:r w:rsidRPr="00D230B5">
        <w:rPr>
          <w:lang w:val="cs-CZ"/>
        </w:rPr>
        <w:lastRenderedPageBreak/>
        <w:t>Tabulka 6: Členění cílů na opatření u Priority 6 - Zájmové a neformální vzdělání</w:t>
      </w:r>
    </w:p>
    <w:tbl>
      <w:tblPr>
        <w:tblStyle w:val="Svtlstnovnzvraznn5"/>
        <w:tblW w:w="5000" w:type="pct"/>
        <w:tblLook w:val="0620" w:firstRow="1" w:lastRow="0" w:firstColumn="0" w:lastColumn="0" w:noHBand="1" w:noVBand="1"/>
      </w:tblPr>
      <w:tblGrid>
        <w:gridCol w:w="2177"/>
        <w:gridCol w:w="2948"/>
        <w:gridCol w:w="704"/>
        <w:gridCol w:w="7607"/>
      </w:tblGrid>
      <w:tr w:rsidR="00B7050B" w:rsidRPr="00D230B5" w14:paraId="063BAFB0" w14:textId="77777777" w:rsidTr="00D24BCE">
        <w:trPr>
          <w:cnfStyle w:val="100000000000" w:firstRow="1" w:lastRow="0" w:firstColumn="0" w:lastColumn="0" w:oddVBand="0" w:evenVBand="0" w:oddHBand="0" w:evenHBand="0" w:firstRowFirstColumn="0" w:firstRowLastColumn="0" w:lastRowFirstColumn="0" w:lastRowLastColumn="0"/>
          <w:trHeight w:val="315"/>
        </w:trPr>
        <w:tc>
          <w:tcPr>
            <w:tcW w:w="810" w:type="pct"/>
            <w:hideMark/>
          </w:tcPr>
          <w:p w14:paraId="411E0F14" w14:textId="77777777" w:rsidR="00B7050B" w:rsidRPr="00D230B5" w:rsidRDefault="00B7050B" w:rsidP="00D24BCE">
            <w:pPr>
              <w:rPr>
                <w:lang w:eastAsia="cs-CZ"/>
              </w:rPr>
            </w:pPr>
            <w:r w:rsidRPr="00D230B5">
              <w:rPr>
                <w:lang w:eastAsia="cs-CZ"/>
              </w:rPr>
              <w:t xml:space="preserve">Priorita  </w:t>
            </w:r>
          </w:p>
        </w:tc>
        <w:tc>
          <w:tcPr>
            <w:tcW w:w="1097" w:type="pct"/>
            <w:hideMark/>
          </w:tcPr>
          <w:p w14:paraId="3935401E" w14:textId="77777777" w:rsidR="00B7050B" w:rsidRPr="00D230B5" w:rsidRDefault="00B7050B" w:rsidP="00D24BCE">
            <w:pPr>
              <w:rPr>
                <w:lang w:eastAsia="cs-CZ"/>
              </w:rPr>
            </w:pPr>
            <w:r w:rsidRPr="00D230B5">
              <w:rPr>
                <w:lang w:eastAsia="cs-CZ"/>
              </w:rPr>
              <w:t xml:space="preserve">Cíl  </w:t>
            </w:r>
          </w:p>
        </w:tc>
        <w:tc>
          <w:tcPr>
            <w:tcW w:w="262" w:type="pct"/>
            <w:hideMark/>
          </w:tcPr>
          <w:p w14:paraId="4AE98E2C" w14:textId="77777777" w:rsidR="00B7050B" w:rsidRPr="00D230B5" w:rsidRDefault="00B7050B" w:rsidP="00D24BCE">
            <w:pPr>
              <w:rPr>
                <w:lang w:eastAsia="cs-CZ"/>
              </w:rPr>
            </w:pPr>
            <w:r w:rsidRPr="00D230B5">
              <w:rPr>
                <w:lang w:eastAsia="cs-CZ"/>
              </w:rPr>
              <w:t> </w:t>
            </w:r>
          </w:p>
        </w:tc>
        <w:tc>
          <w:tcPr>
            <w:tcW w:w="2831" w:type="pct"/>
            <w:hideMark/>
          </w:tcPr>
          <w:p w14:paraId="7D000E90" w14:textId="77777777" w:rsidR="00B7050B" w:rsidRPr="00D230B5" w:rsidRDefault="00B7050B" w:rsidP="00D24BCE">
            <w:pPr>
              <w:rPr>
                <w:lang w:eastAsia="cs-CZ"/>
              </w:rPr>
            </w:pPr>
            <w:r w:rsidRPr="00D230B5">
              <w:rPr>
                <w:lang w:eastAsia="cs-CZ"/>
              </w:rPr>
              <w:t>Opatření</w:t>
            </w:r>
          </w:p>
        </w:tc>
      </w:tr>
      <w:tr w:rsidR="00B7050B" w:rsidRPr="00D230B5" w14:paraId="6119C9C0" w14:textId="77777777" w:rsidTr="00D24BCE">
        <w:trPr>
          <w:trHeight w:val="300"/>
        </w:trPr>
        <w:tc>
          <w:tcPr>
            <w:tcW w:w="810" w:type="pct"/>
            <w:vMerge w:val="restart"/>
            <w:hideMark/>
          </w:tcPr>
          <w:p w14:paraId="3ACFB2B4" w14:textId="77777777" w:rsidR="00B7050B" w:rsidRPr="00D230B5" w:rsidRDefault="00B7050B" w:rsidP="00D24BCE">
            <w:pPr>
              <w:rPr>
                <w:lang w:eastAsia="cs-CZ"/>
              </w:rPr>
            </w:pPr>
            <w:r w:rsidRPr="00D230B5">
              <w:rPr>
                <w:lang w:eastAsia="cs-CZ"/>
              </w:rPr>
              <w:t xml:space="preserve"> </w:t>
            </w:r>
          </w:p>
        </w:tc>
        <w:tc>
          <w:tcPr>
            <w:tcW w:w="1097" w:type="pct"/>
            <w:vMerge w:val="restart"/>
            <w:hideMark/>
          </w:tcPr>
          <w:p w14:paraId="4D076CF8" w14:textId="77777777" w:rsidR="00B7050B" w:rsidRPr="00D230B5" w:rsidRDefault="00B7050B" w:rsidP="00D24BCE">
            <w:pPr>
              <w:rPr>
                <w:lang w:eastAsia="cs-CZ"/>
              </w:rPr>
            </w:pPr>
            <w:r w:rsidRPr="00D230B5">
              <w:rPr>
                <w:lang w:eastAsia="cs-CZ"/>
              </w:rPr>
              <w:t>6.1 Všestranná příprava dětí a žáků</w:t>
            </w:r>
          </w:p>
        </w:tc>
        <w:tc>
          <w:tcPr>
            <w:tcW w:w="262" w:type="pct"/>
            <w:hideMark/>
          </w:tcPr>
          <w:p w14:paraId="30EC4E2C" w14:textId="77777777" w:rsidR="00B7050B" w:rsidRPr="00D230B5" w:rsidRDefault="00B7050B" w:rsidP="00D24BCE">
            <w:pPr>
              <w:rPr>
                <w:lang w:eastAsia="cs-CZ"/>
              </w:rPr>
            </w:pPr>
            <w:r w:rsidRPr="00D230B5">
              <w:rPr>
                <w:lang w:eastAsia="cs-CZ"/>
              </w:rPr>
              <w:t>6.1.1</w:t>
            </w:r>
          </w:p>
        </w:tc>
        <w:tc>
          <w:tcPr>
            <w:tcW w:w="2831" w:type="pct"/>
            <w:hideMark/>
          </w:tcPr>
          <w:p w14:paraId="747FACEC" w14:textId="77777777" w:rsidR="00B7050B" w:rsidRPr="00D230B5" w:rsidRDefault="00B7050B" w:rsidP="00D24BCE">
            <w:pPr>
              <w:rPr>
                <w:lang w:eastAsia="cs-CZ"/>
              </w:rPr>
            </w:pPr>
            <w:r w:rsidRPr="00D230B5">
              <w:rPr>
                <w:lang w:eastAsia="cs-CZ"/>
              </w:rPr>
              <w:t>Pořízení pomůcek a zajištění dalších finančních a materiálně-technických podmínek pro zájmové a neformální vzdělávání</w:t>
            </w:r>
          </w:p>
        </w:tc>
      </w:tr>
      <w:tr w:rsidR="00B7050B" w:rsidRPr="00D230B5" w14:paraId="3FCF5BC5" w14:textId="77777777" w:rsidTr="00D24BCE">
        <w:trPr>
          <w:trHeight w:val="300"/>
        </w:trPr>
        <w:tc>
          <w:tcPr>
            <w:tcW w:w="810" w:type="pct"/>
            <w:vMerge/>
            <w:hideMark/>
          </w:tcPr>
          <w:p w14:paraId="355DB9DF" w14:textId="77777777" w:rsidR="00B7050B" w:rsidRPr="00D230B5" w:rsidRDefault="00B7050B" w:rsidP="00D24BCE">
            <w:pPr>
              <w:rPr>
                <w:lang w:eastAsia="cs-CZ"/>
              </w:rPr>
            </w:pPr>
          </w:p>
        </w:tc>
        <w:tc>
          <w:tcPr>
            <w:tcW w:w="1097" w:type="pct"/>
            <w:vMerge/>
            <w:hideMark/>
          </w:tcPr>
          <w:p w14:paraId="67B061CC" w14:textId="77777777" w:rsidR="00B7050B" w:rsidRPr="00D230B5" w:rsidRDefault="00B7050B" w:rsidP="00D24BCE">
            <w:pPr>
              <w:rPr>
                <w:lang w:eastAsia="cs-CZ"/>
              </w:rPr>
            </w:pPr>
          </w:p>
        </w:tc>
        <w:tc>
          <w:tcPr>
            <w:tcW w:w="262" w:type="pct"/>
            <w:hideMark/>
          </w:tcPr>
          <w:p w14:paraId="74A4BB61" w14:textId="77777777" w:rsidR="00B7050B" w:rsidRPr="00D230B5" w:rsidRDefault="00B7050B" w:rsidP="00D24BCE">
            <w:pPr>
              <w:rPr>
                <w:lang w:eastAsia="cs-CZ"/>
              </w:rPr>
            </w:pPr>
            <w:r w:rsidRPr="00D230B5">
              <w:rPr>
                <w:lang w:eastAsia="cs-CZ"/>
              </w:rPr>
              <w:t>6.1.2</w:t>
            </w:r>
          </w:p>
        </w:tc>
        <w:tc>
          <w:tcPr>
            <w:tcW w:w="2831" w:type="pct"/>
          </w:tcPr>
          <w:p w14:paraId="6EB56422" w14:textId="77777777" w:rsidR="00B7050B" w:rsidRPr="00D230B5" w:rsidRDefault="00B7050B" w:rsidP="00D24BCE">
            <w:pPr>
              <w:rPr>
                <w:lang w:eastAsia="cs-CZ"/>
              </w:rPr>
            </w:pPr>
            <w:r w:rsidRPr="00D230B5">
              <w:rPr>
                <w:rFonts w:ascii="Calibri" w:eastAsia="MS Gothic" w:hAnsi="Calibri" w:cs="Arial"/>
              </w:rPr>
              <w:t>Nabídka kvalitních volnočasových zájmových a neformálních aktivit pro děti a žáky a nabídka smysluplného využití volného času</w:t>
            </w:r>
          </w:p>
        </w:tc>
      </w:tr>
      <w:tr w:rsidR="00B7050B" w:rsidRPr="00D230B5" w14:paraId="47C608CB" w14:textId="77777777" w:rsidTr="00D24BCE">
        <w:trPr>
          <w:trHeight w:val="300"/>
        </w:trPr>
        <w:tc>
          <w:tcPr>
            <w:tcW w:w="810" w:type="pct"/>
            <w:vMerge/>
          </w:tcPr>
          <w:p w14:paraId="1100724E" w14:textId="77777777" w:rsidR="00B7050B" w:rsidRPr="00D230B5" w:rsidRDefault="00B7050B" w:rsidP="00D24BCE">
            <w:pPr>
              <w:rPr>
                <w:lang w:eastAsia="cs-CZ"/>
              </w:rPr>
            </w:pPr>
          </w:p>
        </w:tc>
        <w:tc>
          <w:tcPr>
            <w:tcW w:w="1097" w:type="pct"/>
          </w:tcPr>
          <w:p w14:paraId="592DD6BA" w14:textId="77777777" w:rsidR="00B7050B" w:rsidRPr="00D230B5" w:rsidRDefault="00B7050B" w:rsidP="00D24BCE">
            <w:pPr>
              <w:rPr>
                <w:lang w:eastAsia="cs-CZ"/>
              </w:rPr>
            </w:pPr>
          </w:p>
        </w:tc>
        <w:tc>
          <w:tcPr>
            <w:tcW w:w="262" w:type="pct"/>
          </w:tcPr>
          <w:p w14:paraId="4E9386D8" w14:textId="77777777" w:rsidR="00B7050B" w:rsidRPr="00D230B5" w:rsidRDefault="00B7050B" w:rsidP="00D24BCE">
            <w:pPr>
              <w:rPr>
                <w:lang w:eastAsia="cs-CZ"/>
              </w:rPr>
            </w:pPr>
            <w:r w:rsidRPr="00D230B5">
              <w:rPr>
                <w:lang w:eastAsia="cs-CZ"/>
              </w:rPr>
              <w:t>6.1.3</w:t>
            </w:r>
          </w:p>
        </w:tc>
        <w:tc>
          <w:tcPr>
            <w:tcW w:w="2831" w:type="pct"/>
          </w:tcPr>
          <w:p w14:paraId="0CA8EE2E" w14:textId="77777777" w:rsidR="00B7050B" w:rsidRPr="00D230B5" w:rsidRDefault="00B7050B" w:rsidP="00D24BCE">
            <w:pPr>
              <w:rPr>
                <w:lang w:eastAsia="cs-CZ"/>
              </w:rPr>
            </w:pPr>
            <w:r w:rsidRPr="00D230B5">
              <w:rPr>
                <w:lang w:eastAsia="cs-CZ"/>
              </w:rPr>
              <w:t>Pořádání preventivních aktivit</w:t>
            </w:r>
          </w:p>
        </w:tc>
      </w:tr>
      <w:tr w:rsidR="00B7050B" w:rsidRPr="00D230B5" w14:paraId="39FF8641" w14:textId="77777777" w:rsidTr="00D24BCE">
        <w:trPr>
          <w:trHeight w:val="300"/>
        </w:trPr>
        <w:tc>
          <w:tcPr>
            <w:tcW w:w="810" w:type="pct"/>
            <w:vMerge/>
          </w:tcPr>
          <w:p w14:paraId="134C226D" w14:textId="77777777" w:rsidR="00B7050B" w:rsidRPr="00D230B5" w:rsidRDefault="00B7050B" w:rsidP="00D24BCE">
            <w:pPr>
              <w:rPr>
                <w:lang w:eastAsia="cs-CZ"/>
              </w:rPr>
            </w:pPr>
          </w:p>
        </w:tc>
        <w:tc>
          <w:tcPr>
            <w:tcW w:w="1097" w:type="pct"/>
          </w:tcPr>
          <w:p w14:paraId="6AD1586E" w14:textId="77777777" w:rsidR="00B7050B" w:rsidRPr="00D230B5" w:rsidRDefault="00B7050B" w:rsidP="00D24BCE">
            <w:pPr>
              <w:rPr>
                <w:lang w:eastAsia="cs-CZ"/>
              </w:rPr>
            </w:pPr>
          </w:p>
        </w:tc>
        <w:tc>
          <w:tcPr>
            <w:tcW w:w="262" w:type="pct"/>
          </w:tcPr>
          <w:p w14:paraId="7C3A73EF" w14:textId="77777777" w:rsidR="00B7050B" w:rsidRPr="00D230B5" w:rsidRDefault="00B7050B" w:rsidP="00D24BCE">
            <w:pPr>
              <w:rPr>
                <w:lang w:eastAsia="cs-CZ"/>
              </w:rPr>
            </w:pPr>
            <w:r w:rsidRPr="00D230B5">
              <w:rPr>
                <w:lang w:eastAsia="cs-CZ"/>
              </w:rPr>
              <w:t>6.1.4</w:t>
            </w:r>
          </w:p>
        </w:tc>
        <w:tc>
          <w:tcPr>
            <w:tcW w:w="2831" w:type="pct"/>
          </w:tcPr>
          <w:p w14:paraId="697EA151" w14:textId="77777777" w:rsidR="00B7050B" w:rsidRPr="00D230B5" w:rsidRDefault="00B7050B" w:rsidP="00D24BCE">
            <w:pPr>
              <w:rPr>
                <w:lang w:eastAsia="cs-CZ"/>
              </w:rPr>
            </w:pPr>
            <w:r w:rsidRPr="00D230B5">
              <w:rPr>
                <w:lang w:eastAsia="cs-CZ"/>
              </w:rPr>
              <w:t>Podpora nadaných dětí a žáků</w:t>
            </w:r>
          </w:p>
        </w:tc>
      </w:tr>
      <w:tr w:rsidR="00B7050B" w:rsidRPr="00D230B5" w14:paraId="4ACBE6FD" w14:textId="77777777" w:rsidTr="00D24BCE">
        <w:trPr>
          <w:trHeight w:val="300"/>
        </w:trPr>
        <w:tc>
          <w:tcPr>
            <w:tcW w:w="810" w:type="pct"/>
            <w:vMerge/>
          </w:tcPr>
          <w:p w14:paraId="1ACE3FAF" w14:textId="77777777" w:rsidR="00B7050B" w:rsidRPr="00D230B5" w:rsidRDefault="00B7050B" w:rsidP="00D24BCE">
            <w:pPr>
              <w:rPr>
                <w:lang w:eastAsia="cs-CZ"/>
              </w:rPr>
            </w:pPr>
          </w:p>
        </w:tc>
        <w:tc>
          <w:tcPr>
            <w:tcW w:w="1097" w:type="pct"/>
            <w:vMerge w:val="restart"/>
          </w:tcPr>
          <w:p w14:paraId="756DEEC5" w14:textId="77777777" w:rsidR="00B7050B" w:rsidRPr="00D230B5" w:rsidRDefault="00B7050B" w:rsidP="00D24BCE">
            <w:pPr>
              <w:rPr>
                <w:lang w:eastAsia="cs-CZ"/>
              </w:rPr>
            </w:pPr>
            <w:r w:rsidRPr="00D230B5">
              <w:rPr>
                <w:lang w:eastAsia="cs-CZ"/>
              </w:rPr>
              <w:t>6.2 Propojení formálního a neformálního vzdělávání</w:t>
            </w:r>
          </w:p>
        </w:tc>
        <w:tc>
          <w:tcPr>
            <w:tcW w:w="262" w:type="pct"/>
          </w:tcPr>
          <w:p w14:paraId="156DDF60" w14:textId="77777777" w:rsidR="00B7050B" w:rsidRPr="00D230B5" w:rsidRDefault="00B7050B" w:rsidP="00D24BCE">
            <w:pPr>
              <w:rPr>
                <w:lang w:eastAsia="cs-CZ"/>
              </w:rPr>
            </w:pPr>
            <w:r w:rsidRPr="00D230B5">
              <w:rPr>
                <w:lang w:eastAsia="cs-CZ"/>
              </w:rPr>
              <w:t>6.2.1</w:t>
            </w:r>
          </w:p>
        </w:tc>
        <w:tc>
          <w:tcPr>
            <w:tcW w:w="2831" w:type="pct"/>
          </w:tcPr>
          <w:p w14:paraId="331F1741" w14:textId="77777777" w:rsidR="00B7050B" w:rsidRPr="00D230B5" w:rsidRDefault="00B7050B" w:rsidP="00D24BCE">
            <w:pPr>
              <w:rPr>
                <w:lang w:eastAsia="cs-CZ"/>
              </w:rPr>
            </w:pPr>
            <w:r w:rsidRPr="00D230B5">
              <w:rPr>
                <w:lang w:eastAsia="cs-CZ"/>
              </w:rPr>
              <w:t xml:space="preserve">Pořádání aktivit vedoucích k rozvoji  matematické gramotnosti žáků </w:t>
            </w:r>
          </w:p>
        </w:tc>
      </w:tr>
      <w:tr w:rsidR="00B7050B" w:rsidRPr="00D230B5" w14:paraId="5BF29DDC" w14:textId="77777777" w:rsidTr="00D24BCE">
        <w:trPr>
          <w:trHeight w:val="300"/>
        </w:trPr>
        <w:tc>
          <w:tcPr>
            <w:tcW w:w="810" w:type="pct"/>
            <w:vMerge/>
          </w:tcPr>
          <w:p w14:paraId="0B69519A" w14:textId="77777777" w:rsidR="00B7050B" w:rsidRPr="00D230B5" w:rsidRDefault="00B7050B" w:rsidP="00D24BCE">
            <w:pPr>
              <w:rPr>
                <w:lang w:eastAsia="cs-CZ"/>
              </w:rPr>
            </w:pPr>
          </w:p>
        </w:tc>
        <w:tc>
          <w:tcPr>
            <w:tcW w:w="1097" w:type="pct"/>
            <w:vMerge/>
          </w:tcPr>
          <w:p w14:paraId="626C44AE" w14:textId="77777777" w:rsidR="00B7050B" w:rsidRPr="00D230B5" w:rsidRDefault="00B7050B" w:rsidP="00D24BCE">
            <w:pPr>
              <w:rPr>
                <w:lang w:eastAsia="cs-CZ"/>
              </w:rPr>
            </w:pPr>
          </w:p>
        </w:tc>
        <w:tc>
          <w:tcPr>
            <w:tcW w:w="262" w:type="pct"/>
          </w:tcPr>
          <w:p w14:paraId="6E93A8D7" w14:textId="77777777" w:rsidR="00B7050B" w:rsidRPr="00D230B5" w:rsidRDefault="00B7050B" w:rsidP="00D24BCE">
            <w:pPr>
              <w:rPr>
                <w:lang w:eastAsia="cs-CZ"/>
              </w:rPr>
            </w:pPr>
            <w:r w:rsidRPr="00D230B5">
              <w:rPr>
                <w:lang w:eastAsia="cs-CZ"/>
              </w:rPr>
              <w:t>6.2.2</w:t>
            </w:r>
          </w:p>
        </w:tc>
        <w:tc>
          <w:tcPr>
            <w:tcW w:w="2831" w:type="pct"/>
          </w:tcPr>
          <w:p w14:paraId="31C133F2" w14:textId="77777777" w:rsidR="00B7050B" w:rsidRPr="00D230B5" w:rsidRDefault="00B7050B" w:rsidP="00D24BCE">
            <w:pPr>
              <w:rPr>
                <w:lang w:eastAsia="cs-CZ"/>
              </w:rPr>
            </w:pPr>
            <w:r w:rsidRPr="00D230B5">
              <w:rPr>
                <w:lang w:eastAsia="cs-CZ"/>
              </w:rPr>
              <w:t>Pořádání aktivit vedoucích k rozvoji  čtenářské gramotnosti žáků</w:t>
            </w:r>
          </w:p>
        </w:tc>
      </w:tr>
      <w:tr w:rsidR="00B7050B" w:rsidRPr="00D230B5" w14:paraId="256A2C4A" w14:textId="77777777" w:rsidTr="00D24BCE">
        <w:trPr>
          <w:trHeight w:val="300"/>
        </w:trPr>
        <w:tc>
          <w:tcPr>
            <w:tcW w:w="810" w:type="pct"/>
            <w:vMerge/>
          </w:tcPr>
          <w:p w14:paraId="059EDDB0" w14:textId="77777777" w:rsidR="00B7050B" w:rsidRPr="00D230B5" w:rsidRDefault="00B7050B" w:rsidP="00D24BCE">
            <w:pPr>
              <w:rPr>
                <w:lang w:eastAsia="cs-CZ"/>
              </w:rPr>
            </w:pPr>
          </w:p>
        </w:tc>
        <w:tc>
          <w:tcPr>
            <w:tcW w:w="1097" w:type="pct"/>
          </w:tcPr>
          <w:p w14:paraId="3AAB5778" w14:textId="77777777" w:rsidR="00B7050B" w:rsidRPr="00D230B5" w:rsidRDefault="00B7050B" w:rsidP="00D24BCE">
            <w:pPr>
              <w:rPr>
                <w:lang w:eastAsia="cs-CZ"/>
              </w:rPr>
            </w:pPr>
          </w:p>
        </w:tc>
        <w:tc>
          <w:tcPr>
            <w:tcW w:w="262" w:type="pct"/>
          </w:tcPr>
          <w:p w14:paraId="5A4768B7" w14:textId="77777777" w:rsidR="00B7050B" w:rsidRPr="00D230B5" w:rsidRDefault="00B7050B" w:rsidP="00D24BCE">
            <w:pPr>
              <w:rPr>
                <w:lang w:eastAsia="cs-CZ"/>
              </w:rPr>
            </w:pPr>
            <w:r w:rsidRPr="00D230B5">
              <w:rPr>
                <w:lang w:eastAsia="cs-CZ"/>
              </w:rPr>
              <w:t>6.2.3</w:t>
            </w:r>
          </w:p>
        </w:tc>
        <w:tc>
          <w:tcPr>
            <w:tcW w:w="2831" w:type="pct"/>
          </w:tcPr>
          <w:p w14:paraId="00891152" w14:textId="77777777" w:rsidR="00B7050B" w:rsidRPr="00D230B5" w:rsidRDefault="00B7050B" w:rsidP="00D24BCE">
            <w:pPr>
              <w:rPr>
                <w:lang w:eastAsia="cs-CZ"/>
              </w:rPr>
            </w:pPr>
            <w:r w:rsidRPr="00D230B5">
              <w:rPr>
                <w:lang w:eastAsia="cs-CZ"/>
              </w:rPr>
              <w:t>Pořádání aktivit vedoucích k rozvoji polytechnických a digitálních kompetencí dětí a žáků</w:t>
            </w:r>
          </w:p>
        </w:tc>
      </w:tr>
      <w:tr w:rsidR="00B7050B" w:rsidRPr="00D230B5" w14:paraId="0A156081" w14:textId="77777777" w:rsidTr="00D24BCE">
        <w:trPr>
          <w:trHeight w:val="300"/>
        </w:trPr>
        <w:tc>
          <w:tcPr>
            <w:tcW w:w="810" w:type="pct"/>
            <w:vMerge/>
          </w:tcPr>
          <w:p w14:paraId="7531E0E2" w14:textId="77777777" w:rsidR="00B7050B" w:rsidRPr="00D230B5" w:rsidRDefault="00B7050B" w:rsidP="00D24BCE">
            <w:pPr>
              <w:rPr>
                <w:lang w:eastAsia="cs-CZ"/>
              </w:rPr>
            </w:pPr>
          </w:p>
        </w:tc>
        <w:tc>
          <w:tcPr>
            <w:tcW w:w="1097" w:type="pct"/>
          </w:tcPr>
          <w:p w14:paraId="158D26D1" w14:textId="77777777" w:rsidR="00B7050B" w:rsidRPr="00D230B5" w:rsidRDefault="00B7050B" w:rsidP="00D24BCE">
            <w:pPr>
              <w:rPr>
                <w:lang w:eastAsia="cs-CZ"/>
              </w:rPr>
            </w:pPr>
          </w:p>
        </w:tc>
        <w:tc>
          <w:tcPr>
            <w:tcW w:w="262" w:type="pct"/>
          </w:tcPr>
          <w:p w14:paraId="6316E096" w14:textId="77777777" w:rsidR="00B7050B" w:rsidRPr="00D230B5" w:rsidRDefault="00B7050B" w:rsidP="00D24BCE">
            <w:pPr>
              <w:rPr>
                <w:lang w:eastAsia="cs-CZ"/>
              </w:rPr>
            </w:pPr>
            <w:r w:rsidRPr="00D230B5">
              <w:rPr>
                <w:lang w:eastAsia="cs-CZ"/>
              </w:rPr>
              <w:t>6.2.4</w:t>
            </w:r>
          </w:p>
        </w:tc>
        <w:tc>
          <w:tcPr>
            <w:tcW w:w="2831" w:type="pct"/>
          </w:tcPr>
          <w:p w14:paraId="7FB2D153" w14:textId="77777777" w:rsidR="00B7050B" w:rsidRPr="00D230B5" w:rsidRDefault="00B7050B" w:rsidP="00D24BCE">
            <w:r w:rsidRPr="00D230B5">
              <w:rPr>
                <w:lang w:eastAsia="cs-CZ"/>
              </w:rPr>
              <w:t xml:space="preserve">Pořádání aktivit vedoucích k rozvoji sociálních a občanských kompetencí, aktivního používání cizího jazyka, </w:t>
            </w:r>
            <w:r w:rsidRPr="00D230B5">
              <w:rPr>
                <w:rFonts w:ascii="Calibri" w:hAnsi="Calibri"/>
              </w:rPr>
              <w:t xml:space="preserve">kulturního povědomí a vyjádření, </w:t>
            </w:r>
            <w:r w:rsidRPr="00D230B5">
              <w:t xml:space="preserve">iniciativy a podnikavosti dětí a žáků </w:t>
            </w:r>
          </w:p>
        </w:tc>
      </w:tr>
      <w:tr w:rsidR="00B7050B" w:rsidRPr="00D230B5" w14:paraId="59F407B0" w14:textId="77777777" w:rsidTr="00D24BCE">
        <w:trPr>
          <w:trHeight w:val="300"/>
        </w:trPr>
        <w:tc>
          <w:tcPr>
            <w:tcW w:w="810" w:type="pct"/>
            <w:vMerge/>
            <w:hideMark/>
          </w:tcPr>
          <w:p w14:paraId="7123F85F" w14:textId="77777777" w:rsidR="00B7050B" w:rsidRPr="00D230B5" w:rsidRDefault="00B7050B" w:rsidP="00D24BCE">
            <w:pPr>
              <w:rPr>
                <w:lang w:eastAsia="cs-CZ"/>
              </w:rPr>
            </w:pPr>
          </w:p>
        </w:tc>
        <w:tc>
          <w:tcPr>
            <w:tcW w:w="1097" w:type="pct"/>
            <w:vMerge w:val="restart"/>
            <w:hideMark/>
          </w:tcPr>
          <w:p w14:paraId="0BFC479B" w14:textId="77777777" w:rsidR="00B7050B" w:rsidRPr="00D230B5" w:rsidRDefault="00B7050B" w:rsidP="00D24BCE">
            <w:pPr>
              <w:rPr>
                <w:lang w:eastAsia="cs-CZ"/>
              </w:rPr>
            </w:pPr>
            <w:r w:rsidRPr="00D230B5">
              <w:rPr>
                <w:lang w:eastAsia="cs-CZ"/>
              </w:rPr>
              <w:t xml:space="preserve">6.3 Rozvoj tělesné kondice dětí a žáků </w:t>
            </w:r>
          </w:p>
        </w:tc>
        <w:tc>
          <w:tcPr>
            <w:tcW w:w="262" w:type="pct"/>
            <w:hideMark/>
          </w:tcPr>
          <w:p w14:paraId="6853B8C8" w14:textId="77777777" w:rsidR="00B7050B" w:rsidRPr="00D230B5" w:rsidRDefault="00B7050B" w:rsidP="00D24BCE">
            <w:pPr>
              <w:rPr>
                <w:lang w:eastAsia="cs-CZ"/>
              </w:rPr>
            </w:pPr>
            <w:r w:rsidRPr="00D230B5">
              <w:rPr>
                <w:lang w:eastAsia="cs-CZ"/>
              </w:rPr>
              <w:t>6.3.1</w:t>
            </w:r>
          </w:p>
        </w:tc>
        <w:tc>
          <w:tcPr>
            <w:tcW w:w="2831" w:type="pct"/>
            <w:hideMark/>
          </w:tcPr>
          <w:p w14:paraId="6EE4C8B0" w14:textId="77777777" w:rsidR="00B7050B" w:rsidRPr="00D230B5" w:rsidRDefault="00B7050B" w:rsidP="00D24BCE">
            <w:pPr>
              <w:rPr>
                <w:lang w:eastAsia="cs-CZ"/>
              </w:rPr>
            </w:pPr>
            <w:r w:rsidRPr="00D230B5">
              <w:rPr>
                <w:lang w:eastAsia="cs-CZ"/>
              </w:rPr>
              <w:t>Zlepšení fyzické kondice dětí a žáků</w:t>
            </w:r>
          </w:p>
        </w:tc>
      </w:tr>
      <w:tr w:rsidR="00B7050B" w:rsidRPr="00D230B5" w14:paraId="5E67ACA2" w14:textId="77777777" w:rsidTr="00D24BCE">
        <w:trPr>
          <w:trHeight w:val="300"/>
        </w:trPr>
        <w:tc>
          <w:tcPr>
            <w:tcW w:w="810" w:type="pct"/>
            <w:vMerge/>
            <w:hideMark/>
          </w:tcPr>
          <w:p w14:paraId="01D7DF9B" w14:textId="77777777" w:rsidR="00B7050B" w:rsidRPr="00D230B5" w:rsidRDefault="00B7050B" w:rsidP="00D24BCE">
            <w:pPr>
              <w:rPr>
                <w:lang w:eastAsia="cs-CZ"/>
              </w:rPr>
            </w:pPr>
          </w:p>
        </w:tc>
        <w:tc>
          <w:tcPr>
            <w:tcW w:w="1097" w:type="pct"/>
            <w:vMerge/>
            <w:hideMark/>
          </w:tcPr>
          <w:p w14:paraId="51A9E9AA" w14:textId="77777777" w:rsidR="00B7050B" w:rsidRPr="00D230B5" w:rsidRDefault="00B7050B" w:rsidP="00D24BCE">
            <w:pPr>
              <w:rPr>
                <w:lang w:eastAsia="cs-CZ"/>
              </w:rPr>
            </w:pPr>
          </w:p>
        </w:tc>
        <w:tc>
          <w:tcPr>
            <w:tcW w:w="262" w:type="pct"/>
            <w:hideMark/>
          </w:tcPr>
          <w:p w14:paraId="7E760CFA" w14:textId="77777777" w:rsidR="00B7050B" w:rsidRPr="00D230B5" w:rsidRDefault="00B7050B" w:rsidP="00D24BCE">
            <w:pPr>
              <w:rPr>
                <w:lang w:eastAsia="cs-CZ"/>
              </w:rPr>
            </w:pPr>
            <w:r w:rsidRPr="00D230B5">
              <w:rPr>
                <w:lang w:eastAsia="cs-CZ"/>
              </w:rPr>
              <w:t>6.3.2</w:t>
            </w:r>
          </w:p>
        </w:tc>
        <w:tc>
          <w:tcPr>
            <w:tcW w:w="2831" w:type="pct"/>
            <w:hideMark/>
          </w:tcPr>
          <w:p w14:paraId="11DCCB15" w14:textId="77777777" w:rsidR="00B7050B" w:rsidRPr="00D230B5" w:rsidRDefault="00B7050B" w:rsidP="00D24BCE">
            <w:pPr>
              <w:rPr>
                <w:lang w:eastAsia="cs-CZ"/>
              </w:rPr>
            </w:pPr>
            <w:r w:rsidRPr="00D230B5">
              <w:rPr>
                <w:rFonts w:ascii="Calibri" w:eastAsia="MS Gothic" w:hAnsi="Calibri" w:cs="Arial"/>
              </w:rPr>
              <w:t>Nabídka smysluplného využití volného času dětí a žáků</w:t>
            </w:r>
          </w:p>
        </w:tc>
      </w:tr>
      <w:tr w:rsidR="00B7050B" w:rsidRPr="00D230B5" w14:paraId="11CAF61C" w14:textId="77777777" w:rsidTr="00D24BCE">
        <w:trPr>
          <w:trHeight w:val="315"/>
        </w:trPr>
        <w:tc>
          <w:tcPr>
            <w:tcW w:w="810" w:type="pct"/>
            <w:vMerge/>
            <w:hideMark/>
          </w:tcPr>
          <w:p w14:paraId="4A56B20B" w14:textId="77777777" w:rsidR="00B7050B" w:rsidRPr="00D230B5" w:rsidRDefault="00B7050B" w:rsidP="00D24BCE">
            <w:pPr>
              <w:rPr>
                <w:lang w:eastAsia="cs-CZ"/>
              </w:rPr>
            </w:pPr>
          </w:p>
        </w:tc>
        <w:tc>
          <w:tcPr>
            <w:tcW w:w="1097" w:type="pct"/>
            <w:vMerge/>
            <w:hideMark/>
          </w:tcPr>
          <w:p w14:paraId="7AF93F1D" w14:textId="77777777" w:rsidR="00B7050B" w:rsidRPr="00D230B5" w:rsidRDefault="00B7050B" w:rsidP="00D24BCE">
            <w:pPr>
              <w:rPr>
                <w:lang w:eastAsia="cs-CZ"/>
              </w:rPr>
            </w:pPr>
          </w:p>
        </w:tc>
        <w:tc>
          <w:tcPr>
            <w:tcW w:w="262" w:type="pct"/>
            <w:hideMark/>
          </w:tcPr>
          <w:p w14:paraId="46F723AF" w14:textId="77777777" w:rsidR="00B7050B" w:rsidRPr="00D230B5" w:rsidRDefault="00B7050B" w:rsidP="00D24BCE">
            <w:pPr>
              <w:rPr>
                <w:lang w:eastAsia="cs-CZ"/>
              </w:rPr>
            </w:pPr>
            <w:r w:rsidRPr="00D230B5">
              <w:rPr>
                <w:lang w:eastAsia="cs-CZ"/>
              </w:rPr>
              <w:t>6.3.3</w:t>
            </w:r>
          </w:p>
        </w:tc>
        <w:tc>
          <w:tcPr>
            <w:tcW w:w="2831" w:type="pct"/>
            <w:hideMark/>
          </w:tcPr>
          <w:p w14:paraId="1220DD00" w14:textId="77777777" w:rsidR="00B7050B" w:rsidRPr="00D230B5" w:rsidRDefault="00B7050B" w:rsidP="00D24BCE">
            <w:pPr>
              <w:rPr>
                <w:lang w:eastAsia="cs-CZ"/>
              </w:rPr>
            </w:pPr>
            <w:r w:rsidRPr="00D230B5">
              <w:rPr>
                <w:lang w:eastAsia="cs-CZ"/>
              </w:rPr>
              <w:t xml:space="preserve">Zvyšování zájmu dětí a žáků o sportovní aktivity   </w:t>
            </w:r>
          </w:p>
        </w:tc>
      </w:tr>
      <w:tr w:rsidR="00B7050B" w:rsidRPr="00D230B5" w14:paraId="72A9130D" w14:textId="77777777" w:rsidTr="00D24BCE">
        <w:trPr>
          <w:trHeight w:val="315"/>
        </w:trPr>
        <w:tc>
          <w:tcPr>
            <w:tcW w:w="810" w:type="pct"/>
          </w:tcPr>
          <w:p w14:paraId="325050FC" w14:textId="77777777" w:rsidR="00B7050B" w:rsidRPr="00D230B5" w:rsidRDefault="00B7050B" w:rsidP="00D24BCE">
            <w:pPr>
              <w:rPr>
                <w:lang w:eastAsia="cs-CZ"/>
              </w:rPr>
            </w:pPr>
          </w:p>
        </w:tc>
        <w:tc>
          <w:tcPr>
            <w:tcW w:w="1097" w:type="pct"/>
          </w:tcPr>
          <w:p w14:paraId="4E3FB1F5" w14:textId="77777777" w:rsidR="00B7050B" w:rsidRPr="00D230B5" w:rsidRDefault="00B7050B" w:rsidP="00D24BCE">
            <w:pPr>
              <w:rPr>
                <w:lang w:eastAsia="cs-CZ"/>
              </w:rPr>
            </w:pPr>
          </w:p>
        </w:tc>
        <w:tc>
          <w:tcPr>
            <w:tcW w:w="262" w:type="pct"/>
          </w:tcPr>
          <w:p w14:paraId="7C9AD8BF" w14:textId="77777777" w:rsidR="00B7050B" w:rsidRPr="00D230B5" w:rsidRDefault="00B7050B" w:rsidP="00D24BCE">
            <w:pPr>
              <w:rPr>
                <w:lang w:eastAsia="cs-CZ"/>
              </w:rPr>
            </w:pPr>
            <w:r w:rsidRPr="00D230B5">
              <w:rPr>
                <w:lang w:eastAsia="cs-CZ"/>
              </w:rPr>
              <w:t>6.3.4</w:t>
            </w:r>
          </w:p>
        </w:tc>
        <w:tc>
          <w:tcPr>
            <w:tcW w:w="2831" w:type="pct"/>
          </w:tcPr>
          <w:p w14:paraId="5B7A01EF" w14:textId="77777777" w:rsidR="00B7050B" w:rsidRPr="00D230B5" w:rsidRDefault="00B7050B" w:rsidP="00D24BCE">
            <w:pPr>
              <w:rPr>
                <w:lang w:eastAsia="cs-CZ"/>
              </w:rPr>
            </w:pPr>
            <w:r w:rsidRPr="00D230B5">
              <w:rPr>
                <w:rFonts w:ascii="Calibri" w:hAnsi="Calibri"/>
              </w:rPr>
              <w:t>Pořízení pomůcek</w:t>
            </w:r>
          </w:p>
        </w:tc>
      </w:tr>
    </w:tbl>
    <w:p w14:paraId="5B4CC2C5" w14:textId="77777777" w:rsidR="00B7050B" w:rsidRPr="00D230B5" w:rsidRDefault="00B7050B" w:rsidP="00B7050B">
      <w:pPr>
        <w:spacing w:after="0" w:line="252" w:lineRule="auto"/>
        <w:contextualSpacing/>
        <w:rPr>
          <w:rFonts w:ascii="Calibri" w:eastAsia="MS Gothic" w:hAnsi="Calibri" w:cs="Arial"/>
        </w:rPr>
      </w:pPr>
    </w:p>
    <w:p w14:paraId="2AD8F2E2" w14:textId="77777777" w:rsidR="00B7050B" w:rsidRPr="00D230B5" w:rsidRDefault="00B7050B" w:rsidP="00B7050B">
      <w:pPr>
        <w:rPr>
          <w:rFonts w:ascii="Calibri" w:eastAsia="MS Gothic" w:hAnsi="Calibri" w:cs="Arial"/>
        </w:rPr>
      </w:pPr>
    </w:p>
    <w:p w14:paraId="014BA437" w14:textId="77777777" w:rsidR="005160F8" w:rsidRDefault="005160F8" w:rsidP="00B7050B">
      <w:pPr>
        <w:tabs>
          <w:tab w:val="left" w:pos="4248"/>
        </w:tabs>
        <w:rPr>
          <w:rFonts w:ascii="Calibri" w:eastAsia="MS Gothic" w:hAnsi="Calibri" w:cs="Arial"/>
        </w:rPr>
        <w:sectPr w:rsidR="005160F8" w:rsidSect="00975350">
          <w:headerReference w:type="default" r:id="rId52"/>
          <w:footerReference w:type="default" r:id="rId53"/>
          <w:pgSz w:w="16838" w:h="11906" w:orient="landscape"/>
          <w:pgMar w:top="1417" w:right="1417" w:bottom="1417" w:left="1985" w:header="708" w:footer="708" w:gutter="0"/>
          <w:cols w:space="708"/>
          <w:docGrid w:linePitch="360"/>
        </w:sectPr>
      </w:pPr>
    </w:p>
    <w:p w14:paraId="49F64028" w14:textId="72735A80" w:rsidR="0061014D" w:rsidRPr="004537F2" w:rsidRDefault="0061014D" w:rsidP="0061014D">
      <w:pPr>
        <w:pStyle w:val="Nadpis1"/>
      </w:pPr>
      <w:bookmarkStart w:id="165" w:name="_Toc517352131"/>
      <w:bookmarkStart w:id="166" w:name="_Toc216632650"/>
      <w:r w:rsidRPr="004537F2">
        <w:lastRenderedPageBreak/>
        <w:t>III_6 Referenční rámec</w:t>
      </w:r>
      <w:bookmarkEnd w:id="165"/>
      <w:bookmarkEnd w:id="166"/>
    </w:p>
    <w:p w14:paraId="0708281C" w14:textId="751E46FE" w:rsidR="0061014D" w:rsidRPr="004537F2" w:rsidRDefault="0061014D" w:rsidP="0061014D">
      <w:r w:rsidRPr="004537F2">
        <w:t>Tato kapitola poskytuje v závěru této části dokumentu přehledovou tabulku o</w:t>
      </w:r>
      <w:r w:rsidR="00975350" w:rsidRPr="004537F2">
        <w:t xml:space="preserve"> </w:t>
      </w:r>
      <w:r w:rsidRPr="004537F2">
        <w:t>nastavených prioritách, daných strategických cílech a zvolených indikátorech.</w:t>
      </w:r>
    </w:p>
    <w:p w14:paraId="5351B4FE" w14:textId="2F38D18B" w:rsidR="004E7067" w:rsidRPr="004537F2" w:rsidRDefault="004E7067" w:rsidP="0061014D"/>
    <w:p w14:paraId="1A197733" w14:textId="6E225777" w:rsidR="00005474" w:rsidRPr="004537F2" w:rsidRDefault="00005474" w:rsidP="00005474">
      <w:pPr>
        <w:pStyle w:val="Titulek"/>
        <w:keepNext/>
        <w:rPr>
          <w:lang w:val="cs-CZ"/>
        </w:rPr>
      </w:pPr>
      <w:r w:rsidRPr="004537F2">
        <w:rPr>
          <w:lang w:val="cs-CZ"/>
        </w:rPr>
        <w:t xml:space="preserve">Tabulka </w:t>
      </w:r>
      <w:r w:rsidRPr="004537F2">
        <w:rPr>
          <w:lang w:val="cs-CZ"/>
        </w:rPr>
        <w:fldChar w:fldCharType="begin"/>
      </w:r>
      <w:r w:rsidRPr="004537F2">
        <w:rPr>
          <w:lang w:val="cs-CZ"/>
        </w:rPr>
        <w:instrText xml:space="preserve"> SEQ Tabulka \* ARABIC </w:instrText>
      </w:r>
      <w:r w:rsidRPr="004537F2">
        <w:rPr>
          <w:lang w:val="cs-CZ"/>
        </w:rPr>
        <w:fldChar w:fldCharType="separate"/>
      </w:r>
      <w:r w:rsidR="00566094">
        <w:rPr>
          <w:noProof/>
          <w:lang w:val="cs-CZ"/>
        </w:rPr>
        <w:t>79</w:t>
      </w:r>
      <w:r w:rsidRPr="004537F2">
        <w:rPr>
          <w:lang w:val="cs-CZ"/>
        </w:rPr>
        <w:fldChar w:fldCharType="end"/>
      </w:r>
      <w:r w:rsidRPr="004537F2">
        <w:rPr>
          <w:lang w:val="cs-CZ"/>
        </w:rPr>
        <w:t>: Přehled priorit, strategických cílů a indikátorů</w:t>
      </w:r>
    </w:p>
    <w:tbl>
      <w:tblPr>
        <w:tblStyle w:val="Svtlseznamzvraznn1"/>
        <w:tblW w:w="9100" w:type="dxa"/>
        <w:tblLook w:val="04E0" w:firstRow="1" w:lastRow="1" w:firstColumn="1" w:lastColumn="0" w:noHBand="0" w:noVBand="1"/>
      </w:tblPr>
      <w:tblGrid>
        <w:gridCol w:w="1687"/>
        <w:gridCol w:w="2940"/>
        <w:gridCol w:w="4473"/>
      </w:tblGrid>
      <w:tr w:rsidR="0061014D" w:rsidRPr="004537F2" w14:paraId="330F18BF" w14:textId="77777777" w:rsidTr="006331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hideMark/>
          </w:tcPr>
          <w:p w14:paraId="5EF76B06" w14:textId="77777777" w:rsidR="0061014D" w:rsidRPr="004537F2" w:rsidRDefault="0061014D" w:rsidP="00D8420D">
            <w:pPr>
              <w:rPr>
                <w:lang w:eastAsia="cs-CZ"/>
              </w:rPr>
            </w:pPr>
            <w:r w:rsidRPr="004537F2">
              <w:rPr>
                <w:lang w:eastAsia="cs-CZ"/>
              </w:rPr>
              <w:t>Priority</w:t>
            </w:r>
          </w:p>
        </w:tc>
        <w:tc>
          <w:tcPr>
            <w:tcW w:w="2940" w:type="dxa"/>
            <w:noWrap/>
            <w:hideMark/>
          </w:tcPr>
          <w:p w14:paraId="54D1AF81" w14:textId="77777777" w:rsidR="0061014D" w:rsidRPr="004537F2" w:rsidRDefault="0061014D" w:rsidP="00D8420D">
            <w:pPr>
              <w:cnfStyle w:val="100000000000" w:firstRow="1" w:lastRow="0" w:firstColumn="0" w:lastColumn="0" w:oddVBand="0" w:evenVBand="0" w:oddHBand="0" w:evenHBand="0" w:firstRowFirstColumn="0" w:firstRowLastColumn="0" w:lastRowFirstColumn="0" w:lastRowLastColumn="0"/>
              <w:rPr>
                <w:lang w:eastAsia="cs-CZ"/>
              </w:rPr>
            </w:pPr>
            <w:r w:rsidRPr="004537F2">
              <w:rPr>
                <w:lang w:eastAsia="cs-CZ"/>
              </w:rPr>
              <w:t>Cíle</w:t>
            </w:r>
          </w:p>
        </w:tc>
        <w:tc>
          <w:tcPr>
            <w:tcW w:w="4473" w:type="dxa"/>
            <w:hideMark/>
          </w:tcPr>
          <w:p w14:paraId="0B46B80A" w14:textId="77777777" w:rsidR="0061014D" w:rsidRPr="004537F2" w:rsidRDefault="0061014D" w:rsidP="00D8420D">
            <w:pPr>
              <w:cnfStyle w:val="100000000000" w:firstRow="1" w:lastRow="0" w:firstColumn="0" w:lastColumn="0" w:oddVBand="0" w:evenVBand="0" w:oddHBand="0" w:evenHBand="0" w:firstRowFirstColumn="0" w:firstRowLastColumn="0" w:lastRowFirstColumn="0" w:lastRowLastColumn="0"/>
              <w:rPr>
                <w:lang w:eastAsia="cs-CZ"/>
              </w:rPr>
            </w:pPr>
            <w:r w:rsidRPr="004537F2">
              <w:rPr>
                <w:lang w:eastAsia="cs-CZ"/>
              </w:rPr>
              <w:t>Indikátory</w:t>
            </w:r>
          </w:p>
        </w:tc>
      </w:tr>
      <w:tr w:rsidR="0061014D" w:rsidRPr="004537F2" w14:paraId="24EDC1B7"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val="restart"/>
            <w:hideMark/>
          </w:tcPr>
          <w:p w14:paraId="65352B4E" w14:textId="77777777" w:rsidR="0061014D" w:rsidRPr="004537F2" w:rsidRDefault="0061014D" w:rsidP="00D8420D">
            <w:pPr>
              <w:rPr>
                <w:lang w:eastAsia="cs-CZ"/>
              </w:rPr>
            </w:pPr>
            <w:r w:rsidRPr="004537F2">
              <w:rPr>
                <w:lang w:eastAsia="cs-CZ"/>
              </w:rPr>
              <w:t>1. Rozvoj předškolního vzdělávání</w:t>
            </w:r>
          </w:p>
        </w:tc>
        <w:tc>
          <w:tcPr>
            <w:tcW w:w="2940" w:type="dxa"/>
            <w:vMerge w:val="restart"/>
            <w:hideMark/>
          </w:tcPr>
          <w:p w14:paraId="43CB39F6"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1.1 Inkluze v předškolním vzdělávání</w:t>
            </w:r>
          </w:p>
        </w:tc>
        <w:tc>
          <w:tcPr>
            <w:tcW w:w="4473" w:type="dxa"/>
            <w:hideMark/>
          </w:tcPr>
          <w:p w14:paraId="667B580C"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podpořených MŠ</w:t>
            </w:r>
          </w:p>
        </w:tc>
      </w:tr>
      <w:tr w:rsidR="0061014D" w:rsidRPr="004537F2" w14:paraId="4EA7C063"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502D5EE6" w14:textId="77777777" w:rsidR="0061014D" w:rsidRPr="004537F2" w:rsidRDefault="0061014D" w:rsidP="00D8420D">
            <w:pPr>
              <w:rPr>
                <w:lang w:eastAsia="cs-CZ"/>
              </w:rPr>
            </w:pPr>
          </w:p>
        </w:tc>
        <w:tc>
          <w:tcPr>
            <w:tcW w:w="2940" w:type="dxa"/>
            <w:vMerge/>
            <w:hideMark/>
          </w:tcPr>
          <w:p w14:paraId="779E7A17"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15BEAAB6"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podpořených žádostí na projekty</w:t>
            </w:r>
          </w:p>
        </w:tc>
      </w:tr>
      <w:tr w:rsidR="0061014D" w:rsidRPr="004537F2" w14:paraId="7AF47567"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148C7F9E" w14:textId="77777777" w:rsidR="0061014D" w:rsidRPr="004537F2" w:rsidRDefault="0061014D" w:rsidP="00D8420D">
            <w:pPr>
              <w:rPr>
                <w:lang w:eastAsia="cs-CZ"/>
              </w:rPr>
            </w:pPr>
          </w:p>
        </w:tc>
        <w:tc>
          <w:tcPr>
            <w:tcW w:w="2940" w:type="dxa"/>
            <w:vMerge/>
            <w:hideMark/>
          </w:tcPr>
          <w:p w14:paraId="6D088838"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7B5EB28B"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nakoupených pomůcek pro děti se SVP</w:t>
            </w:r>
          </w:p>
        </w:tc>
      </w:tr>
      <w:tr w:rsidR="0061014D" w:rsidRPr="004537F2" w14:paraId="14742C53" w14:textId="77777777" w:rsidTr="006331B6">
        <w:trPr>
          <w:trHeight w:val="51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0F48FAD0" w14:textId="77777777" w:rsidR="0061014D" w:rsidRPr="004537F2" w:rsidRDefault="0061014D" w:rsidP="00D8420D">
            <w:pPr>
              <w:rPr>
                <w:lang w:eastAsia="cs-CZ"/>
              </w:rPr>
            </w:pPr>
          </w:p>
        </w:tc>
        <w:tc>
          <w:tcPr>
            <w:tcW w:w="2940" w:type="dxa"/>
            <w:vMerge/>
            <w:hideMark/>
          </w:tcPr>
          <w:p w14:paraId="7DCAC3EB"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66CAFDB6" w14:textId="6A1152B0"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odborných pracovníků – personálu (asistenti, psychologo</w:t>
            </w:r>
            <w:r w:rsidR="00B55050" w:rsidRPr="004537F2">
              <w:rPr>
                <w:lang w:eastAsia="cs-CZ"/>
              </w:rPr>
              <w:t xml:space="preserve">vé, logopedi, osobní asistenti </w:t>
            </w:r>
            <w:r w:rsidRPr="004537F2">
              <w:rPr>
                <w:lang w:eastAsia="cs-CZ"/>
              </w:rPr>
              <w:t>atd.)</w:t>
            </w:r>
          </w:p>
        </w:tc>
      </w:tr>
      <w:tr w:rsidR="0061014D" w:rsidRPr="004537F2" w14:paraId="4C5747E2"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47D533A2" w14:textId="77777777" w:rsidR="0061014D" w:rsidRPr="004537F2" w:rsidRDefault="0061014D" w:rsidP="00D8420D">
            <w:pPr>
              <w:rPr>
                <w:lang w:eastAsia="cs-CZ"/>
              </w:rPr>
            </w:pPr>
          </w:p>
        </w:tc>
        <w:tc>
          <w:tcPr>
            <w:tcW w:w="2940" w:type="dxa"/>
            <w:vMerge/>
            <w:hideMark/>
          </w:tcPr>
          <w:p w14:paraId="592AB2A1"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5613B017"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stavebních úprav budov MŠ</w:t>
            </w:r>
          </w:p>
        </w:tc>
      </w:tr>
      <w:tr w:rsidR="0061014D" w:rsidRPr="004537F2" w14:paraId="6607CF14"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4B6D87A9" w14:textId="77777777" w:rsidR="0061014D" w:rsidRPr="004537F2" w:rsidRDefault="0061014D" w:rsidP="00D8420D">
            <w:pPr>
              <w:rPr>
                <w:lang w:eastAsia="cs-CZ"/>
              </w:rPr>
            </w:pPr>
          </w:p>
        </w:tc>
        <w:tc>
          <w:tcPr>
            <w:tcW w:w="2940" w:type="dxa"/>
            <w:vMerge/>
            <w:hideMark/>
          </w:tcPr>
          <w:p w14:paraId="43FA4113"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729F5835"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vznik platformy rozvoje předškolního vzdělávání</w:t>
            </w:r>
          </w:p>
        </w:tc>
      </w:tr>
      <w:tr w:rsidR="0061014D" w:rsidRPr="004537F2" w14:paraId="62FC2888"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54A02CC6" w14:textId="77777777" w:rsidR="0061014D" w:rsidRPr="004537F2" w:rsidRDefault="0061014D" w:rsidP="00D8420D">
            <w:pPr>
              <w:rPr>
                <w:lang w:eastAsia="cs-CZ"/>
              </w:rPr>
            </w:pPr>
          </w:p>
        </w:tc>
        <w:tc>
          <w:tcPr>
            <w:tcW w:w="2940" w:type="dxa"/>
            <w:vMerge/>
            <w:hideMark/>
          </w:tcPr>
          <w:p w14:paraId="1FE28119"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4F7F5567"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zapojených MŠ a ZŠ</w:t>
            </w:r>
          </w:p>
        </w:tc>
      </w:tr>
      <w:tr w:rsidR="0061014D" w:rsidRPr="004537F2" w14:paraId="6605C2D5"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7EABDA9F" w14:textId="77777777" w:rsidR="0061014D" w:rsidRPr="004537F2" w:rsidRDefault="0061014D" w:rsidP="00D8420D">
            <w:pPr>
              <w:rPr>
                <w:lang w:eastAsia="cs-CZ"/>
              </w:rPr>
            </w:pPr>
          </w:p>
        </w:tc>
        <w:tc>
          <w:tcPr>
            <w:tcW w:w="2940" w:type="dxa"/>
            <w:vMerge/>
            <w:hideMark/>
          </w:tcPr>
          <w:p w14:paraId="21EEF136"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66A86A60"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schůzek platformy za rok</w:t>
            </w:r>
          </w:p>
        </w:tc>
      </w:tr>
      <w:tr w:rsidR="0061014D" w:rsidRPr="004537F2" w14:paraId="01AEE866"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06105D0B" w14:textId="77777777" w:rsidR="0061014D" w:rsidRPr="004537F2" w:rsidRDefault="0061014D" w:rsidP="00D8420D">
            <w:pPr>
              <w:rPr>
                <w:lang w:eastAsia="cs-CZ"/>
              </w:rPr>
            </w:pPr>
          </w:p>
        </w:tc>
        <w:tc>
          <w:tcPr>
            <w:tcW w:w="2940" w:type="dxa"/>
            <w:vMerge w:val="restart"/>
            <w:hideMark/>
          </w:tcPr>
          <w:p w14:paraId="3CCE258B"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1.2 Matematická pregramotnost</w:t>
            </w:r>
          </w:p>
        </w:tc>
        <w:tc>
          <w:tcPr>
            <w:tcW w:w="4473" w:type="dxa"/>
            <w:hideMark/>
          </w:tcPr>
          <w:p w14:paraId="4B832853"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podpořených projektů</w:t>
            </w:r>
          </w:p>
        </w:tc>
      </w:tr>
      <w:tr w:rsidR="0061014D" w:rsidRPr="004537F2" w14:paraId="2698F4B2"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2E164847" w14:textId="77777777" w:rsidR="0061014D" w:rsidRPr="004537F2" w:rsidRDefault="0061014D" w:rsidP="00D8420D">
            <w:pPr>
              <w:rPr>
                <w:lang w:eastAsia="cs-CZ"/>
              </w:rPr>
            </w:pPr>
          </w:p>
        </w:tc>
        <w:tc>
          <w:tcPr>
            <w:tcW w:w="2940" w:type="dxa"/>
            <w:vMerge/>
            <w:hideMark/>
          </w:tcPr>
          <w:p w14:paraId="27DFA09E"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49218931" w14:textId="20C83681"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výletů/e</w:t>
            </w:r>
            <w:r w:rsidR="006331B6" w:rsidRPr="004537F2">
              <w:rPr>
                <w:lang w:eastAsia="cs-CZ"/>
              </w:rPr>
              <w:t xml:space="preserve">xkurzí (např. do vědecko-technických </w:t>
            </w:r>
            <w:r w:rsidRPr="004537F2">
              <w:rPr>
                <w:lang w:eastAsia="cs-CZ"/>
              </w:rPr>
              <w:t>parků)</w:t>
            </w:r>
          </w:p>
        </w:tc>
      </w:tr>
      <w:tr w:rsidR="0061014D" w:rsidRPr="004537F2" w14:paraId="089BC700"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54F0069D" w14:textId="77777777" w:rsidR="0061014D" w:rsidRPr="004537F2" w:rsidRDefault="0061014D" w:rsidP="00D8420D">
            <w:pPr>
              <w:rPr>
                <w:lang w:eastAsia="cs-CZ"/>
              </w:rPr>
            </w:pPr>
          </w:p>
        </w:tc>
        <w:tc>
          <w:tcPr>
            <w:tcW w:w="2940" w:type="dxa"/>
            <w:vMerge/>
            <w:hideMark/>
          </w:tcPr>
          <w:p w14:paraId="173A867C"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3B460788"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pomůcek</w:t>
            </w:r>
          </w:p>
        </w:tc>
      </w:tr>
      <w:tr w:rsidR="0061014D" w:rsidRPr="004537F2" w14:paraId="65ECEAD2"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5B2DEF44" w14:textId="77777777" w:rsidR="0061014D" w:rsidRPr="004537F2" w:rsidRDefault="0061014D" w:rsidP="00D8420D">
            <w:pPr>
              <w:rPr>
                <w:lang w:eastAsia="cs-CZ"/>
              </w:rPr>
            </w:pPr>
          </w:p>
        </w:tc>
        <w:tc>
          <w:tcPr>
            <w:tcW w:w="2940" w:type="dxa"/>
            <w:vMerge/>
            <w:hideMark/>
          </w:tcPr>
          <w:p w14:paraId="0C40DA40"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2F0174DC"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podpořených dětí</w:t>
            </w:r>
          </w:p>
        </w:tc>
      </w:tr>
      <w:tr w:rsidR="0061014D" w:rsidRPr="004537F2" w14:paraId="47CF9406"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4CF95E65" w14:textId="77777777" w:rsidR="0061014D" w:rsidRPr="004537F2" w:rsidRDefault="0061014D" w:rsidP="00D8420D">
            <w:pPr>
              <w:rPr>
                <w:lang w:eastAsia="cs-CZ"/>
              </w:rPr>
            </w:pPr>
          </w:p>
        </w:tc>
        <w:tc>
          <w:tcPr>
            <w:tcW w:w="2940" w:type="dxa"/>
            <w:vMerge w:val="restart"/>
            <w:hideMark/>
          </w:tcPr>
          <w:p w14:paraId="15A715F2"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1.3 Čtenářská pregramotnost</w:t>
            </w:r>
          </w:p>
        </w:tc>
        <w:tc>
          <w:tcPr>
            <w:tcW w:w="4473" w:type="dxa"/>
            <w:hideMark/>
          </w:tcPr>
          <w:p w14:paraId="4601A2CE"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podpořených projektů</w:t>
            </w:r>
          </w:p>
        </w:tc>
      </w:tr>
      <w:tr w:rsidR="0061014D" w:rsidRPr="004537F2" w14:paraId="203DD915"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016E8632" w14:textId="77777777" w:rsidR="0061014D" w:rsidRPr="004537F2" w:rsidRDefault="0061014D" w:rsidP="00D8420D">
            <w:pPr>
              <w:rPr>
                <w:lang w:eastAsia="cs-CZ"/>
              </w:rPr>
            </w:pPr>
          </w:p>
        </w:tc>
        <w:tc>
          <w:tcPr>
            <w:tcW w:w="2940" w:type="dxa"/>
            <w:vMerge/>
            <w:hideMark/>
          </w:tcPr>
          <w:p w14:paraId="081EE1BE"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23C6E4A2"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 xml:space="preserve">počet výletů/exkurzí </w:t>
            </w:r>
          </w:p>
        </w:tc>
      </w:tr>
      <w:tr w:rsidR="0061014D" w:rsidRPr="004537F2" w14:paraId="5C7A9688"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7FBDBBA0" w14:textId="77777777" w:rsidR="0061014D" w:rsidRPr="004537F2" w:rsidRDefault="0061014D" w:rsidP="00D8420D">
            <w:pPr>
              <w:rPr>
                <w:lang w:eastAsia="cs-CZ"/>
              </w:rPr>
            </w:pPr>
          </w:p>
        </w:tc>
        <w:tc>
          <w:tcPr>
            <w:tcW w:w="2940" w:type="dxa"/>
            <w:vMerge/>
            <w:hideMark/>
          </w:tcPr>
          <w:p w14:paraId="2CD3EC23"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5916D873"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pomůcek</w:t>
            </w:r>
          </w:p>
        </w:tc>
      </w:tr>
      <w:tr w:rsidR="0061014D" w:rsidRPr="004537F2" w14:paraId="56E09BAD"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65EDC8AE" w14:textId="77777777" w:rsidR="0061014D" w:rsidRPr="004537F2" w:rsidRDefault="0061014D" w:rsidP="00D8420D">
            <w:pPr>
              <w:rPr>
                <w:lang w:eastAsia="cs-CZ"/>
              </w:rPr>
            </w:pPr>
          </w:p>
        </w:tc>
        <w:tc>
          <w:tcPr>
            <w:tcW w:w="2940" w:type="dxa"/>
            <w:vMerge/>
            <w:hideMark/>
          </w:tcPr>
          <w:p w14:paraId="6E389CEA"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0CE8B7D2"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podpořených dětí</w:t>
            </w:r>
          </w:p>
        </w:tc>
      </w:tr>
      <w:tr w:rsidR="0061014D" w:rsidRPr="004537F2" w14:paraId="3658E51B" w14:textId="77777777" w:rsidTr="006331B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87" w:type="dxa"/>
            <w:vMerge w:val="restart"/>
            <w:hideMark/>
          </w:tcPr>
          <w:p w14:paraId="01C11205" w14:textId="77777777" w:rsidR="0061014D" w:rsidRPr="004537F2" w:rsidRDefault="0061014D" w:rsidP="00D8420D">
            <w:pPr>
              <w:rPr>
                <w:lang w:eastAsia="cs-CZ"/>
              </w:rPr>
            </w:pPr>
            <w:r w:rsidRPr="004537F2">
              <w:rPr>
                <w:lang w:eastAsia="cs-CZ"/>
              </w:rPr>
              <w:t>2. Rozvoj vzdělávání na základních školách</w:t>
            </w:r>
          </w:p>
        </w:tc>
        <w:tc>
          <w:tcPr>
            <w:tcW w:w="2940" w:type="dxa"/>
            <w:vMerge w:val="restart"/>
            <w:noWrap/>
            <w:hideMark/>
          </w:tcPr>
          <w:p w14:paraId="66DCF8F2"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 xml:space="preserve">2.1 Matematická gramotnost </w:t>
            </w:r>
          </w:p>
        </w:tc>
        <w:tc>
          <w:tcPr>
            <w:tcW w:w="4473" w:type="dxa"/>
            <w:hideMark/>
          </w:tcPr>
          <w:p w14:paraId="46473F6C" w14:textId="03E746A2" w:rsidR="0061014D" w:rsidRPr="004537F2" w:rsidRDefault="006331B6" w:rsidP="006331B6">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pedagogických pracovníků v oblasti aplikace matematické gramotnosti</w:t>
            </w:r>
          </w:p>
        </w:tc>
      </w:tr>
      <w:tr w:rsidR="0061014D" w:rsidRPr="004537F2" w14:paraId="315A71E5"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0B5A129B" w14:textId="77777777" w:rsidR="0061014D" w:rsidRPr="004537F2" w:rsidRDefault="0061014D" w:rsidP="00D8420D">
            <w:pPr>
              <w:rPr>
                <w:lang w:eastAsia="cs-CZ"/>
              </w:rPr>
            </w:pPr>
          </w:p>
        </w:tc>
        <w:tc>
          <w:tcPr>
            <w:tcW w:w="2940" w:type="dxa"/>
            <w:vMerge/>
            <w:hideMark/>
          </w:tcPr>
          <w:p w14:paraId="198876F6"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23488D1E"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matematických kroužků</w:t>
            </w:r>
          </w:p>
        </w:tc>
      </w:tr>
      <w:tr w:rsidR="0061014D" w:rsidRPr="004537F2" w14:paraId="2902C92D"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75D0284B" w14:textId="77777777" w:rsidR="0061014D" w:rsidRPr="004537F2" w:rsidRDefault="0061014D" w:rsidP="00D8420D">
            <w:pPr>
              <w:rPr>
                <w:lang w:eastAsia="cs-CZ"/>
              </w:rPr>
            </w:pPr>
          </w:p>
        </w:tc>
        <w:tc>
          <w:tcPr>
            <w:tcW w:w="2940" w:type="dxa"/>
            <w:vMerge/>
            <w:hideMark/>
          </w:tcPr>
          <w:p w14:paraId="4DA6B7BC"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0FE3961E"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uskutečněných soutěží</w:t>
            </w:r>
          </w:p>
        </w:tc>
      </w:tr>
      <w:tr w:rsidR="0061014D" w:rsidRPr="004537F2" w14:paraId="7E736435"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6AEC99BD" w14:textId="77777777" w:rsidR="0061014D" w:rsidRPr="004537F2" w:rsidRDefault="0061014D" w:rsidP="00D8420D">
            <w:pPr>
              <w:rPr>
                <w:lang w:eastAsia="cs-CZ"/>
              </w:rPr>
            </w:pPr>
          </w:p>
        </w:tc>
        <w:tc>
          <w:tcPr>
            <w:tcW w:w="2940" w:type="dxa"/>
            <w:vMerge/>
            <w:hideMark/>
          </w:tcPr>
          <w:p w14:paraId="11D2D210"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5FD16097"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 xml:space="preserve">počet uspořádaných besed či workshopů </w:t>
            </w:r>
          </w:p>
        </w:tc>
      </w:tr>
      <w:tr w:rsidR="0061014D" w:rsidRPr="004537F2" w14:paraId="5D5039C5"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2BD83FEA" w14:textId="77777777" w:rsidR="0061014D" w:rsidRPr="004537F2" w:rsidRDefault="0061014D" w:rsidP="00D8420D">
            <w:pPr>
              <w:rPr>
                <w:lang w:eastAsia="cs-CZ"/>
              </w:rPr>
            </w:pPr>
          </w:p>
        </w:tc>
        <w:tc>
          <w:tcPr>
            <w:tcW w:w="2940" w:type="dxa"/>
            <w:vMerge w:val="restart"/>
            <w:noWrap/>
            <w:hideMark/>
          </w:tcPr>
          <w:p w14:paraId="2218B4D3"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2.2 Čtenářská gramotnost</w:t>
            </w:r>
          </w:p>
        </w:tc>
        <w:tc>
          <w:tcPr>
            <w:tcW w:w="4473" w:type="dxa"/>
            <w:hideMark/>
          </w:tcPr>
          <w:p w14:paraId="28DDBAB3"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pedagogických pracovníků</w:t>
            </w:r>
          </w:p>
        </w:tc>
      </w:tr>
      <w:tr w:rsidR="0061014D" w:rsidRPr="004537F2" w14:paraId="7029BED8" w14:textId="77777777" w:rsidTr="006331B6">
        <w:trPr>
          <w:trHeight w:val="51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69C5251D" w14:textId="77777777" w:rsidR="0061014D" w:rsidRPr="004537F2" w:rsidRDefault="0061014D" w:rsidP="00D8420D">
            <w:pPr>
              <w:rPr>
                <w:lang w:eastAsia="cs-CZ"/>
              </w:rPr>
            </w:pPr>
          </w:p>
        </w:tc>
        <w:tc>
          <w:tcPr>
            <w:tcW w:w="2940" w:type="dxa"/>
            <w:vMerge/>
            <w:hideMark/>
          </w:tcPr>
          <w:p w14:paraId="4B2DAE9D"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32909826"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čtenářských klubů, dramatických kroužků a dalších aktivit</w:t>
            </w:r>
          </w:p>
        </w:tc>
      </w:tr>
      <w:tr w:rsidR="0061014D" w:rsidRPr="004537F2" w14:paraId="739B6791"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0C8B6AE5" w14:textId="77777777" w:rsidR="0061014D" w:rsidRPr="004537F2" w:rsidRDefault="0061014D" w:rsidP="00D8420D">
            <w:pPr>
              <w:rPr>
                <w:lang w:eastAsia="cs-CZ"/>
              </w:rPr>
            </w:pPr>
          </w:p>
        </w:tc>
        <w:tc>
          <w:tcPr>
            <w:tcW w:w="2940" w:type="dxa"/>
            <w:vMerge/>
            <w:hideMark/>
          </w:tcPr>
          <w:p w14:paraId="5B908192"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51C7A896"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uskutečněných soutěží a přehlídek</w:t>
            </w:r>
          </w:p>
        </w:tc>
      </w:tr>
      <w:tr w:rsidR="0061014D" w:rsidRPr="004537F2" w14:paraId="13AF1498"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2BE12727" w14:textId="77777777" w:rsidR="0061014D" w:rsidRPr="004537F2" w:rsidRDefault="0061014D" w:rsidP="00D8420D">
            <w:pPr>
              <w:rPr>
                <w:lang w:eastAsia="cs-CZ"/>
              </w:rPr>
            </w:pPr>
          </w:p>
        </w:tc>
        <w:tc>
          <w:tcPr>
            <w:tcW w:w="2940" w:type="dxa"/>
            <w:vMerge/>
            <w:hideMark/>
          </w:tcPr>
          <w:p w14:paraId="77A7D835"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7D1E6FAC"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 xml:space="preserve">počet uspořádaných besed či workshopů </w:t>
            </w:r>
          </w:p>
        </w:tc>
      </w:tr>
      <w:tr w:rsidR="0061014D" w:rsidRPr="004537F2" w14:paraId="7431327E"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3EB5CF7B" w14:textId="77777777" w:rsidR="0061014D" w:rsidRPr="004537F2" w:rsidRDefault="0061014D" w:rsidP="00D8420D">
            <w:pPr>
              <w:rPr>
                <w:lang w:eastAsia="cs-CZ"/>
              </w:rPr>
            </w:pPr>
          </w:p>
        </w:tc>
        <w:tc>
          <w:tcPr>
            <w:tcW w:w="2940" w:type="dxa"/>
            <w:vMerge w:val="restart"/>
            <w:hideMark/>
          </w:tcPr>
          <w:p w14:paraId="5FE5675E"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 xml:space="preserve">2.3 Inkluze – společné vzdělávání na základních školách </w:t>
            </w:r>
          </w:p>
        </w:tc>
        <w:tc>
          <w:tcPr>
            <w:tcW w:w="4473" w:type="dxa"/>
            <w:hideMark/>
          </w:tcPr>
          <w:p w14:paraId="7EBB5823"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nových pedagogických pracovníků</w:t>
            </w:r>
          </w:p>
        </w:tc>
      </w:tr>
      <w:tr w:rsidR="0061014D" w:rsidRPr="004537F2" w14:paraId="0BAF78AD"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1E6B0EAD" w14:textId="77777777" w:rsidR="0061014D" w:rsidRPr="004537F2" w:rsidRDefault="0061014D" w:rsidP="00D8420D">
            <w:pPr>
              <w:rPr>
                <w:lang w:eastAsia="cs-CZ"/>
              </w:rPr>
            </w:pPr>
          </w:p>
        </w:tc>
        <w:tc>
          <w:tcPr>
            <w:tcW w:w="2940" w:type="dxa"/>
            <w:vMerge/>
            <w:hideMark/>
          </w:tcPr>
          <w:p w14:paraId="0C1EC2EA"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13284A1A"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škol s novými pomůckami</w:t>
            </w:r>
          </w:p>
        </w:tc>
      </w:tr>
      <w:tr w:rsidR="0061014D" w:rsidRPr="004537F2" w14:paraId="71B36072"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65B54549" w14:textId="77777777" w:rsidR="0061014D" w:rsidRPr="004537F2" w:rsidRDefault="0061014D" w:rsidP="00D8420D">
            <w:pPr>
              <w:rPr>
                <w:lang w:eastAsia="cs-CZ"/>
              </w:rPr>
            </w:pPr>
          </w:p>
        </w:tc>
        <w:tc>
          <w:tcPr>
            <w:tcW w:w="2940" w:type="dxa"/>
            <w:vMerge/>
            <w:hideMark/>
          </w:tcPr>
          <w:p w14:paraId="762FE373"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26359C21"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stavebních úprav/počet projektů</w:t>
            </w:r>
          </w:p>
        </w:tc>
      </w:tr>
      <w:tr w:rsidR="0061014D" w:rsidRPr="004537F2" w14:paraId="3615C76E"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0987FA0A" w14:textId="77777777" w:rsidR="0061014D" w:rsidRPr="004537F2" w:rsidRDefault="0061014D" w:rsidP="00D8420D">
            <w:pPr>
              <w:rPr>
                <w:lang w:eastAsia="cs-CZ"/>
              </w:rPr>
            </w:pPr>
          </w:p>
        </w:tc>
        <w:tc>
          <w:tcPr>
            <w:tcW w:w="2940" w:type="dxa"/>
            <w:vMerge/>
            <w:hideMark/>
          </w:tcPr>
          <w:p w14:paraId="40901897"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730C3337"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proškolených pedagogů</w:t>
            </w:r>
          </w:p>
        </w:tc>
      </w:tr>
      <w:tr w:rsidR="0061014D" w:rsidRPr="004537F2" w14:paraId="79F5C057"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7C90A9F0" w14:textId="77777777" w:rsidR="0061014D" w:rsidRPr="004537F2" w:rsidRDefault="0061014D" w:rsidP="00D8420D">
            <w:pPr>
              <w:rPr>
                <w:lang w:eastAsia="cs-CZ"/>
              </w:rPr>
            </w:pPr>
          </w:p>
        </w:tc>
        <w:tc>
          <w:tcPr>
            <w:tcW w:w="2940" w:type="dxa"/>
            <w:vMerge/>
            <w:hideMark/>
          </w:tcPr>
          <w:p w14:paraId="54D45A5E"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719B9D7D"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kurzů DVPP</w:t>
            </w:r>
          </w:p>
        </w:tc>
      </w:tr>
      <w:tr w:rsidR="0061014D" w:rsidRPr="004537F2" w14:paraId="29441424"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63E0B43A" w14:textId="77777777" w:rsidR="0061014D" w:rsidRPr="004537F2" w:rsidRDefault="0061014D" w:rsidP="00D8420D">
            <w:pPr>
              <w:rPr>
                <w:lang w:eastAsia="cs-CZ"/>
              </w:rPr>
            </w:pPr>
          </w:p>
        </w:tc>
        <w:tc>
          <w:tcPr>
            <w:tcW w:w="2940" w:type="dxa"/>
            <w:vMerge/>
            <w:hideMark/>
          </w:tcPr>
          <w:p w14:paraId="3E6F0131"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438D92C3"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stáží/návštěv na jiných školách</w:t>
            </w:r>
          </w:p>
        </w:tc>
      </w:tr>
      <w:tr w:rsidR="0061014D" w:rsidRPr="004537F2" w14:paraId="0199D2B1"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33C55FA1" w14:textId="77777777" w:rsidR="0061014D" w:rsidRPr="004537F2" w:rsidRDefault="0061014D" w:rsidP="00D8420D">
            <w:pPr>
              <w:rPr>
                <w:lang w:eastAsia="cs-CZ"/>
              </w:rPr>
            </w:pPr>
          </w:p>
        </w:tc>
        <w:tc>
          <w:tcPr>
            <w:tcW w:w="2940" w:type="dxa"/>
            <w:vMerge/>
            <w:hideMark/>
          </w:tcPr>
          <w:p w14:paraId="35F25FF5"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2E5803E2"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spolupracujících základních škol</w:t>
            </w:r>
          </w:p>
        </w:tc>
      </w:tr>
      <w:tr w:rsidR="0061014D" w:rsidRPr="004537F2" w14:paraId="0CEC5716"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05347EC3" w14:textId="77777777" w:rsidR="0061014D" w:rsidRPr="004537F2" w:rsidRDefault="0061014D" w:rsidP="00D8420D">
            <w:pPr>
              <w:rPr>
                <w:lang w:eastAsia="cs-CZ"/>
              </w:rPr>
            </w:pPr>
          </w:p>
        </w:tc>
        <w:tc>
          <w:tcPr>
            <w:tcW w:w="2940" w:type="dxa"/>
            <w:vMerge/>
            <w:hideMark/>
          </w:tcPr>
          <w:p w14:paraId="49EFA3A1"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096543F2"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spolupracujících mateřských škol</w:t>
            </w:r>
          </w:p>
        </w:tc>
      </w:tr>
      <w:tr w:rsidR="0061014D" w:rsidRPr="004537F2" w14:paraId="202C2125"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61D594FF" w14:textId="77777777" w:rsidR="0061014D" w:rsidRPr="004537F2" w:rsidRDefault="0061014D" w:rsidP="00D8420D">
            <w:pPr>
              <w:rPr>
                <w:lang w:eastAsia="cs-CZ"/>
              </w:rPr>
            </w:pPr>
          </w:p>
        </w:tc>
        <w:tc>
          <w:tcPr>
            <w:tcW w:w="2940" w:type="dxa"/>
            <w:vMerge/>
            <w:hideMark/>
          </w:tcPr>
          <w:p w14:paraId="59C1E8B5"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7F093B12"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spolupracujících NNO</w:t>
            </w:r>
          </w:p>
        </w:tc>
      </w:tr>
      <w:tr w:rsidR="0061014D" w:rsidRPr="004537F2" w14:paraId="5AF4E211" w14:textId="77777777" w:rsidTr="006331B6">
        <w:trPr>
          <w:trHeight w:val="51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580048CE" w14:textId="77777777" w:rsidR="0061014D" w:rsidRPr="004537F2" w:rsidRDefault="0061014D" w:rsidP="00D8420D">
            <w:pPr>
              <w:rPr>
                <w:lang w:eastAsia="cs-CZ"/>
              </w:rPr>
            </w:pPr>
          </w:p>
        </w:tc>
        <w:tc>
          <w:tcPr>
            <w:tcW w:w="2940" w:type="dxa"/>
            <w:vMerge w:val="restart"/>
            <w:hideMark/>
          </w:tcPr>
          <w:p w14:paraId="1DF5E1CD" w14:textId="1BE63DC8" w:rsidR="0061014D" w:rsidRPr="004537F2" w:rsidRDefault="00C561C2" w:rsidP="00C561C2">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 xml:space="preserve">2.4 Podpora sociálních a občanských </w:t>
            </w:r>
            <w:r w:rsidR="0061014D" w:rsidRPr="004537F2">
              <w:rPr>
                <w:lang w:eastAsia="cs-CZ"/>
              </w:rPr>
              <w:t>kompetencí</w:t>
            </w:r>
            <w:r w:rsidRPr="004537F2">
              <w:rPr>
                <w:lang w:eastAsia="cs-CZ"/>
              </w:rPr>
              <w:t xml:space="preserve"> dětí a</w:t>
            </w:r>
            <w:r w:rsidR="0061014D" w:rsidRPr="004537F2">
              <w:rPr>
                <w:lang w:eastAsia="cs-CZ"/>
              </w:rPr>
              <w:t xml:space="preserve"> žáků </w:t>
            </w:r>
          </w:p>
        </w:tc>
        <w:tc>
          <w:tcPr>
            <w:tcW w:w="4473" w:type="dxa"/>
            <w:hideMark/>
          </w:tcPr>
          <w:p w14:paraId="7CE43C94" w14:textId="39B559DD" w:rsidR="0061014D" w:rsidRPr="004537F2" w:rsidRDefault="0061014D" w:rsidP="006331B6">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 xml:space="preserve">počet aktivit vedoucích k rozvoji sociálních a </w:t>
            </w:r>
            <w:r w:rsidR="006331B6" w:rsidRPr="004537F2">
              <w:rPr>
                <w:lang w:eastAsia="cs-CZ"/>
              </w:rPr>
              <w:t xml:space="preserve">občanských </w:t>
            </w:r>
            <w:r w:rsidRPr="004537F2">
              <w:rPr>
                <w:lang w:eastAsia="cs-CZ"/>
              </w:rPr>
              <w:t>kompetencí žáků</w:t>
            </w:r>
          </w:p>
        </w:tc>
      </w:tr>
      <w:tr w:rsidR="0061014D" w:rsidRPr="004537F2" w14:paraId="2B808B33"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7F917A04" w14:textId="77777777" w:rsidR="0061014D" w:rsidRPr="004537F2" w:rsidRDefault="0061014D" w:rsidP="00D8420D">
            <w:pPr>
              <w:rPr>
                <w:lang w:eastAsia="cs-CZ"/>
              </w:rPr>
            </w:pPr>
          </w:p>
        </w:tc>
        <w:tc>
          <w:tcPr>
            <w:tcW w:w="2940" w:type="dxa"/>
            <w:vMerge/>
            <w:hideMark/>
          </w:tcPr>
          <w:p w14:paraId="0B02F579"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0B8FECEA"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škol využívající rodilého mluvčího</w:t>
            </w:r>
          </w:p>
        </w:tc>
      </w:tr>
      <w:tr w:rsidR="0061014D" w:rsidRPr="004537F2" w14:paraId="794765B2"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7D68F439" w14:textId="77777777" w:rsidR="0061014D" w:rsidRPr="004537F2" w:rsidRDefault="0061014D" w:rsidP="00D8420D">
            <w:pPr>
              <w:rPr>
                <w:lang w:eastAsia="cs-CZ"/>
              </w:rPr>
            </w:pPr>
          </w:p>
        </w:tc>
        <w:tc>
          <w:tcPr>
            <w:tcW w:w="2940" w:type="dxa"/>
            <w:vMerge/>
            <w:hideMark/>
          </w:tcPr>
          <w:p w14:paraId="3E6E2099"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21E56B05"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projektů v rámci spolupráce škol</w:t>
            </w:r>
          </w:p>
        </w:tc>
      </w:tr>
      <w:tr w:rsidR="0061014D" w:rsidRPr="004537F2" w14:paraId="6F8AF963"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4315576C" w14:textId="77777777" w:rsidR="0061014D" w:rsidRPr="004537F2" w:rsidRDefault="0061014D" w:rsidP="00D8420D">
            <w:pPr>
              <w:rPr>
                <w:lang w:eastAsia="cs-CZ"/>
              </w:rPr>
            </w:pPr>
          </w:p>
        </w:tc>
        <w:tc>
          <w:tcPr>
            <w:tcW w:w="2940" w:type="dxa"/>
            <w:vMerge/>
            <w:hideMark/>
          </w:tcPr>
          <w:p w14:paraId="24C7AA85"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1AE57374"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školních projektů</w:t>
            </w:r>
          </w:p>
        </w:tc>
      </w:tr>
      <w:tr w:rsidR="0061014D" w:rsidRPr="004537F2" w14:paraId="1005DF2B" w14:textId="77777777" w:rsidTr="006331B6">
        <w:trPr>
          <w:trHeight w:val="51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418E3969" w14:textId="77777777" w:rsidR="0061014D" w:rsidRPr="004537F2" w:rsidRDefault="0061014D" w:rsidP="00D8420D">
            <w:pPr>
              <w:rPr>
                <w:lang w:eastAsia="cs-CZ"/>
              </w:rPr>
            </w:pPr>
          </w:p>
        </w:tc>
        <w:tc>
          <w:tcPr>
            <w:tcW w:w="2940" w:type="dxa"/>
            <w:vMerge w:val="restart"/>
            <w:hideMark/>
          </w:tcPr>
          <w:p w14:paraId="083D4119"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2.5 Rozvoj polytechnického vzdělávání žáků a kariérového poradenství</w:t>
            </w:r>
          </w:p>
        </w:tc>
        <w:tc>
          <w:tcPr>
            <w:tcW w:w="4473" w:type="dxa"/>
            <w:hideMark/>
          </w:tcPr>
          <w:p w14:paraId="30F7084A"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vybudovaných učeben/dílen pro polytechnické vzdělávání</w:t>
            </w:r>
          </w:p>
        </w:tc>
      </w:tr>
      <w:tr w:rsidR="0061014D" w:rsidRPr="004537F2" w14:paraId="14F50678" w14:textId="77777777" w:rsidTr="006331B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4C4F37C2" w14:textId="77777777" w:rsidR="0061014D" w:rsidRPr="004537F2" w:rsidRDefault="0061014D" w:rsidP="00D8420D">
            <w:pPr>
              <w:rPr>
                <w:lang w:eastAsia="cs-CZ"/>
              </w:rPr>
            </w:pPr>
          </w:p>
        </w:tc>
        <w:tc>
          <w:tcPr>
            <w:tcW w:w="2940" w:type="dxa"/>
            <w:vMerge/>
            <w:hideMark/>
          </w:tcPr>
          <w:p w14:paraId="161ADDBA"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1FB8F0A7"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zapojených subjektů (firem) do aktivit podporující polytechnické obory</w:t>
            </w:r>
          </w:p>
        </w:tc>
      </w:tr>
      <w:tr w:rsidR="0061014D" w:rsidRPr="004537F2" w14:paraId="5F1A5B62"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1705EE3B" w14:textId="77777777" w:rsidR="0061014D" w:rsidRPr="004537F2" w:rsidRDefault="0061014D" w:rsidP="00D8420D">
            <w:pPr>
              <w:rPr>
                <w:lang w:eastAsia="cs-CZ"/>
              </w:rPr>
            </w:pPr>
          </w:p>
        </w:tc>
        <w:tc>
          <w:tcPr>
            <w:tcW w:w="2940" w:type="dxa"/>
            <w:vMerge/>
            <w:hideMark/>
          </w:tcPr>
          <w:p w14:paraId="59910F98"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2D1022F8"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osob nabízejících kariérové poradenství</w:t>
            </w:r>
          </w:p>
        </w:tc>
      </w:tr>
      <w:tr w:rsidR="0061014D" w:rsidRPr="004537F2" w14:paraId="1CA98D47"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1130AFE5" w14:textId="77777777" w:rsidR="0061014D" w:rsidRPr="004537F2" w:rsidRDefault="0061014D" w:rsidP="00D8420D">
            <w:pPr>
              <w:rPr>
                <w:lang w:eastAsia="cs-CZ"/>
              </w:rPr>
            </w:pPr>
          </w:p>
        </w:tc>
        <w:tc>
          <w:tcPr>
            <w:tcW w:w="2940" w:type="dxa"/>
            <w:vMerge/>
            <w:hideMark/>
          </w:tcPr>
          <w:p w14:paraId="13D8B03F"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7AEE225F"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společných aktivit ZŠ, SŠ, UŠ a ÚP</w:t>
            </w:r>
          </w:p>
        </w:tc>
      </w:tr>
      <w:tr w:rsidR="0061014D" w:rsidRPr="004537F2" w14:paraId="5CEE4ACF"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2F9D8C86" w14:textId="77777777" w:rsidR="0061014D" w:rsidRPr="004537F2" w:rsidRDefault="0061014D" w:rsidP="00D8420D">
            <w:pPr>
              <w:rPr>
                <w:lang w:eastAsia="cs-CZ"/>
              </w:rPr>
            </w:pPr>
          </w:p>
        </w:tc>
        <w:tc>
          <w:tcPr>
            <w:tcW w:w="2940" w:type="dxa"/>
            <w:vMerge w:val="restart"/>
            <w:hideMark/>
          </w:tcPr>
          <w:p w14:paraId="4A24BF34"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2.6 Zájmové a neformální vzdělávání</w:t>
            </w:r>
          </w:p>
        </w:tc>
        <w:tc>
          <w:tcPr>
            <w:tcW w:w="4473" w:type="dxa"/>
            <w:hideMark/>
          </w:tcPr>
          <w:p w14:paraId="7EC81583"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vzniklých aktivit/kroužků/klubů</w:t>
            </w:r>
          </w:p>
        </w:tc>
      </w:tr>
      <w:tr w:rsidR="0061014D" w:rsidRPr="004537F2" w14:paraId="6E6B2850"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3CB8C9BB" w14:textId="77777777" w:rsidR="0061014D" w:rsidRPr="004537F2" w:rsidRDefault="0061014D" w:rsidP="00D8420D">
            <w:pPr>
              <w:rPr>
                <w:lang w:eastAsia="cs-CZ"/>
              </w:rPr>
            </w:pPr>
          </w:p>
        </w:tc>
        <w:tc>
          <w:tcPr>
            <w:tcW w:w="2940" w:type="dxa"/>
            <w:vMerge/>
            <w:hideMark/>
          </w:tcPr>
          <w:p w14:paraId="181FDF4E"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19C67B0C"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zapojených dětí a žáků</w:t>
            </w:r>
          </w:p>
        </w:tc>
      </w:tr>
      <w:tr w:rsidR="0061014D" w:rsidRPr="004537F2" w14:paraId="34E070C1" w14:textId="77777777" w:rsidTr="00C63A90">
        <w:trPr>
          <w:trHeight w:val="300"/>
        </w:trPr>
        <w:tc>
          <w:tcPr>
            <w:cnfStyle w:val="001000000000" w:firstRow="0" w:lastRow="0" w:firstColumn="1" w:lastColumn="0" w:oddVBand="0" w:evenVBand="0" w:oddHBand="0" w:evenHBand="0" w:firstRowFirstColumn="0" w:firstRowLastColumn="0" w:lastRowFirstColumn="0" w:lastRowLastColumn="0"/>
            <w:tcW w:w="1687" w:type="dxa"/>
            <w:vMerge w:val="restart"/>
            <w:hideMark/>
          </w:tcPr>
          <w:p w14:paraId="60FB0C76" w14:textId="77777777" w:rsidR="0061014D" w:rsidRPr="004537F2" w:rsidRDefault="0061014D" w:rsidP="00D8420D">
            <w:pPr>
              <w:rPr>
                <w:lang w:eastAsia="cs-CZ"/>
              </w:rPr>
            </w:pPr>
            <w:r w:rsidRPr="004537F2">
              <w:rPr>
                <w:lang w:eastAsia="cs-CZ"/>
              </w:rPr>
              <w:t>3. Infrastruktura školských zařízení vč. ZUŠ</w:t>
            </w:r>
          </w:p>
        </w:tc>
        <w:tc>
          <w:tcPr>
            <w:tcW w:w="2940" w:type="dxa"/>
            <w:vMerge w:val="restart"/>
            <w:hideMark/>
          </w:tcPr>
          <w:p w14:paraId="1A1A0514"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3.1 Rekonstrukce a modernizace budov</w:t>
            </w:r>
          </w:p>
        </w:tc>
        <w:tc>
          <w:tcPr>
            <w:tcW w:w="4473" w:type="dxa"/>
          </w:tcPr>
          <w:p w14:paraId="73418D8E" w14:textId="7EF40602" w:rsidR="0061014D" w:rsidRPr="004537F2" w:rsidRDefault="00C63A90" w:rsidP="00D8420D">
            <w:pPr>
              <w:cnfStyle w:val="000000000000" w:firstRow="0" w:lastRow="0" w:firstColumn="0" w:lastColumn="0" w:oddVBand="0" w:evenVBand="0" w:oddHBand="0" w:evenHBand="0" w:firstRowFirstColumn="0" w:firstRowLastColumn="0" w:lastRowFirstColumn="0" w:lastRowLastColumn="0"/>
              <w:rPr>
                <w:highlight w:val="yellow"/>
                <w:lang w:eastAsia="cs-CZ"/>
              </w:rPr>
            </w:pPr>
            <w:r w:rsidRPr="004537F2">
              <w:rPr>
                <w:lang w:eastAsia="cs-CZ"/>
              </w:rPr>
              <w:t>počet rekonstruovaných škol</w:t>
            </w:r>
          </w:p>
        </w:tc>
      </w:tr>
      <w:tr w:rsidR="0061014D" w:rsidRPr="004537F2" w14:paraId="068700EE" w14:textId="77777777" w:rsidTr="00C63A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215272CF" w14:textId="77777777" w:rsidR="0061014D" w:rsidRPr="004537F2" w:rsidRDefault="0061014D" w:rsidP="00D8420D">
            <w:pPr>
              <w:rPr>
                <w:lang w:eastAsia="cs-CZ"/>
              </w:rPr>
            </w:pPr>
          </w:p>
        </w:tc>
        <w:tc>
          <w:tcPr>
            <w:tcW w:w="2940" w:type="dxa"/>
            <w:vMerge/>
            <w:hideMark/>
          </w:tcPr>
          <w:p w14:paraId="730B28BE"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tcPr>
          <w:p w14:paraId="0E26EE0C" w14:textId="0FE8A0DD" w:rsidR="0061014D" w:rsidRPr="004537F2" w:rsidRDefault="00C63A90" w:rsidP="00D8420D">
            <w:pPr>
              <w:cnfStyle w:val="000000100000" w:firstRow="0" w:lastRow="0" w:firstColumn="0" w:lastColumn="0" w:oddVBand="0" w:evenVBand="0" w:oddHBand="1" w:evenHBand="0" w:firstRowFirstColumn="0" w:firstRowLastColumn="0" w:lastRowFirstColumn="0" w:lastRowLastColumn="0"/>
              <w:rPr>
                <w:highlight w:val="yellow"/>
                <w:lang w:eastAsia="cs-CZ"/>
              </w:rPr>
            </w:pPr>
            <w:r w:rsidRPr="004537F2">
              <w:rPr>
                <w:lang w:eastAsia="cs-CZ"/>
              </w:rPr>
              <w:t xml:space="preserve">počet bezbariérových škol    </w:t>
            </w:r>
          </w:p>
        </w:tc>
      </w:tr>
      <w:tr w:rsidR="0061014D" w:rsidRPr="004537F2" w14:paraId="62BF1A4A"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4D696259" w14:textId="77777777" w:rsidR="0061014D" w:rsidRPr="004537F2" w:rsidRDefault="0061014D" w:rsidP="00D8420D">
            <w:pPr>
              <w:rPr>
                <w:lang w:eastAsia="cs-CZ"/>
              </w:rPr>
            </w:pPr>
          </w:p>
        </w:tc>
        <w:tc>
          <w:tcPr>
            <w:tcW w:w="2940" w:type="dxa"/>
            <w:vMerge w:val="restart"/>
            <w:hideMark/>
          </w:tcPr>
          <w:p w14:paraId="5EEEE0DF"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3.2 Dovybavení odborných učeben</w:t>
            </w:r>
          </w:p>
        </w:tc>
        <w:tc>
          <w:tcPr>
            <w:tcW w:w="4473" w:type="dxa"/>
            <w:hideMark/>
          </w:tcPr>
          <w:p w14:paraId="0D35C479"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 xml:space="preserve">počet nově vybavených odborných učeben </w:t>
            </w:r>
          </w:p>
        </w:tc>
      </w:tr>
      <w:tr w:rsidR="0061014D" w:rsidRPr="004537F2" w14:paraId="3BD3F558"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58607BE6" w14:textId="77777777" w:rsidR="0061014D" w:rsidRPr="004537F2" w:rsidRDefault="0061014D" w:rsidP="00D8420D">
            <w:pPr>
              <w:rPr>
                <w:lang w:eastAsia="cs-CZ"/>
              </w:rPr>
            </w:pPr>
          </w:p>
        </w:tc>
        <w:tc>
          <w:tcPr>
            <w:tcW w:w="2940" w:type="dxa"/>
            <w:vMerge/>
            <w:hideMark/>
          </w:tcPr>
          <w:p w14:paraId="087DF96E"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63D6A064"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rekonstruovaných odborných učeben</w:t>
            </w:r>
          </w:p>
        </w:tc>
      </w:tr>
      <w:tr w:rsidR="0061014D" w:rsidRPr="004537F2" w14:paraId="5A6253BE"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4D7802B7" w14:textId="77777777" w:rsidR="0061014D" w:rsidRPr="004537F2" w:rsidRDefault="0061014D" w:rsidP="00D8420D">
            <w:pPr>
              <w:rPr>
                <w:lang w:eastAsia="cs-CZ"/>
              </w:rPr>
            </w:pPr>
          </w:p>
        </w:tc>
        <w:tc>
          <w:tcPr>
            <w:tcW w:w="2940" w:type="dxa"/>
            <w:vMerge/>
            <w:hideMark/>
          </w:tcPr>
          <w:p w14:paraId="100D06D7"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5ECC3035"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zapojených škol</w:t>
            </w:r>
          </w:p>
        </w:tc>
      </w:tr>
      <w:tr w:rsidR="0061014D" w:rsidRPr="004537F2" w14:paraId="2401FDB1" w14:textId="77777777" w:rsidTr="006331B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87" w:type="dxa"/>
            <w:vMerge/>
            <w:hideMark/>
          </w:tcPr>
          <w:p w14:paraId="09338ED9" w14:textId="77777777" w:rsidR="0061014D" w:rsidRPr="004537F2" w:rsidRDefault="0061014D" w:rsidP="00D8420D">
            <w:pPr>
              <w:rPr>
                <w:lang w:eastAsia="cs-CZ"/>
              </w:rPr>
            </w:pPr>
          </w:p>
        </w:tc>
        <w:tc>
          <w:tcPr>
            <w:tcW w:w="2940" w:type="dxa"/>
            <w:vMerge w:val="restart"/>
            <w:hideMark/>
          </w:tcPr>
          <w:p w14:paraId="19FBC0C0"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3.3 Moderní a kvalitní zázemí škol – jídelny, tělocvičny, šatny…</w:t>
            </w:r>
          </w:p>
        </w:tc>
        <w:tc>
          <w:tcPr>
            <w:tcW w:w="4473" w:type="dxa"/>
            <w:hideMark/>
          </w:tcPr>
          <w:p w14:paraId="6A1E35C7"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zmodernizovaných, rekonstruovaných či nově vybudovaných zázemí škol</w:t>
            </w:r>
          </w:p>
        </w:tc>
      </w:tr>
      <w:tr w:rsidR="0061014D" w:rsidRPr="004537F2" w14:paraId="6A6F41BE" w14:textId="77777777" w:rsidTr="006331B6">
        <w:trPr>
          <w:trHeight w:val="48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7B6E4670" w14:textId="77777777" w:rsidR="0061014D" w:rsidRPr="004537F2" w:rsidRDefault="0061014D" w:rsidP="00D8420D">
            <w:pPr>
              <w:rPr>
                <w:lang w:eastAsia="cs-CZ"/>
              </w:rPr>
            </w:pPr>
          </w:p>
        </w:tc>
        <w:tc>
          <w:tcPr>
            <w:tcW w:w="2940" w:type="dxa"/>
            <w:vMerge/>
            <w:hideMark/>
          </w:tcPr>
          <w:p w14:paraId="50914068"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6F60AA39"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nově vybavených zázemí škol</w:t>
            </w:r>
          </w:p>
        </w:tc>
      </w:tr>
      <w:tr w:rsidR="0061014D" w:rsidRPr="004537F2" w14:paraId="61BF1E58"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493A0BBC" w14:textId="77777777" w:rsidR="0061014D" w:rsidRPr="004537F2" w:rsidRDefault="0061014D" w:rsidP="00D8420D">
            <w:pPr>
              <w:rPr>
                <w:lang w:eastAsia="cs-CZ"/>
              </w:rPr>
            </w:pPr>
          </w:p>
        </w:tc>
        <w:tc>
          <w:tcPr>
            <w:tcW w:w="2940" w:type="dxa"/>
            <w:vMerge w:val="restart"/>
            <w:hideMark/>
          </w:tcPr>
          <w:p w14:paraId="52E112D9"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3.4 Funkční prostranství školských zařízení – hřiště, sportoviště, zahrady</w:t>
            </w:r>
          </w:p>
        </w:tc>
        <w:tc>
          <w:tcPr>
            <w:tcW w:w="4473" w:type="dxa"/>
            <w:hideMark/>
          </w:tcPr>
          <w:p w14:paraId="1F9CE9B9"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vystavěných či zrekonstruovaných hřišť</w:t>
            </w:r>
          </w:p>
        </w:tc>
      </w:tr>
      <w:tr w:rsidR="0061014D" w:rsidRPr="004537F2" w14:paraId="230314AC"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7BFC0263" w14:textId="77777777" w:rsidR="0061014D" w:rsidRPr="004537F2" w:rsidRDefault="0061014D" w:rsidP="00D8420D">
            <w:pPr>
              <w:rPr>
                <w:lang w:eastAsia="cs-CZ"/>
              </w:rPr>
            </w:pPr>
          </w:p>
        </w:tc>
        <w:tc>
          <w:tcPr>
            <w:tcW w:w="2940" w:type="dxa"/>
            <w:vMerge/>
            <w:hideMark/>
          </w:tcPr>
          <w:p w14:paraId="0DF489CD"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79573E6F"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vybudovaných či zrekonstruovaných sportovišť</w:t>
            </w:r>
          </w:p>
        </w:tc>
      </w:tr>
      <w:tr w:rsidR="0061014D" w:rsidRPr="004537F2" w14:paraId="21B06589"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483CD723" w14:textId="77777777" w:rsidR="0061014D" w:rsidRPr="004537F2" w:rsidRDefault="0061014D" w:rsidP="00D8420D">
            <w:pPr>
              <w:rPr>
                <w:lang w:eastAsia="cs-CZ"/>
              </w:rPr>
            </w:pPr>
          </w:p>
        </w:tc>
        <w:tc>
          <w:tcPr>
            <w:tcW w:w="2940" w:type="dxa"/>
            <w:vMerge/>
            <w:hideMark/>
          </w:tcPr>
          <w:p w14:paraId="61162C95"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2AB94C49"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revitalizovaných zahrad</w:t>
            </w:r>
          </w:p>
        </w:tc>
      </w:tr>
      <w:tr w:rsidR="0061014D" w:rsidRPr="004537F2" w14:paraId="6B1DA2D2" w14:textId="77777777" w:rsidTr="006331B6">
        <w:trPr>
          <w:trHeight w:val="51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07340A85" w14:textId="77777777" w:rsidR="0061014D" w:rsidRPr="004537F2" w:rsidRDefault="0061014D" w:rsidP="00D8420D">
            <w:pPr>
              <w:rPr>
                <w:lang w:eastAsia="cs-CZ"/>
              </w:rPr>
            </w:pPr>
          </w:p>
        </w:tc>
        <w:tc>
          <w:tcPr>
            <w:tcW w:w="2940" w:type="dxa"/>
            <w:vMerge/>
            <w:hideMark/>
          </w:tcPr>
          <w:p w14:paraId="72844A4F"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5823A92A"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modernizovaných či vybudovaných venkovních učeben</w:t>
            </w:r>
          </w:p>
        </w:tc>
      </w:tr>
      <w:tr w:rsidR="0061014D" w:rsidRPr="004537F2" w14:paraId="28FA9BD3" w14:textId="77777777" w:rsidTr="006331B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6AFC4813" w14:textId="77777777" w:rsidR="0061014D" w:rsidRPr="004537F2" w:rsidRDefault="0061014D" w:rsidP="00D8420D">
            <w:pPr>
              <w:rPr>
                <w:lang w:eastAsia="cs-CZ"/>
              </w:rPr>
            </w:pPr>
          </w:p>
        </w:tc>
        <w:tc>
          <w:tcPr>
            <w:tcW w:w="2940" w:type="dxa"/>
            <w:vMerge w:val="restart"/>
            <w:hideMark/>
          </w:tcPr>
          <w:p w14:paraId="6B65EF6B"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3.5 Bezpečné školy a mateřské školy</w:t>
            </w:r>
          </w:p>
        </w:tc>
        <w:tc>
          <w:tcPr>
            <w:tcW w:w="4473" w:type="dxa"/>
            <w:hideMark/>
          </w:tcPr>
          <w:p w14:paraId="409ED914"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školských zařízení vybavených bezpečnostním systémem</w:t>
            </w:r>
          </w:p>
        </w:tc>
      </w:tr>
      <w:tr w:rsidR="0061014D" w:rsidRPr="004537F2" w14:paraId="789C09B4" w14:textId="77777777" w:rsidTr="006331B6">
        <w:trPr>
          <w:trHeight w:val="51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3138B30A" w14:textId="77777777" w:rsidR="0061014D" w:rsidRPr="004537F2" w:rsidRDefault="0061014D" w:rsidP="00D8420D">
            <w:pPr>
              <w:rPr>
                <w:lang w:eastAsia="cs-CZ"/>
              </w:rPr>
            </w:pPr>
          </w:p>
        </w:tc>
        <w:tc>
          <w:tcPr>
            <w:tcW w:w="2940" w:type="dxa"/>
            <w:vMerge/>
            <w:hideMark/>
          </w:tcPr>
          <w:p w14:paraId="673941C0"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1A9C48A8" w14:textId="470277B0"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školských zařízení zaměstnávající</w:t>
            </w:r>
            <w:r w:rsidR="00C63A90" w:rsidRPr="004537F2">
              <w:rPr>
                <w:lang w:eastAsia="cs-CZ"/>
              </w:rPr>
              <w:t xml:space="preserve"> bezpečnostní personál (ochranka, vrátní</w:t>
            </w:r>
            <w:r w:rsidRPr="004537F2">
              <w:rPr>
                <w:lang w:eastAsia="cs-CZ"/>
              </w:rPr>
              <w:t>)</w:t>
            </w:r>
          </w:p>
        </w:tc>
      </w:tr>
      <w:tr w:rsidR="00431B70" w:rsidRPr="004537F2" w14:paraId="26FDD885" w14:textId="77777777" w:rsidTr="006331B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87" w:type="dxa"/>
            <w:vMerge w:val="restart"/>
            <w:hideMark/>
          </w:tcPr>
          <w:p w14:paraId="152D32D5" w14:textId="77777777" w:rsidR="00431B70" w:rsidRPr="004537F2" w:rsidRDefault="00431B70" w:rsidP="00D8420D">
            <w:pPr>
              <w:rPr>
                <w:lang w:eastAsia="cs-CZ"/>
              </w:rPr>
            </w:pPr>
            <w:r w:rsidRPr="004537F2">
              <w:rPr>
                <w:lang w:eastAsia="cs-CZ"/>
              </w:rPr>
              <w:lastRenderedPageBreak/>
              <w:t>4. Rozvoj pedagogických pracovníků a pracovníků ve vzdělávání</w:t>
            </w:r>
          </w:p>
        </w:tc>
        <w:tc>
          <w:tcPr>
            <w:tcW w:w="2940" w:type="dxa"/>
            <w:vMerge w:val="restart"/>
            <w:hideMark/>
          </w:tcPr>
          <w:p w14:paraId="0203D359" w14:textId="36F6592B" w:rsidR="00431B70" w:rsidRPr="004537F2" w:rsidRDefault="00431B70"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4.1 Výběr vhodných žáků a studentů pro pedagogiku</w:t>
            </w:r>
          </w:p>
        </w:tc>
        <w:tc>
          <w:tcPr>
            <w:tcW w:w="4473" w:type="dxa"/>
            <w:hideMark/>
          </w:tcPr>
          <w:p w14:paraId="67CFB91F" w14:textId="75A53124" w:rsidR="00431B70" w:rsidRPr="004537F2" w:rsidRDefault="00431B70" w:rsidP="00C63A90">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žáků studujících pedagogické obory na středních školách</w:t>
            </w:r>
          </w:p>
        </w:tc>
      </w:tr>
      <w:tr w:rsidR="00431B70" w:rsidRPr="004537F2" w14:paraId="4F2FF0F3" w14:textId="77777777" w:rsidTr="006331B6">
        <w:trPr>
          <w:trHeight w:val="510"/>
        </w:trPr>
        <w:tc>
          <w:tcPr>
            <w:cnfStyle w:val="001000000000" w:firstRow="0" w:lastRow="0" w:firstColumn="1" w:lastColumn="0" w:oddVBand="0" w:evenVBand="0" w:oddHBand="0" w:evenHBand="0" w:firstRowFirstColumn="0" w:firstRowLastColumn="0" w:lastRowFirstColumn="0" w:lastRowLastColumn="0"/>
            <w:tcW w:w="1687" w:type="dxa"/>
            <w:vMerge/>
          </w:tcPr>
          <w:p w14:paraId="2EEB27C0" w14:textId="77777777" w:rsidR="00431B70" w:rsidRPr="004537F2" w:rsidRDefault="00431B70" w:rsidP="00D8420D">
            <w:pPr>
              <w:rPr>
                <w:lang w:eastAsia="cs-CZ"/>
              </w:rPr>
            </w:pPr>
          </w:p>
        </w:tc>
        <w:tc>
          <w:tcPr>
            <w:tcW w:w="2940" w:type="dxa"/>
            <w:vMerge/>
          </w:tcPr>
          <w:p w14:paraId="0E60B191" w14:textId="77777777" w:rsidR="00431B70" w:rsidRPr="004537F2" w:rsidRDefault="00431B70"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tcPr>
          <w:p w14:paraId="2E88BFB9" w14:textId="4A11CB5D" w:rsidR="00431B70" w:rsidRPr="004537F2" w:rsidRDefault="00431B70" w:rsidP="00C63A90">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studentů studujících pedagogické obory na vysokých školách</w:t>
            </w:r>
          </w:p>
        </w:tc>
      </w:tr>
      <w:tr w:rsidR="0061014D" w:rsidRPr="004537F2" w14:paraId="130D9953"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73683344" w14:textId="77777777" w:rsidR="0061014D" w:rsidRPr="004537F2" w:rsidRDefault="0061014D" w:rsidP="00D8420D">
            <w:pPr>
              <w:rPr>
                <w:lang w:eastAsia="cs-CZ"/>
              </w:rPr>
            </w:pPr>
          </w:p>
        </w:tc>
        <w:tc>
          <w:tcPr>
            <w:tcW w:w="2940" w:type="dxa"/>
            <w:vMerge w:val="restart"/>
            <w:hideMark/>
          </w:tcPr>
          <w:p w14:paraId="7F83A672"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4.2 Další vzdělávání pedagogických pracovníků</w:t>
            </w:r>
          </w:p>
        </w:tc>
        <w:tc>
          <w:tcPr>
            <w:tcW w:w="4473" w:type="dxa"/>
            <w:hideMark/>
          </w:tcPr>
          <w:p w14:paraId="78954F3C"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aktivit/školení (DVPP)</w:t>
            </w:r>
          </w:p>
        </w:tc>
      </w:tr>
      <w:tr w:rsidR="0061014D" w:rsidRPr="004537F2" w14:paraId="257B474D"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0BBFC79E" w14:textId="77777777" w:rsidR="0061014D" w:rsidRPr="004537F2" w:rsidRDefault="0061014D" w:rsidP="00D8420D">
            <w:pPr>
              <w:rPr>
                <w:lang w:eastAsia="cs-CZ"/>
              </w:rPr>
            </w:pPr>
          </w:p>
        </w:tc>
        <w:tc>
          <w:tcPr>
            <w:tcW w:w="2940" w:type="dxa"/>
            <w:vMerge/>
            <w:hideMark/>
          </w:tcPr>
          <w:p w14:paraId="5759B04B"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26CD1A6B"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společných setkání pedagogů</w:t>
            </w:r>
          </w:p>
        </w:tc>
      </w:tr>
      <w:tr w:rsidR="0061014D" w:rsidRPr="004537F2" w14:paraId="38631A4F"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056B12F1" w14:textId="77777777" w:rsidR="0061014D" w:rsidRPr="004537F2" w:rsidRDefault="0061014D" w:rsidP="00D8420D">
            <w:pPr>
              <w:rPr>
                <w:lang w:eastAsia="cs-CZ"/>
              </w:rPr>
            </w:pPr>
          </w:p>
        </w:tc>
        <w:tc>
          <w:tcPr>
            <w:tcW w:w="2940" w:type="dxa"/>
            <w:vMerge/>
            <w:hideMark/>
          </w:tcPr>
          <w:p w14:paraId="77C26357"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7769FEDB"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uskutečněných supervizí</w:t>
            </w:r>
          </w:p>
        </w:tc>
      </w:tr>
      <w:tr w:rsidR="0061014D" w:rsidRPr="004537F2" w14:paraId="0E5314B9" w14:textId="77777777" w:rsidTr="006331B6">
        <w:trPr>
          <w:trHeight w:val="51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4CF52130" w14:textId="77777777" w:rsidR="0061014D" w:rsidRPr="004537F2" w:rsidRDefault="0061014D" w:rsidP="00D8420D">
            <w:pPr>
              <w:rPr>
                <w:lang w:eastAsia="cs-CZ"/>
              </w:rPr>
            </w:pPr>
          </w:p>
        </w:tc>
        <w:tc>
          <w:tcPr>
            <w:tcW w:w="2940" w:type="dxa"/>
            <w:vMerge w:val="restart"/>
            <w:hideMark/>
          </w:tcPr>
          <w:p w14:paraId="73071C21"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 xml:space="preserve">4.3 Dostatečný počet dalších pracovníků ve vzdělávání </w:t>
            </w:r>
          </w:p>
        </w:tc>
        <w:tc>
          <w:tcPr>
            <w:tcW w:w="4473" w:type="dxa"/>
            <w:hideMark/>
          </w:tcPr>
          <w:p w14:paraId="72CF1B31"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nově zaměstnaných dalších pracovníků ve vzdělávání</w:t>
            </w:r>
          </w:p>
        </w:tc>
      </w:tr>
      <w:tr w:rsidR="0061014D" w:rsidRPr="004537F2" w14:paraId="718797C1" w14:textId="77777777" w:rsidTr="00633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244EC2AB" w14:textId="77777777" w:rsidR="0061014D" w:rsidRPr="004537F2" w:rsidRDefault="0061014D" w:rsidP="00D8420D">
            <w:pPr>
              <w:rPr>
                <w:lang w:eastAsia="cs-CZ"/>
              </w:rPr>
            </w:pPr>
          </w:p>
        </w:tc>
        <w:tc>
          <w:tcPr>
            <w:tcW w:w="2940" w:type="dxa"/>
            <w:vMerge/>
            <w:hideMark/>
          </w:tcPr>
          <w:p w14:paraId="7C8EDC34"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p>
        </w:tc>
        <w:tc>
          <w:tcPr>
            <w:tcW w:w="4473" w:type="dxa"/>
            <w:hideMark/>
          </w:tcPr>
          <w:p w14:paraId="0FA2BF0A"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navázané spolupráce mezi školskými zařízeními</w:t>
            </w:r>
          </w:p>
        </w:tc>
      </w:tr>
      <w:tr w:rsidR="0061014D" w:rsidRPr="004537F2" w14:paraId="60C0818B"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79D5BEFF" w14:textId="77777777" w:rsidR="0061014D" w:rsidRPr="004537F2" w:rsidRDefault="0061014D" w:rsidP="00D8420D">
            <w:pPr>
              <w:rPr>
                <w:lang w:eastAsia="cs-CZ"/>
              </w:rPr>
            </w:pPr>
          </w:p>
        </w:tc>
        <w:tc>
          <w:tcPr>
            <w:tcW w:w="2940" w:type="dxa"/>
            <w:vMerge/>
            <w:hideMark/>
          </w:tcPr>
          <w:p w14:paraId="180D2E75"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4CBBEEAF" w14:textId="1D50BBB5" w:rsidR="0061014D" w:rsidRPr="004537F2" w:rsidRDefault="00A70A8F"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 xml:space="preserve">počet externích a sdílených </w:t>
            </w:r>
            <w:r w:rsidR="0061014D" w:rsidRPr="004537F2">
              <w:rPr>
                <w:lang w:eastAsia="cs-CZ"/>
              </w:rPr>
              <w:t>odborníků</w:t>
            </w:r>
          </w:p>
        </w:tc>
      </w:tr>
      <w:tr w:rsidR="0061014D" w:rsidRPr="004537F2" w14:paraId="2F15CE7E" w14:textId="77777777" w:rsidTr="006331B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5436A6C2" w14:textId="77777777" w:rsidR="0061014D" w:rsidRPr="004537F2" w:rsidRDefault="0061014D" w:rsidP="00D8420D">
            <w:pPr>
              <w:rPr>
                <w:lang w:eastAsia="cs-CZ"/>
              </w:rPr>
            </w:pPr>
          </w:p>
        </w:tc>
        <w:tc>
          <w:tcPr>
            <w:tcW w:w="2940" w:type="dxa"/>
            <w:vMerge w:val="restart"/>
            <w:hideMark/>
          </w:tcPr>
          <w:p w14:paraId="4FA84495"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4.4 Rozvoj digitálních kompetencí učitelů</w:t>
            </w:r>
          </w:p>
        </w:tc>
        <w:tc>
          <w:tcPr>
            <w:tcW w:w="4473" w:type="dxa"/>
            <w:hideMark/>
          </w:tcPr>
          <w:p w14:paraId="055BD562"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aktivit rozvíjejících digitální kompetence učitelů</w:t>
            </w:r>
          </w:p>
        </w:tc>
      </w:tr>
      <w:tr w:rsidR="0061014D" w:rsidRPr="004537F2" w14:paraId="58D25F64"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729F92F5" w14:textId="77777777" w:rsidR="0061014D" w:rsidRPr="004537F2" w:rsidRDefault="0061014D" w:rsidP="00D8420D">
            <w:pPr>
              <w:rPr>
                <w:lang w:eastAsia="cs-CZ"/>
              </w:rPr>
            </w:pPr>
          </w:p>
        </w:tc>
        <w:tc>
          <w:tcPr>
            <w:tcW w:w="2940" w:type="dxa"/>
            <w:vMerge/>
            <w:hideMark/>
          </w:tcPr>
          <w:p w14:paraId="6ED5C360"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19B53C2E" w14:textId="5FFD2EE3" w:rsidR="0061014D" w:rsidRPr="004537F2" w:rsidRDefault="004915CB"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 xml:space="preserve">počet pořízených ICT </w:t>
            </w:r>
            <w:r w:rsidR="0061014D" w:rsidRPr="004537F2">
              <w:rPr>
                <w:lang w:eastAsia="cs-CZ"/>
              </w:rPr>
              <w:t>technologií</w:t>
            </w:r>
          </w:p>
        </w:tc>
      </w:tr>
      <w:tr w:rsidR="0061014D" w:rsidRPr="004537F2" w14:paraId="40319245" w14:textId="77777777" w:rsidTr="006331B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87" w:type="dxa"/>
            <w:vMerge w:val="restart"/>
            <w:hideMark/>
          </w:tcPr>
          <w:p w14:paraId="19A25F64" w14:textId="77777777" w:rsidR="0061014D" w:rsidRPr="004537F2" w:rsidRDefault="0061014D" w:rsidP="00D8420D">
            <w:pPr>
              <w:rPr>
                <w:lang w:eastAsia="cs-CZ"/>
              </w:rPr>
            </w:pPr>
            <w:r w:rsidRPr="004537F2">
              <w:rPr>
                <w:lang w:eastAsia="cs-CZ"/>
              </w:rPr>
              <w:t>5. Spolupráce a zapojení všech subjektů v procesu vzdělávání</w:t>
            </w:r>
          </w:p>
        </w:tc>
        <w:tc>
          <w:tcPr>
            <w:tcW w:w="2940" w:type="dxa"/>
            <w:vMerge w:val="restart"/>
            <w:hideMark/>
          </w:tcPr>
          <w:p w14:paraId="05322D90"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5.1 Spolupráce mezi školami, ale také ostatními subjekty</w:t>
            </w:r>
          </w:p>
        </w:tc>
        <w:tc>
          <w:tcPr>
            <w:tcW w:w="4473" w:type="dxa"/>
            <w:hideMark/>
          </w:tcPr>
          <w:p w14:paraId="710AA38F"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vzniklých platforem/partnerství/spoluprací mezi školami a ostatními subjekty</w:t>
            </w:r>
          </w:p>
        </w:tc>
      </w:tr>
      <w:tr w:rsidR="0061014D" w:rsidRPr="004537F2" w14:paraId="5FA723C0" w14:textId="77777777" w:rsidTr="006331B6">
        <w:trPr>
          <w:trHeight w:val="30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48C53B81" w14:textId="77777777" w:rsidR="0061014D" w:rsidRPr="004537F2" w:rsidRDefault="0061014D" w:rsidP="00D8420D">
            <w:pPr>
              <w:rPr>
                <w:lang w:eastAsia="cs-CZ"/>
              </w:rPr>
            </w:pPr>
          </w:p>
        </w:tc>
        <w:tc>
          <w:tcPr>
            <w:tcW w:w="2940" w:type="dxa"/>
            <w:vMerge/>
            <w:hideMark/>
          </w:tcPr>
          <w:p w14:paraId="5188A6EB"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p>
        </w:tc>
        <w:tc>
          <w:tcPr>
            <w:tcW w:w="4473" w:type="dxa"/>
            <w:hideMark/>
          </w:tcPr>
          <w:p w14:paraId="02786429"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realizovaných společných projektů</w:t>
            </w:r>
          </w:p>
        </w:tc>
      </w:tr>
      <w:tr w:rsidR="0061014D" w:rsidRPr="004537F2" w14:paraId="6239FE41" w14:textId="77777777" w:rsidTr="006331B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2A13790F" w14:textId="77777777" w:rsidR="0061014D" w:rsidRPr="004537F2" w:rsidRDefault="0061014D" w:rsidP="00D8420D">
            <w:pPr>
              <w:rPr>
                <w:lang w:eastAsia="cs-CZ"/>
              </w:rPr>
            </w:pPr>
          </w:p>
        </w:tc>
        <w:tc>
          <w:tcPr>
            <w:tcW w:w="2940" w:type="dxa"/>
            <w:hideMark/>
          </w:tcPr>
          <w:p w14:paraId="48180C0A"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5.2 Přenos informací a poznatků, komunikace mezi institucemi</w:t>
            </w:r>
          </w:p>
        </w:tc>
        <w:tc>
          <w:tcPr>
            <w:tcW w:w="4473" w:type="dxa"/>
            <w:hideMark/>
          </w:tcPr>
          <w:p w14:paraId="5D92C26F" w14:textId="77777777" w:rsidR="0061014D" w:rsidRPr="004537F2" w:rsidRDefault="0061014D" w:rsidP="00D8420D">
            <w:pPr>
              <w:cnfStyle w:val="000000100000" w:firstRow="0" w:lastRow="0" w:firstColumn="0" w:lastColumn="0" w:oddVBand="0" w:evenVBand="0" w:oddHBand="1" w:evenHBand="0" w:firstRowFirstColumn="0" w:firstRowLastColumn="0" w:lastRowFirstColumn="0" w:lastRowLastColumn="0"/>
              <w:rPr>
                <w:lang w:eastAsia="cs-CZ"/>
              </w:rPr>
            </w:pPr>
            <w:r w:rsidRPr="004537F2">
              <w:rPr>
                <w:lang w:eastAsia="cs-CZ"/>
              </w:rPr>
              <w:t>počet vzniklých komunikačních platforem mezi institucemi</w:t>
            </w:r>
          </w:p>
        </w:tc>
      </w:tr>
      <w:tr w:rsidR="0061014D" w:rsidRPr="004537F2" w14:paraId="39CC08D7" w14:textId="77777777" w:rsidTr="006331B6">
        <w:trPr>
          <w:trHeight w:val="510"/>
        </w:trPr>
        <w:tc>
          <w:tcPr>
            <w:cnfStyle w:val="001000000000" w:firstRow="0" w:lastRow="0" w:firstColumn="1" w:lastColumn="0" w:oddVBand="0" w:evenVBand="0" w:oddHBand="0" w:evenHBand="0" w:firstRowFirstColumn="0" w:firstRowLastColumn="0" w:lastRowFirstColumn="0" w:lastRowLastColumn="0"/>
            <w:tcW w:w="1687" w:type="dxa"/>
            <w:vMerge w:val="restart"/>
            <w:hideMark/>
          </w:tcPr>
          <w:p w14:paraId="65DBECF6" w14:textId="77777777" w:rsidR="0061014D" w:rsidRPr="004537F2" w:rsidRDefault="0061014D" w:rsidP="00D8420D">
            <w:pPr>
              <w:rPr>
                <w:lang w:eastAsia="cs-CZ"/>
              </w:rPr>
            </w:pPr>
            <w:r w:rsidRPr="004537F2">
              <w:rPr>
                <w:lang w:eastAsia="cs-CZ"/>
              </w:rPr>
              <w:t>6. Zájmové a neformální vzdělávání</w:t>
            </w:r>
          </w:p>
        </w:tc>
        <w:tc>
          <w:tcPr>
            <w:tcW w:w="2940" w:type="dxa"/>
            <w:hideMark/>
          </w:tcPr>
          <w:p w14:paraId="411E820B"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6.1 Všestranná příprava dětí a žáků</w:t>
            </w:r>
          </w:p>
        </w:tc>
        <w:tc>
          <w:tcPr>
            <w:tcW w:w="4473" w:type="dxa"/>
            <w:hideMark/>
          </w:tcPr>
          <w:p w14:paraId="4A6FB052" w14:textId="77777777" w:rsidR="0061014D" w:rsidRPr="004537F2" w:rsidRDefault="0061014D" w:rsidP="00D8420D">
            <w:pPr>
              <w:cnfStyle w:val="000000000000" w:firstRow="0" w:lastRow="0" w:firstColumn="0" w:lastColumn="0" w:oddVBand="0" w:evenVBand="0" w:oddHBand="0" w:evenHBand="0" w:firstRowFirstColumn="0" w:firstRowLastColumn="0" w:lastRowFirstColumn="0" w:lastRowLastColumn="0"/>
              <w:rPr>
                <w:lang w:eastAsia="cs-CZ"/>
              </w:rPr>
            </w:pPr>
            <w:r w:rsidRPr="004537F2">
              <w:rPr>
                <w:lang w:eastAsia="cs-CZ"/>
              </w:rPr>
              <w:t>počet nabízených volnočasových aktivit</w:t>
            </w:r>
          </w:p>
        </w:tc>
      </w:tr>
      <w:tr w:rsidR="0061014D" w:rsidRPr="004537F2" w14:paraId="0DFCF702" w14:textId="77777777" w:rsidTr="006331B6">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87" w:type="dxa"/>
            <w:vMerge/>
            <w:hideMark/>
          </w:tcPr>
          <w:p w14:paraId="637BEBC8" w14:textId="77777777" w:rsidR="0061014D" w:rsidRPr="004537F2" w:rsidRDefault="0061014D" w:rsidP="00D8420D">
            <w:pPr>
              <w:rPr>
                <w:lang w:eastAsia="cs-CZ"/>
              </w:rPr>
            </w:pPr>
          </w:p>
        </w:tc>
        <w:tc>
          <w:tcPr>
            <w:tcW w:w="2940" w:type="dxa"/>
            <w:hideMark/>
          </w:tcPr>
          <w:p w14:paraId="24114308" w14:textId="77777777" w:rsidR="0061014D" w:rsidRPr="004537F2" w:rsidRDefault="0061014D" w:rsidP="00D8420D">
            <w:pPr>
              <w:cnfStyle w:val="010000000000" w:firstRow="0" w:lastRow="1" w:firstColumn="0" w:lastColumn="0" w:oddVBand="0" w:evenVBand="0" w:oddHBand="0" w:evenHBand="0" w:firstRowFirstColumn="0" w:firstRowLastColumn="0" w:lastRowFirstColumn="0" w:lastRowLastColumn="0"/>
              <w:rPr>
                <w:b w:val="0"/>
                <w:lang w:eastAsia="cs-CZ"/>
              </w:rPr>
            </w:pPr>
            <w:r w:rsidRPr="004537F2">
              <w:rPr>
                <w:b w:val="0"/>
                <w:lang w:eastAsia="cs-CZ"/>
              </w:rPr>
              <w:t>6.2 Rozvoj tělesné kondice dětí a žáků</w:t>
            </w:r>
          </w:p>
        </w:tc>
        <w:tc>
          <w:tcPr>
            <w:tcW w:w="4473" w:type="dxa"/>
            <w:hideMark/>
          </w:tcPr>
          <w:p w14:paraId="4545488C" w14:textId="77777777" w:rsidR="0061014D" w:rsidRPr="004537F2" w:rsidRDefault="0061014D" w:rsidP="00D8420D">
            <w:pPr>
              <w:cnfStyle w:val="010000000000" w:firstRow="0" w:lastRow="1" w:firstColumn="0" w:lastColumn="0" w:oddVBand="0" w:evenVBand="0" w:oddHBand="0" w:evenHBand="0" w:firstRowFirstColumn="0" w:firstRowLastColumn="0" w:lastRowFirstColumn="0" w:lastRowLastColumn="0"/>
              <w:rPr>
                <w:b w:val="0"/>
                <w:lang w:eastAsia="cs-CZ"/>
              </w:rPr>
            </w:pPr>
            <w:r w:rsidRPr="004537F2">
              <w:rPr>
                <w:b w:val="0"/>
                <w:lang w:eastAsia="cs-CZ"/>
              </w:rPr>
              <w:t>počet nabízených volnočasových aktivit</w:t>
            </w:r>
          </w:p>
        </w:tc>
      </w:tr>
    </w:tbl>
    <w:p w14:paraId="3C9CBA87" w14:textId="77777777" w:rsidR="0061014D" w:rsidRPr="004537F2" w:rsidRDefault="0061014D" w:rsidP="0061014D"/>
    <w:p w14:paraId="7BB37DF4" w14:textId="33BF4E65" w:rsidR="0061014D" w:rsidRPr="004537F2" w:rsidRDefault="0061014D" w:rsidP="006331B6">
      <w:pPr>
        <w:jc w:val="left"/>
        <w:rPr>
          <w:rFonts w:cstheme="minorHAnsi"/>
          <w:b/>
          <w:szCs w:val="24"/>
        </w:rPr>
      </w:pPr>
    </w:p>
    <w:p w14:paraId="4D2F4365" w14:textId="1C74CF4D" w:rsidR="00975350" w:rsidRPr="004537F2" w:rsidRDefault="00975350" w:rsidP="006331B6">
      <w:pPr>
        <w:jc w:val="left"/>
        <w:rPr>
          <w:rFonts w:cstheme="minorHAnsi"/>
          <w:b/>
          <w:szCs w:val="24"/>
        </w:rPr>
      </w:pPr>
    </w:p>
    <w:p w14:paraId="48417731" w14:textId="128671D0" w:rsidR="00975350" w:rsidRPr="004537F2" w:rsidRDefault="00975350" w:rsidP="006331B6">
      <w:pPr>
        <w:jc w:val="left"/>
        <w:rPr>
          <w:rFonts w:cstheme="minorHAnsi"/>
          <w:b/>
          <w:szCs w:val="24"/>
        </w:rPr>
      </w:pPr>
    </w:p>
    <w:p w14:paraId="4AC8F853" w14:textId="1AEB7819" w:rsidR="00975350" w:rsidRPr="004537F2" w:rsidRDefault="00975350" w:rsidP="006331B6">
      <w:pPr>
        <w:jc w:val="left"/>
        <w:rPr>
          <w:rFonts w:cstheme="minorHAnsi"/>
          <w:b/>
          <w:szCs w:val="24"/>
        </w:rPr>
      </w:pPr>
    </w:p>
    <w:p w14:paraId="566B18CB" w14:textId="65A3090C" w:rsidR="00975350" w:rsidRPr="004537F2" w:rsidRDefault="00975350" w:rsidP="006331B6">
      <w:pPr>
        <w:jc w:val="left"/>
        <w:rPr>
          <w:rFonts w:cstheme="minorHAnsi"/>
          <w:b/>
          <w:szCs w:val="24"/>
        </w:rPr>
      </w:pPr>
    </w:p>
    <w:p w14:paraId="3A9F0161" w14:textId="0104AEEC" w:rsidR="00975350" w:rsidRPr="004537F2" w:rsidRDefault="00975350" w:rsidP="006331B6">
      <w:pPr>
        <w:jc w:val="left"/>
        <w:rPr>
          <w:rFonts w:cstheme="minorHAnsi"/>
          <w:b/>
          <w:szCs w:val="24"/>
        </w:rPr>
      </w:pPr>
    </w:p>
    <w:p w14:paraId="2BB74E8E" w14:textId="324D679E" w:rsidR="00975350" w:rsidRPr="004537F2" w:rsidRDefault="00975350" w:rsidP="006331B6">
      <w:pPr>
        <w:jc w:val="left"/>
        <w:rPr>
          <w:rFonts w:cstheme="minorHAnsi"/>
          <w:b/>
          <w:szCs w:val="24"/>
        </w:rPr>
      </w:pPr>
    </w:p>
    <w:p w14:paraId="5E8CE90F" w14:textId="5ED5BFAC" w:rsidR="00975350" w:rsidRPr="004537F2" w:rsidRDefault="00975350" w:rsidP="006331B6">
      <w:pPr>
        <w:jc w:val="left"/>
        <w:rPr>
          <w:rFonts w:cstheme="minorHAnsi"/>
          <w:b/>
          <w:szCs w:val="24"/>
        </w:rPr>
      </w:pPr>
    </w:p>
    <w:p w14:paraId="49271C20" w14:textId="7C6ECE04" w:rsidR="00975350" w:rsidRPr="004537F2" w:rsidRDefault="00975350" w:rsidP="006331B6">
      <w:pPr>
        <w:jc w:val="left"/>
        <w:rPr>
          <w:rFonts w:cstheme="minorHAnsi"/>
          <w:b/>
          <w:szCs w:val="24"/>
        </w:rPr>
      </w:pPr>
    </w:p>
    <w:p w14:paraId="361E893D" w14:textId="77777777" w:rsidR="000D4A44" w:rsidRPr="004537F2" w:rsidRDefault="000D4A44">
      <w:pPr>
        <w:jc w:val="left"/>
      </w:pPr>
    </w:p>
    <w:p w14:paraId="31D5682D" w14:textId="77777777" w:rsidR="000D4A44" w:rsidRPr="004537F2" w:rsidRDefault="000D4A44">
      <w:pPr>
        <w:jc w:val="left"/>
      </w:pPr>
    </w:p>
    <w:p w14:paraId="3D0AF86A" w14:textId="77777777" w:rsidR="000D4A44" w:rsidRPr="004537F2" w:rsidRDefault="000D4A44">
      <w:pPr>
        <w:jc w:val="left"/>
      </w:pPr>
    </w:p>
    <w:p w14:paraId="19C4B58B" w14:textId="77777777" w:rsidR="000D4A44" w:rsidRPr="004537F2" w:rsidRDefault="000D4A44">
      <w:pPr>
        <w:jc w:val="left"/>
      </w:pPr>
    </w:p>
    <w:p w14:paraId="317427E8" w14:textId="46935B0F" w:rsidR="000D4A44" w:rsidRPr="004537F2" w:rsidRDefault="000D4A44">
      <w:pPr>
        <w:jc w:val="left"/>
      </w:pPr>
    </w:p>
    <w:p w14:paraId="1E193195" w14:textId="77777777" w:rsidR="000D4A44" w:rsidRPr="004537F2" w:rsidRDefault="000D4A44">
      <w:pPr>
        <w:jc w:val="left"/>
      </w:pPr>
    </w:p>
    <w:p w14:paraId="36C12271" w14:textId="77777777" w:rsidR="000D4A44" w:rsidRPr="004537F2" w:rsidRDefault="000D4A44">
      <w:pPr>
        <w:jc w:val="left"/>
      </w:pPr>
    </w:p>
    <w:p w14:paraId="74A31BEB" w14:textId="77777777" w:rsidR="000D4A44" w:rsidRPr="004537F2" w:rsidRDefault="000D4A44">
      <w:pPr>
        <w:jc w:val="left"/>
      </w:pPr>
    </w:p>
    <w:p w14:paraId="5B35F144" w14:textId="5454AC1A" w:rsidR="000D4A44" w:rsidRPr="004537F2" w:rsidRDefault="000D4A44" w:rsidP="000D4A44">
      <w:pPr>
        <w:pStyle w:val="Nadpis1"/>
        <w:jc w:val="center"/>
        <w:rPr>
          <w:sz w:val="50"/>
          <w:szCs w:val="50"/>
        </w:rPr>
      </w:pPr>
      <w:bookmarkStart w:id="167" w:name="_Toc216632651"/>
      <w:r w:rsidRPr="004537F2">
        <w:rPr>
          <w:sz w:val="50"/>
          <w:szCs w:val="50"/>
        </w:rPr>
        <w:t>ČÁST IV – IMPLEMENTAČNÍ ČÁST</w:t>
      </w:r>
      <w:bookmarkEnd w:id="167"/>
    </w:p>
    <w:p w14:paraId="776A0ACB" w14:textId="7C1960CA" w:rsidR="000D4A44" w:rsidRPr="004537F2" w:rsidRDefault="000D4A44">
      <w:pPr>
        <w:jc w:val="left"/>
        <w:rPr>
          <w:rFonts w:asciiTheme="majorHAnsi" w:eastAsiaTheme="majorEastAsia" w:hAnsiTheme="majorHAnsi" w:cstheme="majorBidi"/>
          <w:b/>
          <w:bCs/>
          <w:color w:val="365F91" w:themeColor="accent1" w:themeShade="BF"/>
          <w:sz w:val="28"/>
          <w:szCs w:val="28"/>
        </w:rPr>
      </w:pPr>
      <w:r w:rsidRPr="004537F2">
        <w:br w:type="page"/>
      </w:r>
    </w:p>
    <w:p w14:paraId="6A185D6E" w14:textId="1B76AEC5" w:rsidR="00975350" w:rsidRPr="004537F2" w:rsidRDefault="00975350" w:rsidP="00975350">
      <w:pPr>
        <w:pStyle w:val="Nadpis1"/>
      </w:pPr>
    </w:p>
    <w:p w14:paraId="7E82F5E3" w14:textId="7FC44AFE" w:rsidR="00975350" w:rsidRPr="004537F2" w:rsidRDefault="0098345D" w:rsidP="00975350">
      <w:pPr>
        <w:pStyle w:val="Odstavec"/>
        <w:rPr>
          <w:lang w:val="cs-CZ"/>
        </w:rPr>
      </w:pPr>
      <w:r>
        <w:rPr>
          <w:lang w:val="cs-CZ"/>
        </w:rPr>
        <w:t>Cílem implementační části MAP IV</w:t>
      </w:r>
      <w:r w:rsidR="00975350" w:rsidRPr="004537F2">
        <w:rPr>
          <w:lang w:val="cs-CZ"/>
        </w:rPr>
        <w:t xml:space="preserve"> je rozpracovat Strategický rámec MAP pro území SO OR</w:t>
      </w:r>
      <w:r>
        <w:rPr>
          <w:lang w:val="cs-CZ"/>
        </w:rPr>
        <w:t>P Teplice do roku 2028</w:t>
      </w:r>
      <w:r w:rsidR="00975350" w:rsidRPr="004537F2">
        <w:rPr>
          <w:lang w:val="cs-CZ"/>
        </w:rPr>
        <w:t xml:space="preserve"> do konkrétních aktivit, jejichž realizací bude dosaženo stanoveného cíle. </w:t>
      </w:r>
    </w:p>
    <w:p w14:paraId="5EA723C4" w14:textId="77777777" w:rsidR="00975350" w:rsidRPr="004537F2" w:rsidRDefault="00975350" w:rsidP="00975350">
      <w:pPr>
        <w:pStyle w:val="Odstavec"/>
        <w:rPr>
          <w:lang w:val="cs-CZ"/>
        </w:rPr>
      </w:pPr>
    </w:p>
    <w:p w14:paraId="01200CA4" w14:textId="0F2A3369" w:rsidR="00975350" w:rsidRPr="004537F2" w:rsidRDefault="00975350" w:rsidP="00304052">
      <w:pPr>
        <w:pStyle w:val="Nadpis1"/>
      </w:pPr>
      <w:bookmarkStart w:id="168" w:name="_Toc216632652"/>
      <w:r w:rsidRPr="004537F2">
        <w:t xml:space="preserve">IV_1 Řízení a organizační zajištění </w:t>
      </w:r>
      <w:r w:rsidR="00F54CEC">
        <w:t xml:space="preserve">implementace </w:t>
      </w:r>
      <w:r w:rsidRPr="004537F2">
        <w:t>MAP I</w:t>
      </w:r>
      <w:r w:rsidR="0098345D">
        <w:t>V</w:t>
      </w:r>
      <w:bookmarkEnd w:id="168"/>
    </w:p>
    <w:p w14:paraId="459196C4" w14:textId="53D0A883" w:rsidR="00975350" w:rsidRPr="004537F2" w:rsidRDefault="0098345D" w:rsidP="00975350">
      <w:pPr>
        <w:pStyle w:val="Odstavec"/>
        <w:rPr>
          <w:lang w:val="cs-CZ"/>
        </w:rPr>
      </w:pPr>
      <w:r>
        <w:rPr>
          <w:lang w:val="cs-CZ"/>
        </w:rPr>
        <w:t xml:space="preserve">V průběhu implementace MAP probíhal </w:t>
      </w:r>
      <w:r w:rsidR="00975350" w:rsidRPr="004537F2">
        <w:rPr>
          <w:lang w:val="cs-CZ"/>
        </w:rPr>
        <w:t>monitoring realizace aktivit a plnění jedno</w:t>
      </w:r>
      <w:r>
        <w:rPr>
          <w:lang w:val="cs-CZ"/>
        </w:rPr>
        <w:t xml:space="preserve">tlivých cílů. Monitorování zpracovával </w:t>
      </w:r>
      <w:r w:rsidR="00975350" w:rsidRPr="004537F2">
        <w:rPr>
          <w:lang w:val="cs-CZ"/>
        </w:rPr>
        <w:t>realizační tým, který předá</w:t>
      </w:r>
      <w:r>
        <w:rPr>
          <w:lang w:val="cs-CZ"/>
        </w:rPr>
        <w:t>val</w:t>
      </w:r>
      <w:r w:rsidR="00975350" w:rsidRPr="004537F2">
        <w:rPr>
          <w:lang w:val="cs-CZ"/>
        </w:rPr>
        <w:t xml:space="preserve"> následně</w:t>
      </w:r>
      <w:r>
        <w:rPr>
          <w:lang w:val="cs-CZ"/>
        </w:rPr>
        <w:t xml:space="preserve"> podklady Řídicímu výboru MAP IV ORP Teplice. </w:t>
      </w:r>
    </w:p>
    <w:p w14:paraId="7D51B6F7" w14:textId="6005C1F0" w:rsidR="00975350" w:rsidRPr="004537F2" w:rsidRDefault="00975350" w:rsidP="00975350">
      <w:pPr>
        <w:pStyle w:val="Odstavec"/>
        <w:rPr>
          <w:lang w:val="cs-CZ"/>
        </w:rPr>
      </w:pPr>
      <w:r w:rsidRPr="004537F2">
        <w:rPr>
          <w:lang w:val="cs-CZ"/>
        </w:rPr>
        <w:t>Členové realizačního týmu organizačně</w:t>
      </w:r>
      <w:r w:rsidR="0098345D">
        <w:rPr>
          <w:lang w:val="cs-CZ"/>
        </w:rPr>
        <w:t xml:space="preserve"> zajišťovali </w:t>
      </w:r>
      <w:r w:rsidRPr="004537F2">
        <w:rPr>
          <w:lang w:val="cs-CZ"/>
        </w:rPr>
        <w:t>aktualizace dokumentu Místní akční plán rozvoje vzdělávání pro ORP Teplice či seznamu členů realizačního týmu, řídícího výboru, pracovních skupin, zapojených škol a dalších aktérů ve vzdělávání. V průběhu monitoringu budou také archivovány výstupy z realizované komunikační strategie.</w:t>
      </w:r>
    </w:p>
    <w:p w14:paraId="42E51E43" w14:textId="12F0F78F" w:rsidR="00975350" w:rsidRPr="004537F2" w:rsidRDefault="0098345D" w:rsidP="00975350">
      <w:pPr>
        <w:pStyle w:val="Odstavec"/>
        <w:rPr>
          <w:rFonts w:cstheme="minorHAnsi"/>
          <w:lang w:val="cs-CZ"/>
        </w:rPr>
      </w:pPr>
      <w:r>
        <w:rPr>
          <w:rFonts w:cstheme="minorHAnsi"/>
          <w:lang w:val="cs-CZ"/>
        </w:rPr>
        <w:t xml:space="preserve">Jelikož MAP IV </w:t>
      </w:r>
      <w:r w:rsidR="00975350" w:rsidRPr="004537F2">
        <w:rPr>
          <w:rFonts w:cstheme="minorHAnsi"/>
          <w:lang w:val="cs-CZ"/>
        </w:rPr>
        <w:t>představuje dle jednoho z principů otevřené partner</w:t>
      </w:r>
      <w:r>
        <w:rPr>
          <w:rFonts w:cstheme="minorHAnsi"/>
          <w:lang w:val="cs-CZ"/>
        </w:rPr>
        <w:t>ství, realizační tým vycházel z předpokladu</w:t>
      </w:r>
      <w:r w:rsidR="00975350" w:rsidRPr="004537F2">
        <w:rPr>
          <w:rFonts w:cstheme="minorHAnsi"/>
          <w:lang w:val="cs-CZ"/>
        </w:rPr>
        <w:t>, že aktuali</w:t>
      </w:r>
      <w:r>
        <w:rPr>
          <w:rFonts w:cstheme="minorHAnsi"/>
          <w:lang w:val="cs-CZ"/>
        </w:rPr>
        <w:t>zace místního partnerství MAP IV</w:t>
      </w:r>
      <w:r w:rsidR="00975350" w:rsidRPr="004537F2">
        <w:rPr>
          <w:rFonts w:cstheme="minorHAnsi"/>
          <w:lang w:val="cs-CZ"/>
        </w:rPr>
        <w:t xml:space="preserve"> proběhne v okamžiku, kdy bude realizačním týmem zjištěna změna ve složení územního partnerství.</w:t>
      </w:r>
    </w:p>
    <w:p w14:paraId="579F9176" w14:textId="7D2251A5" w:rsidR="00975350" w:rsidRPr="004537F2" w:rsidRDefault="00975350" w:rsidP="00975350">
      <w:pPr>
        <w:pStyle w:val="Odstavec"/>
        <w:rPr>
          <w:lang w:val="cs-CZ"/>
        </w:rPr>
      </w:pPr>
      <w:r w:rsidRPr="004537F2">
        <w:rPr>
          <w:lang w:val="cs-CZ"/>
        </w:rPr>
        <w:t>Úlohou realizačního týmu v období implementace</w:t>
      </w:r>
      <w:r w:rsidR="0098345D">
        <w:rPr>
          <w:lang w:val="cs-CZ"/>
        </w:rPr>
        <w:t xml:space="preserve"> bylo</w:t>
      </w:r>
      <w:r w:rsidR="00307CC0">
        <w:rPr>
          <w:lang w:val="cs-CZ"/>
        </w:rPr>
        <w:t>:</w:t>
      </w:r>
    </w:p>
    <w:p w14:paraId="1F9C43B8" w14:textId="77777777" w:rsidR="00975350" w:rsidRPr="004537F2" w:rsidRDefault="00975350" w:rsidP="007555C9">
      <w:pPr>
        <w:pStyle w:val="Odstavec"/>
        <w:numPr>
          <w:ilvl w:val="0"/>
          <w:numId w:val="66"/>
        </w:numPr>
        <w:rPr>
          <w:lang w:val="cs-CZ"/>
        </w:rPr>
      </w:pPr>
      <w:r w:rsidRPr="004537F2">
        <w:rPr>
          <w:lang w:val="cs-CZ"/>
        </w:rPr>
        <w:t xml:space="preserve">Shromažďovat data o plnění jednotlivých aktivit škol a dalších subjektů; </w:t>
      </w:r>
    </w:p>
    <w:p w14:paraId="48DEBA3E" w14:textId="632A23A8" w:rsidR="00975350" w:rsidRPr="004537F2" w:rsidRDefault="00975350" w:rsidP="007555C9">
      <w:pPr>
        <w:pStyle w:val="Odstavec"/>
        <w:numPr>
          <w:ilvl w:val="0"/>
          <w:numId w:val="66"/>
        </w:numPr>
        <w:rPr>
          <w:lang w:val="cs-CZ"/>
        </w:rPr>
      </w:pPr>
      <w:r w:rsidRPr="004537F2">
        <w:rPr>
          <w:lang w:val="cs-CZ"/>
        </w:rPr>
        <w:t>Zjišťovat potřeby vzdělávání v území a dá</w:t>
      </w:r>
      <w:r w:rsidR="0098345D">
        <w:rPr>
          <w:lang w:val="cs-CZ"/>
        </w:rPr>
        <w:t>vat podněty k aktualizaci MAP IV</w:t>
      </w:r>
      <w:r w:rsidRPr="004537F2">
        <w:rPr>
          <w:lang w:val="cs-CZ"/>
        </w:rPr>
        <w:t>;</w:t>
      </w:r>
    </w:p>
    <w:p w14:paraId="239BB28B" w14:textId="77777777" w:rsidR="00975350" w:rsidRPr="004537F2" w:rsidRDefault="00975350" w:rsidP="007555C9">
      <w:pPr>
        <w:pStyle w:val="Odstavec"/>
        <w:numPr>
          <w:ilvl w:val="0"/>
          <w:numId w:val="66"/>
        </w:numPr>
        <w:rPr>
          <w:lang w:val="cs-CZ"/>
        </w:rPr>
      </w:pPr>
      <w:r w:rsidRPr="004537F2">
        <w:rPr>
          <w:lang w:val="cs-CZ"/>
        </w:rPr>
        <w:t>Koordinovat aktivity partnerství se systémovými projekty;</w:t>
      </w:r>
    </w:p>
    <w:p w14:paraId="271D460E" w14:textId="11A8594B" w:rsidR="00975350" w:rsidRPr="004537F2" w:rsidRDefault="00975350" w:rsidP="007555C9">
      <w:pPr>
        <w:pStyle w:val="Odstavec"/>
        <w:numPr>
          <w:ilvl w:val="0"/>
          <w:numId w:val="66"/>
        </w:numPr>
        <w:rPr>
          <w:lang w:val="cs-CZ"/>
        </w:rPr>
      </w:pPr>
      <w:r w:rsidRPr="004537F2">
        <w:rPr>
          <w:lang w:val="cs-CZ"/>
        </w:rPr>
        <w:t>Připravovat žádost a partn</w:t>
      </w:r>
      <w:r w:rsidR="0098345D">
        <w:rPr>
          <w:lang w:val="cs-CZ"/>
        </w:rPr>
        <w:t>erství pro další etapu – MAP IV</w:t>
      </w:r>
      <w:r w:rsidRPr="004537F2">
        <w:rPr>
          <w:lang w:val="cs-CZ"/>
        </w:rPr>
        <w:t>;</w:t>
      </w:r>
    </w:p>
    <w:p w14:paraId="29154C79" w14:textId="682823B5" w:rsidR="00975350" w:rsidRPr="004537F2" w:rsidRDefault="0098345D" w:rsidP="007555C9">
      <w:pPr>
        <w:pStyle w:val="Odstavec"/>
        <w:numPr>
          <w:ilvl w:val="0"/>
          <w:numId w:val="66"/>
        </w:numPr>
        <w:rPr>
          <w:lang w:val="cs-CZ"/>
        </w:rPr>
      </w:pPr>
      <w:r>
        <w:rPr>
          <w:lang w:val="cs-CZ"/>
        </w:rPr>
        <w:t>Vést setkání orgánů MAP IV</w:t>
      </w:r>
      <w:r w:rsidR="00975350" w:rsidRPr="004537F2">
        <w:rPr>
          <w:lang w:val="cs-CZ"/>
        </w:rPr>
        <w:t>;</w:t>
      </w:r>
    </w:p>
    <w:p w14:paraId="31237914" w14:textId="77777777" w:rsidR="00975350" w:rsidRPr="004537F2" w:rsidRDefault="00975350" w:rsidP="007555C9">
      <w:pPr>
        <w:pStyle w:val="Odstavec"/>
        <w:numPr>
          <w:ilvl w:val="0"/>
          <w:numId w:val="66"/>
        </w:numPr>
        <w:rPr>
          <w:lang w:val="cs-CZ"/>
        </w:rPr>
      </w:pPr>
      <w:r w:rsidRPr="004537F2">
        <w:rPr>
          <w:lang w:val="cs-CZ"/>
        </w:rPr>
        <w:t>Realizovat všechny aktivity projektu;</w:t>
      </w:r>
    </w:p>
    <w:p w14:paraId="38E8B3CE" w14:textId="6D9F49A9" w:rsidR="00975350" w:rsidRPr="004537F2" w:rsidRDefault="00975350" w:rsidP="007555C9">
      <w:pPr>
        <w:pStyle w:val="Odstavec"/>
        <w:numPr>
          <w:ilvl w:val="0"/>
          <w:numId w:val="66"/>
        </w:numPr>
        <w:rPr>
          <w:lang w:val="cs-CZ"/>
        </w:rPr>
      </w:pPr>
      <w:r w:rsidRPr="004537F2">
        <w:rPr>
          <w:lang w:val="cs-CZ"/>
        </w:rPr>
        <w:t xml:space="preserve">Zapojovat zájmové skupiny projektu </w:t>
      </w:r>
      <w:r w:rsidR="0098345D">
        <w:rPr>
          <w:lang w:val="cs-CZ"/>
        </w:rPr>
        <w:t>adekvátně fázi a postupům MAP IV</w:t>
      </w:r>
      <w:r w:rsidRPr="004537F2">
        <w:rPr>
          <w:lang w:val="cs-CZ"/>
        </w:rPr>
        <w:t>;</w:t>
      </w:r>
    </w:p>
    <w:p w14:paraId="5246C0DF" w14:textId="77777777" w:rsidR="00975350" w:rsidRPr="004537F2" w:rsidRDefault="00975350" w:rsidP="007555C9">
      <w:pPr>
        <w:pStyle w:val="Odstavec"/>
        <w:numPr>
          <w:ilvl w:val="0"/>
          <w:numId w:val="66"/>
        </w:numPr>
        <w:rPr>
          <w:lang w:val="cs-CZ"/>
        </w:rPr>
      </w:pPr>
      <w:r w:rsidRPr="004537F2">
        <w:rPr>
          <w:lang w:val="cs-CZ"/>
        </w:rPr>
        <w:t xml:space="preserve">Vést setkání řídícího výboru a pracovních skupin a zajistit zázemí pro jejich práci; </w:t>
      </w:r>
    </w:p>
    <w:p w14:paraId="7F621F72" w14:textId="42B83705" w:rsidR="00975350" w:rsidRPr="004537F2" w:rsidRDefault="00975350" w:rsidP="007555C9">
      <w:pPr>
        <w:pStyle w:val="Odstavec"/>
        <w:numPr>
          <w:ilvl w:val="0"/>
          <w:numId w:val="66"/>
        </w:numPr>
        <w:rPr>
          <w:lang w:val="cs-CZ"/>
        </w:rPr>
      </w:pPr>
      <w:r w:rsidRPr="004537F2">
        <w:rPr>
          <w:lang w:val="cs-CZ"/>
        </w:rPr>
        <w:t xml:space="preserve">Zajišťovat potřebné podkladové materiály a ty pak </w:t>
      </w:r>
      <w:r w:rsidR="0098345D">
        <w:rPr>
          <w:lang w:val="cs-CZ"/>
        </w:rPr>
        <w:t xml:space="preserve">překládat Řídícímu výboru MAP IV ORP Teplice </w:t>
      </w:r>
      <w:r w:rsidRPr="004537F2">
        <w:rPr>
          <w:lang w:val="cs-CZ"/>
        </w:rPr>
        <w:t>pro jeho návrhy a diskuzi s partnery v území;</w:t>
      </w:r>
    </w:p>
    <w:p w14:paraId="725D62F4" w14:textId="13E22E88" w:rsidR="00975350" w:rsidRPr="004537F2" w:rsidRDefault="00975350" w:rsidP="007555C9">
      <w:pPr>
        <w:pStyle w:val="Odstavec"/>
        <w:numPr>
          <w:ilvl w:val="0"/>
          <w:numId w:val="66"/>
        </w:numPr>
        <w:rPr>
          <w:lang w:val="cs-CZ"/>
        </w:rPr>
      </w:pPr>
      <w:r w:rsidRPr="004537F2">
        <w:rPr>
          <w:lang w:val="cs-CZ"/>
        </w:rPr>
        <w:t>Mon</w:t>
      </w:r>
      <w:r w:rsidR="0098345D">
        <w:rPr>
          <w:lang w:val="cs-CZ"/>
        </w:rPr>
        <w:t>itorovat průběh realizace MAP IV</w:t>
      </w:r>
      <w:r w:rsidRPr="004537F2">
        <w:rPr>
          <w:lang w:val="cs-CZ"/>
        </w:rPr>
        <w:t>;</w:t>
      </w:r>
    </w:p>
    <w:p w14:paraId="03AA254D" w14:textId="2AA73AFD" w:rsidR="00975350" w:rsidRPr="004537F2" w:rsidRDefault="00975350" w:rsidP="007555C9">
      <w:pPr>
        <w:pStyle w:val="Odstavec"/>
        <w:numPr>
          <w:ilvl w:val="0"/>
          <w:numId w:val="66"/>
        </w:numPr>
        <w:rPr>
          <w:lang w:val="cs-CZ"/>
        </w:rPr>
      </w:pPr>
      <w:r w:rsidRPr="004537F2">
        <w:rPr>
          <w:lang w:val="cs-CZ"/>
        </w:rPr>
        <w:t xml:space="preserve">Pravidelně vyhodnocovat realizované </w:t>
      </w:r>
      <w:r w:rsidR="0098345D">
        <w:rPr>
          <w:lang w:val="cs-CZ"/>
        </w:rPr>
        <w:t>aktivity a dosahování cílů MAP VI</w:t>
      </w:r>
      <w:r w:rsidRPr="004537F2">
        <w:rPr>
          <w:lang w:val="cs-CZ"/>
        </w:rPr>
        <w:t xml:space="preserve">; </w:t>
      </w:r>
    </w:p>
    <w:p w14:paraId="3165BBC9" w14:textId="77777777" w:rsidR="00975350" w:rsidRPr="004537F2" w:rsidRDefault="00975350" w:rsidP="007555C9">
      <w:pPr>
        <w:pStyle w:val="Odstavec"/>
        <w:numPr>
          <w:ilvl w:val="0"/>
          <w:numId w:val="66"/>
        </w:numPr>
        <w:rPr>
          <w:lang w:val="cs-CZ"/>
        </w:rPr>
      </w:pPr>
      <w:r w:rsidRPr="004537F2">
        <w:rPr>
          <w:lang w:val="cs-CZ"/>
        </w:rPr>
        <w:t>Zajišťovat organizaci společných vzdělávacích a informačních aktivit;</w:t>
      </w:r>
    </w:p>
    <w:p w14:paraId="26E1EC6E" w14:textId="0338E010" w:rsidR="00975350" w:rsidRPr="004537F2" w:rsidRDefault="00975350" w:rsidP="007555C9">
      <w:pPr>
        <w:pStyle w:val="Odstavec"/>
        <w:numPr>
          <w:ilvl w:val="0"/>
          <w:numId w:val="66"/>
        </w:numPr>
        <w:rPr>
          <w:lang w:val="cs-CZ"/>
        </w:rPr>
      </w:pPr>
      <w:r w:rsidRPr="004537F2">
        <w:rPr>
          <w:lang w:val="cs-CZ"/>
        </w:rPr>
        <w:lastRenderedPageBreak/>
        <w:t>Rozvíjet u zástupců zřizovatelů a v zapojených školác</w:t>
      </w:r>
      <w:r w:rsidR="0098345D">
        <w:rPr>
          <w:lang w:val="cs-CZ"/>
        </w:rPr>
        <w:t>h znalost odborných témat MAP IV</w:t>
      </w:r>
      <w:r w:rsidRPr="004537F2">
        <w:rPr>
          <w:lang w:val="cs-CZ"/>
        </w:rPr>
        <w:t>;</w:t>
      </w:r>
    </w:p>
    <w:p w14:paraId="44380CB4" w14:textId="77777777" w:rsidR="00975350" w:rsidRPr="004537F2" w:rsidRDefault="00975350" w:rsidP="007555C9">
      <w:pPr>
        <w:pStyle w:val="Odstavec"/>
        <w:numPr>
          <w:ilvl w:val="0"/>
          <w:numId w:val="66"/>
        </w:numPr>
        <w:rPr>
          <w:lang w:val="cs-CZ"/>
        </w:rPr>
      </w:pPr>
      <w:r w:rsidRPr="004537F2">
        <w:rPr>
          <w:lang w:val="cs-CZ"/>
        </w:rPr>
        <w:t>Účastnit se aktivit souvisejících s přímou podporou škol a dalších vzdělávacích zařízení v oblasti řízení kvality vzdělávání;</w:t>
      </w:r>
    </w:p>
    <w:p w14:paraId="354C3FF1" w14:textId="77777777" w:rsidR="00975350" w:rsidRPr="004537F2" w:rsidRDefault="00975350" w:rsidP="007555C9">
      <w:pPr>
        <w:pStyle w:val="Odstavec"/>
        <w:numPr>
          <w:ilvl w:val="0"/>
          <w:numId w:val="66"/>
        </w:numPr>
        <w:rPr>
          <w:lang w:val="cs-CZ"/>
        </w:rPr>
      </w:pPr>
      <w:r w:rsidRPr="004537F2">
        <w:rPr>
          <w:lang w:val="cs-CZ"/>
        </w:rPr>
        <w:t>Zajišťovat přenos výstupů mezi dílčími týmy a pravidelně vyhodnocovat realizované.</w:t>
      </w:r>
    </w:p>
    <w:p w14:paraId="4C3C6DF0" w14:textId="310E2C28" w:rsidR="00975350" w:rsidRDefault="00975350" w:rsidP="00975350">
      <w:pPr>
        <w:rPr>
          <w:rFonts w:cstheme="minorHAnsi"/>
          <w:lang w:eastAsia="cs-CZ"/>
        </w:rPr>
      </w:pPr>
    </w:p>
    <w:p w14:paraId="0A07E48D" w14:textId="46DD04A0" w:rsidR="00F54CEC" w:rsidRPr="004537F2" w:rsidRDefault="00F54CEC" w:rsidP="00F54CEC">
      <w:pPr>
        <w:pStyle w:val="Odstavec"/>
        <w:rPr>
          <w:lang w:val="cs-CZ"/>
        </w:rPr>
      </w:pPr>
      <w:r w:rsidRPr="004537F2">
        <w:rPr>
          <w:lang w:val="cs-CZ"/>
        </w:rPr>
        <w:t>Role řídícího výboru</w:t>
      </w:r>
      <w:r w:rsidR="00B65982">
        <w:rPr>
          <w:lang w:val="cs-CZ"/>
        </w:rPr>
        <w:t xml:space="preserve"> během </w:t>
      </w:r>
      <w:r w:rsidRPr="004537F2">
        <w:rPr>
          <w:lang w:val="cs-CZ"/>
        </w:rPr>
        <w:t>implementace</w:t>
      </w:r>
      <w:r>
        <w:rPr>
          <w:lang w:val="cs-CZ"/>
        </w:rPr>
        <w:t xml:space="preserve"> </w:t>
      </w:r>
      <w:r w:rsidR="0098345D">
        <w:rPr>
          <w:lang w:val="cs-CZ"/>
        </w:rPr>
        <w:t xml:space="preserve">spočívala </w:t>
      </w:r>
      <w:r w:rsidR="00B65982">
        <w:rPr>
          <w:lang w:val="cs-CZ"/>
        </w:rPr>
        <w:t>v</w:t>
      </w:r>
      <w:r>
        <w:rPr>
          <w:lang w:val="cs-CZ"/>
        </w:rPr>
        <w:t xml:space="preserve"> </w:t>
      </w:r>
      <w:r w:rsidRPr="004537F2">
        <w:rPr>
          <w:lang w:val="cs-CZ"/>
        </w:rPr>
        <w:t>podnět</w:t>
      </w:r>
      <w:r w:rsidR="00B65982">
        <w:rPr>
          <w:lang w:val="cs-CZ"/>
        </w:rPr>
        <w:t>ech</w:t>
      </w:r>
      <w:r w:rsidRPr="004537F2">
        <w:rPr>
          <w:lang w:val="cs-CZ"/>
        </w:rPr>
        <w:t xml:space="preserve"> k plnění ročního akčního plánu a schva</w:t>
      </w:r>
      <w:r>
        <w:rPr>
          <w:lang w:val="cs-CZ"/>
        </w:rPr>
        <w:t>l</w:t>
      </w:r>
      <w:r w:rsidR="00B65982">
        <w:rPr>
          <w:lang w:val="cs-CZ"/>
        </w:rPr>
        <w:t>ování</w:t>
      </w:r>
      <w:r>
        <w:rPr>
          <w:lang w:val="cs-CZ"/>
        </w:rPr>
        <w:t xml:space="preserve"> </w:t>
      </w:r>
      <w:r w:rsidRPr="004537F2">
        <w:rPr>
          <w:lang w:val="cs-CZ"/>
        </w:rPr>
        <w:t>aktualizace a</w:t>
      </w:r>
      <w:r w:rsidR="0098345D">
        <w:rPr>
          <w:lang w:val="cs-CZ"/>
        </w:rPr>
        <w:t xml:space="preserve"> vyhodnocování naplňování MAP IV</w:t>
      </w:r>
      <w:r w:rsidRPr="004537F2">
        <w:rPr>
          <w:lang w:val="cs-CZ"/>
        </w:rPr>
        <w:t xml:space="preserve">.  </w:t>
      </w:r>
    </w:p>
    <w:p w14:paraId="4CD41CAA" w14:textId="77777777" w:rsidR="00F54CEC" w:rsidRDefault="00F54CEC" w:rsidP="00304052">
      <w:pPr>
        <w:pStyle w:val="Nadpis1"/>
      </w:pPr>
      <w:bookmarkStart w:id="169" w:name="_Toc517352137"/>
    </w:p>
    <w:p w14:paraId="4985A76F" w14:textId="4C47CD08" w:rsidR="00975350" w:rsidRPr="004537F2" w:rsidRDefault="00975350" w:rsidP="00304052">
      <w:pPr>
        <w:pStyle w:val="Nadpis1"/>
      </w:pPr>
      <w:bookmarkStart w:id="170" w:name="_Toc216632653"/>
      <w:r w:rsidRPr="004537F2">
        <w:t>IV_</w:t>
      </w:r>
      <w:r w:rsidR="00D04BE7">
        <w:t>2</w:t>
      </w:r>
      <w:r w:rsidRPr="004537F2">
        <w:t xml:space="preserve"> </w:t>
      </w:r>
      <w:r w:rsidR="00803368">
        <w:t>Vnitřní hodnocení projektu</w:t>
      </w:r>
      <w:r w:rsidRPr="004537F2">
        <w:t xml:space="preserve"> MAP</w:t>
      </w:r>
      <w:bookmarkEnd w:id="169"/>
      <w:r w:rsidRPr="004537F2">
        <w:t xml:space="preserve"> I</w:t>
      </w:r>
      <w:r w:rsidR="0098345D">
        <w:t>V</w:t>
      </w:r>
      <w:bookmarkEnd w:id="170"/>
      <w:r w:rsidRPr="004537F2">
        <w:t xml:space="preserve"> </w:t>
      </w:r>
    </w:p>
    <w:p w14:paraId="7DD772E7" w14:textId="317C05D3" w:rsidR="00803368" w:rsidRPr="00803368" w:rsidRDefault="00755190" w:rsidP="00803368">
      <w:pPr>
        <w:pStyle w:val="Odstavec"/>
      </w:pPr>
      <w:r>
        <w:t>V rámci aktivity proběh</w:t>
      </w:r>
      <w:r>
        <w:rPr>
          <w:lang w:val="cs-CZ"/>
        </w:rPr>
        <w:t xml:space="preserve">lo </w:t>
      </w:r>
      <w:r w:rsidR="00803368" w:rsidRPr="00803368">
        <w:t>vnitřní hodnocení projektu prostřednictvím analytických, hodnoticích a</w:t>
      </w:r>
      <w:r>
        <w:rPr>
          <w:lang w:val="cs-CZ"/>
        </w:rPr>
        <w:t xml:space="preserve"> </w:t>
      </w:r>
      <w:r>
        <w:t xml:space="preserve">evaluačních aktivit. Cílem </w:t>
      </w:r>
      <w:r>
        <w:rPr>
          <w:lang w:val="cs-CZ"/>
        </w:rPr>
        <w:t>bylo</w:t>
      </w:r>
      <w:r w:rsidR="00803368" w:rsidRPr="00803368">
        <w:t xml:space="preserve"> zhodnocení dopadu projektu na cílové skupiny a spolupráce s Řídicím</w:t>
      </w:r>
      <w:r>
        <w:rPr>
          <w:lang w:val="cs-CZ"/>
        </w:rPr>
        <w:t xml:space="preserve"> </w:t>
      </w:r>
      <w:r w:rsidR="00803368" w:rsidRPr="00803368">
        <w:t>orgánem OP JAK na vyhodnocení celé výzvy. Zást</w:t>
      </w:r>
      <w:r>
        <w:t xml:space="preserve">upce realizačního týmu MAP </w:t>
      </w:r>
      <w:r>
        <w:rPr>
          <w:lang w:val="cs-CZ"/>
        </w:rPr>
        <w:t xml:space="preserve">sdílel </w:t>
      </w:r>
      <w:r w:rsidR="00803368" w:rsidRPr="00803368">
        <w:t>zjištění o</w:t>
      </w:r>
      <w:r>
        <w:rPr>
          <w:lang w:val="cs-CZ"/>
        </w:rPr>
        <w:t xml:space="preserve"> </w:t>
      </w:r>
      <w:r w:rsidR="00803368" w:rsidRPr="00803368">
        <w:t>dopadu projektu na cílové skupiny a způsobu, ja</w:t>
      </w:r>
      <w:r>
        <w:t>kým ke zjištěním dospěl, na evaluačněmetodických</w:t>
      </w:r>
      <w:r>
        <w:rPr>
          <w:lang w:val="cs-CZ"/>
        </w:rPr>
        <w:t xml:space="preserve"> </w:t>
      </w:r>
      <w:r>
        <w:t xml:space="preserve">setkáních organizovaných </w:t>
      </w:r>
      <w:r>
        <w:rPr>
          <w:lang w:val="cs-CZ"/>
        </w:rPr>
        <w:t>řídicím orgánem</w:t>
      </w:r>
      <w:r w:rsidR="00803368" w:rsidRPr="00803368">
        <w:t>. Spolupráce s evaluačním odděle</w:t>
      </w:r>
      <w:r>
        <w:t>ním</w:t>
      </w:r>
      <w:r>
        <w:rPr>
          <w:lang w:val="cs-CZ"/>
        </w:rPr>
        <w:t xml:space="preserve"> </w:t>
      </w:r>
      <w:r w:rsidR="00803368" w:rsidRPr="00803368">
        <w:t>na hodnocení</w:t>
      </w:r>
      <w:r>
        <w:rPr>
          <w:lang w:val="cs-CZ"/>
        </w:rPr>
        <w:t xml:space="preserve"> </w:t>
      </w:r>
      <w:r>
        <w:t>výzvy dále zahrnova</w:t>
      </w:r>
      <w:r>
        <w:rPr>
          <w:lang w:val="cs-CZ"/>
        </w:rPr>
        <w:t>l</w:t>
      </w:r>
      <w:r w:rsidR="00803368" w:rsidRPr="00803368">
        <w:t xml:space="preserve"> sběr kontaktů na cílové skupiny a zajištění jejich souhlasu k oslovení za</w:t>
      </w:r>
      <w:r>
        <w:rPr>
          <w:lang w:val="cs-CZ"/>
        </w:rPr>
        <w:t xml:space="preserve"> </w:t>
      </w:r>
      <w:r w:rsidR="00803368" w:rsidRPr="00803368">
        <w:t>účelem evaluace výzvy.</w:t>
      </w:r>
    </w:p>
    <w:p w14:paraId="50A22802" w14:textId="2A1CECAD" w:rsidR="00975350" w:rsidRPr="004537F2" w:rsidRDefault="00755190" w:rsidP="00803368">
      <w:pPr>
        <w:pStyle w:val="Odstavec"/>
      </w:pPr>
      <w:r>
        <w:t>Výstup</w:t>
      </w:r>
      <w:r>
        <w:rPr>
          <w:lang w:val="cs-CZ"/>
        </w:rPr>
        <w:t>em aktivity je</w:t>
      </w:r>
      <w:r>
        <w:t xml:space="preserve"> </w:t>
      </w:r>
      <w:r>
        <w:rPr>
          <w:lang w:val="cs-CZ"/>
        </w:rPr>
        <w:t>Z</w:t>
      </w:r>
      <w:r w:rsidR="00803368" w:rsidRPr="00803368">
        <w:t>ávěrečná evaluační zpráva.</w:t>
      </w:r>
    </w:p>
    <w:p w14:paraId="77E5BE26" w14:textId="3B509B62" w:rsidR="00975350" w:rsidRPr="004537F2" w:rsidRDefault="00975350" w:rsidP="00304052">
      <w:pPr>
        <w:pStyle w:val="Nadpis1"/>
      </w:pPr>
      <w:bookmarkStart w:id="171" w:name="_Toc216632654"/>
      <w:r w:rsidRPr="004537F2">
        <w:t>IV_</w:t>
      </w:r>
      <w:r w:rsidR="00D04BE7">
        <w:t xml:space="preserve">3 </w:t>
      </w:r>
      <w:r w:rsidRPr="004537F2">
        <w:t>Akční plán</w:t>
      </w:r>
      <w:bookmarkEnd w:id="171"/>
    </w:p>
    <w:p w14:paraId="43BCA773" w14:textId="2E1618B7" w:rsidR="00975350" w:rsidRPr="004537F2" w:rsidRDefault="00975350" w:rsidP="00975350">
      <w:pPr>
        <w:pStyle w:val="Odstavec"/>
        <w:rPr>
          <w:lang w:val="cs-CZ"/>
        </w:rPr>
      </w:pPr>
      <w:r w:rsidRPr="004537F2">
        <w:rPr>
          <w:lang w:val="cs-CZ"/>
        </w:rPr>
        <w:t xml:space="preserve">Roční akční plán je součástí dokumentu Místní akční plán vzdělávání pro území ORP Teplice. </w:t>
      </w:r>
      <w:r w:rsidR="006D28B8">
        <w:rPr>
          <w:lang w:val="cs-CZ"/>
        </w:rPr>
        <w:t>Je zpracován do roku 2028</w:t>
      </w:r>
      <w:r w:rsidRPr="004537F2">
        <w:rPr>
          <w:lang w:val="cs-CZ"/>
        </w:rPr>
        <w:t>. Jeho východiskem je Strategický rámec MAP pro ú</w:t>
      </w:r>
      <w:r w:rsidR="006D28B8">
        <w:rPr>
          <w:lang w:val="cs-CZ"/>
        </w:rPr>
        <w:t>zemí SO ORP Teplice do roku 2028</w:t>
      </w:r>
      <w:r w:rsidR="002D73E4">
        <w:rPr>
          <w:lang w:val="cs-CZ"/>
        </w:rPr>
        <w:t xml:space="preserve">. Roční akční plány </w:t>
      </w:r>
      <w:r w:rsidR="0055211E">
        <w:rPr>
          <w:lang w:val="cs-CZ"/>
        </w:rPr>
        <w:t xml:space="preserve">na školní roky 2025/2026, 2026/2027 a 2027/2028 </w:t>
      </w:r>
      <w:r w:rsidR="002D73E4">
        <w:rPr>
          <w:lang w:val="cs-CZ"/>
        </w:rPr>
        <w:t xml:space="preserve">formulují </w:t>
      </w:r>
      <w:r w:rsidRPr="004537F2">
        <w:rPr>
          <w:lang w:val="cs-CZ"/>
        </w:rPr>
        <w:t xml:space="preserve">opatření a konkrétní aktivity, kterými se z výchozího stavu dosáhne stavu cílového/plánovaného. Při navrhování jednotlivých opatření se vycházelo z obecných cílů uvedených ve Strategickém rámci. Snahou bylo dodržet vyváženost v rámci zvolených témat. </w:t>
      </w:r>
    </w:p>
    <w:p w14:paraId="13A325D9" w14:textId="77777777" w:rsidR="00BA4ACE" w:rsidRDefault="00975350" w:rsidP="00975350">
      <w:pPr>
        <w:pStyle w:val="Odstavec"/>
        <w:rPr>
          <w:lang w:val="cs-CZ"/>
        </w:rPr>
      </w:pPr>
      <w:r w:rsidRPr="004537F2">
        <w:rPr>
          <w:lang w:val="cs-CZ"/>
        </w:rPr>
        <w:t xml:space="preserve">Účelem Ročního akčního plánu je rozpracovat jednotlivá opatření prioritních oblastí tak, aby docházelo k naplňování stanovených cílů. Při realizaci konkrétních aktivit je nutné, aby byly v souladu </w:t>
      </w:r>
      <w:r w:rsidR="0055211E">
        <w:rPr>
          <w:lang w:val="cs-CZ"/>
        </w:rPr>
        <w:t>se zpracovaným dokumentem MAP IV</w:t>
      </w:r>
      <w:r w:rsidRPr="004537F2">
        <w:rPr>
          <w:lang w:val="cs-CZ"/>
        </w:rPr>
        <w:t xml:space="preserve"> a naplňovaly vize a strategické cíle.</w:t>
      </w:r>
      <w:r w:rsidR="000249CF">
        <w:rPr>
          <w:lang w:val="cs-CZ"/>
        </w:rPr>
        <w:t xml:space="preserve"> </w:t>
      </w:r>
    </w:p>
    <w:p w14:paraId="3770B321" w14:textId="5D795AF4" w:rsidR="00975350" w:rsidRPr="004537F2" w:rsidRDefault="000249CF" w:rsidP="00975350">
      <w:pPr>
        <w:pStyle w:val="Odstavec"/>
        <w:rPr>
          <w:lang w:val="cs-CZ"/>
        </w:rPr>
      </w:pPr>
      <w:r>
        <w:rPr>
          <w:lang w:val="cs-CZ"/>
        </w:rPr>
        <w:t>Roční akční plány jsou přílohou</w:t>
      </w:r>
      <w:r w:rsidR="00744F3D">
        <w:rPr>
          <w:lang w:val="cs-CZ"/>
        </w:rPr>
        <w:t xml:space="preserve"> </w:t>
      </w:r>
      <w:r w:rsidR="00256986">
        <w:rPr>
          <w:lang w:val="cs-CZ"/>
        </w:rPr>
        <w:t>tohoto dokumentu</w:t>
      </w:r>
      <w:r w:rsidR="00744F3D">
        <w:rPr>
          <w:lang w:val="cs-CZ"/>
        </w:rPr>
        <w:t xml:space="preserve"> stejn</w:t>
      </w:r>
      <w:r>
        <w:rPr>
          <w:lang w:val="cs-CZ"/>
        </w:rPr>
        <w:t xml:space="preserve">ě jako Strategický rámec MAP. </w:t>
      </w:r>
    </w:p>
    <w:p w14:paraId="506D4680" w14:textId="1CBDBC7B" w:rsidR="00E76B72" w:rsidRPr="004537F2" w:rsidRDefault="00E76B72" w:rsidP="006A0DDE">
      <w:pPr>
        <w:pStyle w:val="Nadpis2"/>
        <w:rPr>
          <w:rFonts w:cstheme="minorHAnsi"/>
          <w:b w:val="0"/>
          <w:szCs w:val="24"/>
        </w:rPr>
      </w:pPr>
    </w:p>
    <w:sectPr w:rsidR="00E76B72" w:rsidRPr="004537F2" w:rsidSect="005160F8">
      <w:pgSz w:w="11906" w:h="16838"/>
      <w:pgMar w:top="1417" w:right="1417" w:bottom="198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6D772" w14:textId="77777777" w:rsidR="00466216" w:rsidRDefault="00466216" w:rsidP="001F7215">
      <w:pPr>
        <w:spacing w:after="0" w:line="240" w:lineRule="auto"/>
      </w:pPr>
      <w:r>
        <w:separator/>
      </w:r>
    </w:p>
  </w:endnote>
  <w:endnote w:type="continuationSeparator" w:id="0">
    <w:p w14:paraId="7C1203A5" w14:textId="77777777" w:rsidR="00466216" w:rsidRDefault="00466216" w:rsidP="001F7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Constantia">
    <w:panose1 w:val="02030602050306030303"/>
    <w:charset w:val="EE"/>
    <w:family w:val="roman"/>
    <w:pitch w:val="variable"/>
    <w:sig w:usb0="A00002EF" w:usb1="4000204B" w:usb2="00000000"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ova Light">
    <w:altName w:val="Arial"/>
    <w:panose1 w:val="020B0304020202020204"/>
    <w:charset w:val="EE"/>
    <w:family w:val="swiss"/>
    <w:pitch w:val="variable"/>
    <w:sig w:usb0="2000028F" w:usb1="00000002" w:usb2="00000000"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EFF" w:usb1="C000785B" w:usb2="00000009" w:usb3="00000000" w:csb0="000001FF" w:csb1="00000000"/>
  </w:font>
  <w:font w:name="TimesNewRomanPSMT">
    <w:altName w:val="MS Gothic"/>
    <w:panose1 w:val="00000000000000000000"/>
    <w:charset w:val="00"/>
    <w:family w:val="swiss"/>
    <w:notTrueType/>
    <w:pitch w:val="default"/>
    <w:sig w:usb0="00000003" w:usb1="08070000" w:usb2="00000010" w:usb3="00000000" w:csb0="00020001" w:csb1="00000000"/>
  </w:font>
  <w:font w:name="RePublicStd">
    <w:altName w:val="Cambria"/>
    <w:panose1 w:val="00000000000000000000"/>
    <w:charset w:val="EE"/>
    <w:family w:val="roman"/>
    <w:notTrueType/>
    <w:pitch w:val="default"/>
    <w:sig w:usb0="00000005" w:usb1="00000000" w:usb2="00000000" w:usb3="00000000" w:csb0="00000002" w:csb1="00000000"/>
  </w:font>
  <w:font w:name="Calibri-Italic">
    <w:altName w:val="Calibri"/>
    <w:panose1 w:val="00000000000000000000"/>
    <w:charset w:val="EE"/>
    <w:family w:val="auto"/>
    <w:notTrueType/>
    <w:pitch w:val="default"/>
    <w:sig w:usb0="00000005" w:usb1="00000000" w:usb2="00000000" w:usb3="00000000" w:csb0="00000002" w:csb1="00000000"/>
  </w:font>
  <w:font w:name="MinionPro-Regular">
    <w:altName w:val="Cambria"/>
    <w:panose1 w:val="00000000000000000000"/>
    <w:charset w:val="EE"/>
    <w:family w:val="roman"/>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645320"/>
      <w:docPartObj>
        <w:docPartGallery w:val="Page Numbers (Bottom of Page)"/>
        <w:docPartUnique/>
      </w:docPartObj>
    </w:sdtPr>
    <w:sdtContent>
      <w:p w14:paraId="1A5BC08B" w14:textId="2922065A" w:rsidR="00466216" w:rsidRDefault="00466216">
        <w:pPr>
          <w:pStyle w:val="Zpat"/>
          <w:jc w:val="center"/>
        </w:pPr>
        <w:r>
          <w:fldChar w:fldCharType="begin"/>
        </w:r>
        <w:r>
          <w:instrText>PAGE   \* MERGEFORMAT</w:instrText>
        </w:r>
        <w:r>
          <w:fldChar w:fldCharType="separate"/>
        </w:r>
        <w:r w:rsidR="000D063E">
          <w:rPr>
            <w:noProof/>
          </w:rPr>
          <w:t>16</w:t>
        </w:r>
        <w:r>
          <w:fldChar w:fldCharType="end"/>
        </w:r>
      </w:p>
    </w:sdtContent>
  </w:sdt>
  <w:p w14:paraId="4CF65263" w14:textId="77777777" w:rsidR="00466216" w:rsidRDefault="00466216">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166148"/>
      <w:docPartObj>
        <w:docPartGallery w:val="Page Numbers (Bottom of Page)"/>
        <w:docPartUnique/>
      </w:docPartObj>
    </w:sdtPr>
    <w:sdtContent>
      <w:p w14:paraId="22475501" w14:textId="15C19B0C" w:rsidR="00466216" w:rsidRDefault="00466216">
        <w:pPr>
          <w:pStyle w:val="Zpat"/>
          <w:jc w:val="right"/>
        </w:pPr>
        <w:r>
          <w:fldChar w:fldCharType="begin"/>
        </w:r>
        <w:r>
          <w:instrText>PAGE   \* MERGEFORMAT</w:instrText>
        </w:r>
        <w:r>
          <w:fldChar w:fldCharType="separate"/>
        </w:r>
        <w:r w:rsidR="000D063E">
          <w:rPr>
            <w:noProof/>
          </w:rPr>
          <w:t>70</w:t>
        </w:r>
        <w:r>
          <w:fldChar w:fldCharType="end"/>
        </w:r>
      </w:p>
    </w:sdtContent>
  </w:sdt>
  <w:p w14:paraId="702E9B77" w14:textId="77777777" w:rsidR="00466216" w:rsidRDefault="00466216">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850994"/>
      <w:docPartObj>
        <w:docPartGallery w:val="Page Numbers (Bottom of Page)"/>
        <w:docPartUnique/>
      </w:docPartObj>
    </w:sdtPr>
    <w:sdtContent>
      <w:p w14:paraId="40CDE6BA" w14:textId="62301B90" w:rsidR="00466216" w:rsidRDefault="00466216">
        <w:pPr>
          <w:pStyle w:val="Zpat"/>
          <w:jc w:val="center"/>
        </w:pPr>
        <w:r>
          <w:fldChar w:fldCharType="begin"/>
        </w:r>
        <w:r>
          <w:instrText>PAGE   \* MERGEFORMAT</w:instrText>
        </w:r>
        <w:r>
          <w:fldChar w:fldCharType="separate"/>
        </w:r>
        <w:r w:rsidR="00EA75A3">
          <w:rPr>
            <w:noProof/>
          </w:rPr>
          <w:t>151</w:t>
        </w:r>
        <w:r>
          <w:fldChar w:fldCharType="end"/>
        </w:r>
      </w:p>
    </w:sdtContent>
  </w:sdt>
  <w:p w14:paraId="4CBE943E" w14:textId="678E9F8C" w:rsidR="00466216" w:rsidRDefault="00466216">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362E0" w14:textId="77777777" w:rsidR="00466216" w:rsidRDefault="00466216" w:rsidP="001F7215">
      <w:pPr>
        <w:spacing w:after="0" w:line="240" w:lineRule="auto"/>
      </w:pPr>
      <w:r>
        <w:separator/>
      </w:r>
    </w:p>
  </w:footnote>
  <w:footnote w:type="continuationSeparator" w:id="0">
    <w:p w14:paraId="1E860603" w14:textId="77777777" w:rsidR="00466216" w:rsidRDefault="00466216" w:rsidP="001F7215">
      <w:pPr>
        <w:spacing w:after="0" w:line="240" w:lineRule="auto"/>
      </w:pPr>
      <w:r>
        <w:continuationSeparator/>
      </w:r>
    </w:p>
  </w:footnote>
  <w:footnote w:id="1">
    <w:p w14:paraId="1A724509" w14:textId="2CB443B3" w:rsidR="00466216" w:rsidRPr="00324876" w:rsidRDefault="00466216" w:rsidP="00AF1109">
      <w:pPr>
        <w:pStyle w:val="Textpoznpodarou"/>
      </w:pPr>
      <w:r w:rsidRPr="00324876">
        <w:rPr>
          <w:rStyle w:val="Znakapoznpodarou"/>
        </w:rPr>
        <w:footnoteRef/>
      </w:r>
      <w:r w:rsidRPr="00DA5A57">
        <w:rPr>
          <w:rFonts w:cs="Arial"/>
          <w:color w:val="212529"/>
          <w:shd w:val="clear" w:color="auto" w:fill="FFFFFF"/>
        </w:rPr>
        <w:t xml:space="preserve">ČADA, Karel. </w:t>
      </w:r>
      <w:r w:rsidRPr="00DA5A57">
        <w:rPr>
          <w:iCs/>
          <w:color w:val="212529"/>
        </w:rPr>
        <w:t>Anal</w:t>
      </w:r>
      <w:r w:rsidRPr="00DA5A57">
        <w:rPr>
          <w:rFonts w:hint="eastAsia"/>
          <w:iCs/>
          <w:color w:val="212529"/>
        </w:rPr>
        <w:t>ý</w:t>
      </w:r>
      <w:r w:rsidRPr="00DA5A57">
        <w:rPr>
          <w:iCs/>
          <w:color w:val="212529"/>
        </w:rPr>
        <w:t>za soci</w:t>
      </w:r>
      <w:r w:rsidRPr="00DA5A57">
        <w:rPr>
          <w:rFonts w:hint="eastAsia"/>
          <w:iCs/>
          <w:color w:val="212529"/>
        </w:rPr>
        <w:t>á</w:t>
      </w:r>
      <w:r w:rsidRPr="00DA5A57">
        <w:rPr>
          <w:iCs/>
          <w:color w:val="212529"/>
        </w:rPr>
        <w:t>ln</w:t>
      </w:r>
      <w:r w:rsidRPr="00DA5A57">
        <w:rPr>
          <w:rFonts w:hint="eastAsia"/>
          <w:iCs/>
          <w:color w:val="212529"/>
        </w:rPr>
        <w:t>ě</w:t>
      </w:r>
      <w:r w:rsidRPr="00DA5A57">
        <w:rPr>
          <w:iCs/>
          <w:color w:val="212529"/>
        </w:rPr>
        <w:t xml:space="preserve"> vylou</w:t>
      </w:r>
      <w:r w:rsidRPr="00DA5A57">
        <w:rPr>
          <w:rFonts w:hint="eastAsia"/>
          <w:iCs/>
          <w:color w:val="212529"/>
        </w:rPr>
        <w:t>č</w:t>
      </w:r>
      <w:r w:rsidRPr="00DA5A57">
        <w:rPr>
          <w:iCs/>
          <w:color w:val="212529"/>
        </w:rPr>
        <w:t>en</w:t>
      </w:r>
      <w:r w:rsidRPr="00DA5A57">
        <w:rPr>
          <w:rFonts w:hint="eastAsia"/>
          <w:iCs/>
          <w:color w:val="212529"/>
        </w:rPr>
        <w:t>ý</w:t>
      </w:r>
      <w:r w:rsidRPr="00DA5A57">
        <w:rPr>
          <w:iCs/>
          <w:color w:val="212529"/>
        </w:rPr>
        <w:t xml:space="preserve">ch lokalit v </w:t>
      </w:r>
      <w:r w:rsidRPr="00DA5A57">
        <w:rPr>
          <w:rFonts w:hint="eastAsia"/>
          <w:iCs/>
          <w:color w:val="212529"/>
        </w:rPr>
        <w:t>Č</w:t>
      </w:r>
      <w:r w:rsidRPr="00DA5A57">
        <w:rPr>
          <w:iCs/>
          <w:color w:val="212529"/>
        </w:rPr>
        <w:t>R: Ministerstvo pr</w:t>
      </w:r>
      <w:r w:rsidRPr="00DA5A57">
        <w:rPr>
          <w:rFonts w:hint="eastAsia"/>
          <w:iCs/>
          <w:color w:val="212529"/>
        </w:rPr>
        <w:t>á</w:t>
      </w:r>
      <w:r w:rsidRPr="00DA5A57">
        <w:rPr>
          <w:iCs/>
          <w:color w:val="212529"/>
        </w:rPr>
        <w:t>ce a soci</w:t>
      </w:r>
      <w:r w:rsidRPr="00DA5A57">
        <w:rPr>
          <w:rFonts w:hint="eastAsia"/>
          <w:iCs/>
          <w:color w:val="212529"/>
        </w:rPr>
        <w:t>á</w:t>
      </w:r>
      <w:r w:rsidRPr="00DA5A57">
        <w:rPr>
          <w:iCs/>
          <w:color w:val="212529"/>
        </w:rPr>
        <w:t>ln</w:t>
      </w:r>
      <w:r w:rsidRPr="00DA5A57">
        <w:rPr>
          <w:rFonts w:hint="eastAsia"/>
          <w:iCs/>
          <w:color w:val="212529"/>
        </w:rPr>
        <w:t>í</w:t>
      </w:r>
      <w:r w:rsidRPr="00DA5A57">
        <w:rPr>
          <w:iCs/>
          <w:color w:val="212529"/>
        </w:rPr>
        <w:t>ch v</w:t>
      </w:r>
      <w:r w:rsidRPr="00DA5A57">
        <w:rPr>
          <w:rFonts w:hint="eastAsia"/>
          <w:iCs/>
          <w:color w:val="212529"/>
        </w:rPr>
        <w:t>ě</w:t>
      </w:r>
      <w:r w:rsidRPr="00DA5A57">
        <w:rPr>
          <w:iCs/>
          <w:color w:val="212529"/>
        </w:rPr>
        <w:t>c</w:t>
      </w:r>
      <w:r w:rsidRPr="00DA5A57">
        <w:rPr>
          <w:rFonts w:hint="eastAsia"/>
          <w:iCs/>
          <w:color w:val="212529"/>
        </w:rPr>
        <w:t>í</w:t>
      </w:r>
      <w:r w:rsidRPr="00DA5A57">
        <w:rPr>
          <w:rFonts w:cs="Arial"/>
          <w:color w:val="212529"/>
          <w:shd w:val="clear" w:color="auto" w:fill="FFFFFF"/>
        </w:rPr>
        <w:t>. 2015</w:t>
      </w:r>
    </w:p>
  </w:footnote>
  <w:footnote w:id="2">
    <w:p w14:paraId="013EABF8" w14:textId="77777777" w:rsidR="00466216" w:rsidRDefault="00466216" w:rsidP="00122AF2">
      <w:pPr>
        <w:pStyle w:val="Textpoznpodarou"/>
      </w:pPr>
      <w:r>
        <w:rPr>
          <w:rStyle w:val="Znakapoznpodarou"/>
        </w:rPr>
        <w:footnoteRef/>
      </w:r>
      <w:r>
        <w:t xml:space="preserve"> Mezinárodní šetření PISA 2018</w:t>
      </w:r>
    </w:p>
  </w:footnote>
  <w:footnote w:id="3">
    <w:p w14:paraId="06111F2C" w14:textId="24278F7C" w:rsidR="00466216" w:rsidRDefault="00466216" w:rsidP="0008393E">
      <w:pPr>
        <w:pStyle w:val="Textpoznpodarou"/>
      </w:pPr>
      <w:r>
        <w:rPr>
          <w:rStyle w:val="Znakapoznpodarou"/>
        </w:rPr>
        <w:footnoteRef/>
      </w:r>
      <w:r>
        <w:t xml:space="preserve"> Mezinárodní šetření PISA 2015</w:t>
      </w:r>
    </w:p>
  </w:footnote>
  <w:footnote w:id="4">
    <w:p w14:paraId="2A9ED55D" w14:textId="77777777" w:rsidR="00466216" w:rsidRDefault="00466216" w:rsidP="00BC746B">
      <w:pPr>
        <w:pStyle w:val="Textpoznpodarou"/>
      </w:pPr>
      <w:r>
        <w:rPr>
          <w:rStyle w:val="Znakapoznpodarou"/>
        </w:rPr>
        <w:footnoteRef/>
      </w:r>
      <w:r>
        <w:t xml:space="preserve"> </w:t>
      </w:r>
      <w:r w:rsidRPr="007A145C">
        <w:t>Mezinárodní šetření TIMSS 2015</w:t>
      </w:r>
    </w:p>
  </w:footnote>
  <w:footnote w:id="5">
    <w:p w14:paraId="21DD16F1" w14:textId="26C46A87" w:rsidR="00466216" w:rsidRDefault="00466216">
      <w:pPr>
        <w:pStyle w:val="Textpoznpodarou"/>
      </w:pPr>
      <w:r>
        <w:rPr>
          <w:rStyle w:val="Znakapoznpodarou"/>
        </w:rPr>
        <w:footnoteRef/>
      </w:r>
      <w:r>
        <w:t xml:space="preserve"> </w:t>
      </w:r>
      <w:r w:rsidRPr="00BC746B">
        <w:t>Dlouhodobý záměr vzdělávání a rozvoje vzdělávací soustavy České republiky na období 2019–2023</w:t>
      </w:r>
    </w:p>
  </w:footnote>
  <w:footnote w:id="6">
    <w:p w14:paraId="5B282DB5" w14:textId="77777777" w:rsidR="00466216" w:rsidRDefault="00466216" w:rsidP="00912F1D">
      <w:pPr>
        <w:pStyle w:val="Textpoznpodarou"/>
      </w:pPr>
      <w:r>
        <w:rPr>
          <w:rStyle w:val="Znakapoznpodarou"/>
        </w:rPr>
        <w:footnoteRef/>
      </w:r>
      <w:r>
        <w:t xml:space="preserve"> Mezinárodní šetření TALIS 2018</w:t>
      </w:r>
    </w:p>
  </w:footnote>
  <w:footnote w:id="7">
    <w:p w14:paraId="7E8526FC" w14:textId="68549D1C" w:rsidR="00466216" w:rsidRDefault="00466216" w:rsidP="00912F1D">
      <w:pPr>
        <w:pStyle w:val="Textpoznpodarou"/>
      </w:pPr>
      <w:r>
        <w:rPr>
          <w:rStyle w:val="Znakapoznpodarou"/>
        </w:rPr>
        <w:footnoteRef/>
      </w:r>
      <w:r>
        <w:t xml:space="preserve"> Výroční zpráva České školní inspekce </w:t>
      </w:r>
      <w:r w:rsidRPr="001B170D">
        <w:t>2017/2018</w:t>
      </w:r>
    </w:p>
  </w:footnote>
  <w:footnote w:id="8">
    <w:p w14:paraId="5CF4BEB1" w14:textId="028EBF33" w:rsidR="00466216" w:rsidRDefault="00466216">
      <w:pPr>
        <w:pStyle w:val="Textpoznpodarou"/>
      </w:pPr>
      <w:r>
        <w:rPr>
          <w:rStyle w:val="Znakapoznpodarou"/>
        </w:rPr>
        <w:footnoteRef/>
      </w:r>
      <w:r>
        <w:t xml:space="preserve"> </w:t>
      </w:r>
      <w:r w:rsidRPr="00232F1B">
        <w:t>Rozvoj jazykové gramotnosti na základních a středních školách ve školním roce 2018/2019</w:t>
      </w:r>
      <w:r>
        <w:t>, tematická zpráva České školní inspekce</w:t>
      </w:r>
    </w:p>
  </w:footnote>
  <w:footnote w:id="9">
    <w:p w14:paraId="55A83BCA" w14:textId="0DB70879" w:rsidR="00466216" w:rsidRDefault="00466216">
      <w:pPr>
        <w:pStyle w:val="Textpoznpodarou"/>
      </w:pPr>
      <w:r>
        <w:rPr>
          <w:rStyle w:val="Znakapoznpodarou"/>
        </w:rPr>
        <w:footnoteRef/>
      </w:r>
      <w:r>
        <w:t xml:space="preserve"> </w:t>
      </w:r>
      <w:r w:rsidRPr="00653B48">
        <w:t>Rozvoj přírodovědné gramotnosti na základních a středních školách ve školním roce 2018/2019</w:t>
      </w:r>
      <w:r>
        <w:t>, tematická zpráva České školní inspekce</w:t>
      </w:r>
    </w:p>
  </w:footnote>
  <w:footnote w:id="10">
    <w:p w14:paraId="3D1672AF" w14:textId="2A38A984" w:rsidR="00466216" w:rsidRDefault="00466216">
      <w:pPr>
        <w:pStyle w:val="Textpoznpodarou"/>
      </w:pPr>
      <w:r>
        <w:rPr>
          <w:rStyle w:val="Znakapoznpodarou"/>
        </w:rPr>
        <w:footnoteRef/>
      </w:r>
      <w:r>
        <w:t xml:space="preserve"> </w:t>
      </w:r>
      <w:r w:rsidRPr="00091F68">
        <w:t>Žáci ohrožení neúspěch</w:t>
      </w:r>
      <w:r>
        <w:t>em v souvislosti s COVID-19, 2020, šetření Agentury pro sociální začleňování</w:t>
      </w:r>
    </w:p>
  </w:footnote>
  <w:footnote w:id="11">
    <w:p w14:paraId="635E32C2" w14:textId="77777777" w:rsidR="00466216" w:rsidRDefault="00466216" w:rsidP="00CE5CA6">
      <w:pPr>
        <w:pStyle w:val="Textpoznpodarou"/>
      </w:pPr>
      <w:r>
        <w:rPr>
          <w:rStyle w:val="Znakapoznpodarou"/>
        </w:rPr>
        <w:footnoteRef/>
      </w:r>
      <w:r>
        <w:t xml:space="preserve"> </w:t>
      </w:r>
      <w:r w:rsidRPr="006F5B71">
        <w:t>X – slabá</w:t>
      </w:r>
      <w:r>
        <w:t xml:space="preserve"> vazba</w:t>
      </w:r>
      <w:r w:rsidRPr="006F5B71">
        <w:t>, XX – střední</w:t>
      </w:r>
      <w:r>
        <w:t xml:space="preserve"> vazba, XXX – silná vazba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5D566" w14:textId="34DE58A7" w:rsidR="00466216" w:rsidRDefault="00466216">
    <w:pPr>
      <w:pStyle w:val="Zhlav"/>
    </w:pPr>
    <w:r>
      <w:rPr>
        <w:noProof/>
        <w:lang w:eastAsia="cs-CZ"/>
      </w:rPr>
      <w:drawing>
        <wp:anchor distT="0" distB="0" distL="114300" distR="114300" simplePos="0" relativeHeight="251664384" behindDoc="1" locked="0" layoutInCell="1" allowOverlap="1" wp14:anchorId="50FBD1D6" wp14:editId="4CA3C30A">
          <wp:simplePos x="0" y="0"/>
          <wp:positionH relativeFrom="margin">
            <wp:posOffset>1543050</wp:posOffset>
          </wp:positionH>
          <wp:positionV relativeFrom="paragraph">
            <wp:posOffset>-138747</wp:posOffset>
          </wp:positionV>
          <wp:extent cx="2524125" cy="364490"/>
          <wp:effectExtent l="0" t="0" r="952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MŠMT Barevné.png"/>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1F5AF" w14:textId="1D1399A7" w:rsidR="00466216" w:rsidRPr="0069033C" w:rsidRDefault="00466216" w:rsidP="0069033C">
    <w:pPr>
      <w:pStyle w:val="Zhlav"/>
    </w:pPr>
    <w:r>
      <w:rPr>
        <w:noProof/>
        <w:lang w:eastAsia="cs-CZ"/>
      </w:rPr>
      <w:drawing>
        <wp:anchor distT="0" distB="0" distL="114300" distR="114300" simplePos="0" relativeHeight="251662336" behindDoc="1" locked="0" layoutInCell="1" allowOverlap="1" wp14:anchorId="13FA5EE2" wp14:editId="35C28964">
          <wp:simplePos x="0" y="0"/>
          <wp:positionH relativeFrom="margin">
            <wp:align>center</wp:align>
          </wp:positionH>
          <wp:positionV relativeFrom="margin">
            <wp:posOffset>-593090</wp:posOffset>
          </wp:positionV>
          <wp:extent cx="2524125" cy="364490"/>
          <wp:effectExtent l="0" t="0" r="9525" b="0"/>
          <wp:wrapNone/>
          <wp:docPr id="6" name="Obrázek 6"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101CC" w14:textId="6DFC1484" w:rsidR="00466216" w:rsidRDefault="006A0DDE">
    <w:pPr>
      <w:pStyle w:val="Zhlav"/>
    </w:pPr>
    <w:r>
      <w:rPr>
        <w:noProof/>
        <w:lang w:eastAsia="cs-CZ"/>
      </w:rPr>
      <w:drawing>
        <wp:anchor distT="0" distB="0" distL="114300" distR="114300" simplePos="0" relativeHeight="251666432" behindDoc="1" locked="0" layoutInCell="1" allowOverlap="1" wp14:anchorId="7AAC0050" wp14:editId="79C5D904">
          <wp:simplePos x="0" y="0"/>
          <wp:positionH relativeFrom="margin">
            <wp:posOffset>2857500</wp:posOffset>
          </wp:positionH>
          <wp:positionV relativeFrom="margin">
            <wp:posOffset>-546100</wp:posOffset>
          </wp:positionV>
          <wp:extent cx="2524125" cy="364490"/>
          <wp:effectExtent l="0" t="0" r="9525" b="0"/>
          <wp:wrapNone/>
          <wp:docPr id="7" name="Obrázek 7"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6797E"/>
    <w:multiLevelType w:val="hybridMultilevel"/>
    <w:tmpl w:val="73BC682C"/>
    <w:lvl w:ilvl="0" w:tplc="89AAC870">
      <w:start w:val="1"/>
      <w:numFmt w:val="bullet"/>
      <w:lvlText w:val="•"/>
      <w:lvlJc w:val="left"/>
      <w:pPr>
        <w:ind w:left="1065" w:hanging="705"/>
      </w:pPr>
      <w:rPr>
        <w:rFonts w:ascii="Calibri" w:eastAsia="Constant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D67EC8"/>
    <w:multiLevelType w:val="hybridMultilevel"/>
    <w:tmpl w:val="183050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98726E"/>
    <w:multiLevelType w:val="hybridMultilevel"/>
    <w:tmpl w:val="74566A1A"/>
    <w:lvl w:ilvl="0" w:tplc="89AAC870">
      <w:start w:val="1"/>
      <w:numFmt w:val="bullet"/>
      <w:lvlText w:val="•"/>
      <w:lvlJc w:val="left"/>
      <w:pPr>
        <w:ind w:left="1065" w:hanging="705"/>
      </w:pPr>
      <w:rPr>
        <w:rFonts w:ascii="Calibri" w:eastAsia="Constant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B71576"/>
    <w:multiLevelType w:val="hybridMultilevel"/>
    <w:tmpl w:val="8CA071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884774"/>
    <w:multiLevelType w:val="hybridMultilevel"/>
    <w:tmpl w:val="DFC2CC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AB33202"/>
    <w:multiLevelType w:val="hybridMultilevel"/>
    <w:tmpl w:val="41B644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ABA452B"/>
    <w:multiLevelType w:val="hybridMultilevel"/>
    <w:tmpl w:val="A1B891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AEF2D11"/>
    <w:multiLevelType w:val="hybridMultilevel"/>
    <w:tmpl w:val="B6AED572"/>
    <w:lvl w:ilvl="0" w:tplc="98E0359A">
      <w:numFmt w:val="bullet"/>
      <w:lvlText w:val="•"/>
      <w:lvlJc w:val="left"/>
      <w:pPr>
        <w:ind w:left="1065" w:hanging="705"/>
      </w:pPr>
      <w:rPr>
        <w:rFonts w:ascii="Calibri" w:eastAsia="Constantia"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B2946C8"/>
    <w:multiLevelType w:val="hybridMultilevel"/>
    <w:tmpl w:val="58D2DD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BB973ED"/>
    <w:multiLevelType w:val="hybridMultilevel"/>
    <w:tmpl w:val="397A6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C664F62"/>
    <w:multiLevelType w:val="hybridMultilevel"/>
    <w:tmpl w:val="659470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D412429"/>
    <w:multiLevelType w:val="hybridMultilevel"/>
    <w:tmpl w:val="7144C7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0414BF9"/>
    <w:multiLevelType w:val="hybridMultilevel"/>
    <w:tmpl w:val="51DE1D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118744A"/>
    <w:multiLevelType w:val="hybridMultilevel"/>
    <w:tmpl w:val="1C983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156418F"/>
    <w:multiLevelType w:val="hybridMultilevel"/>
    <w:tmpl w:val="9A6ED7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2447900"/>
    <w:multiLevelType w:val="hybridMultilevel"/>
    <w:tmpl w:val="978ECD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2E4640E"/>
    <w:multiLevelType w:val="hybridMultilevel"/>
    <w:tmpl w:val="555E4D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45E7FE0"/>
    <w:multiLevelType w:val="hybridMultilevel"/>
    <w:tmpl w:val="1DF46B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74864DD"/>
    <w:multiLevelType w:val="hybridMultilevel"/>
    <w:tmpl w:val="72A005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B7E71F3"/>
    <w:multiLevelType w:val="hybridMultilevel"/>
    <w:tmpl w:val="705CE4E0"/>
    <w:lvl w:ilvl="0" w:tplc="89AAC870">
      <w:start w:val="1"/>
      <w:numFmt w:val="bullet"/>
      <w:lvlText w:val="•"/>
      <w:lvlJc w:val="left"/>
      <w:pPr>
        <w:ind w:left="1065" w:hanging="705"/>
      </w:pPr>
      <w:rPr>
        <w:rFonts w:ascii="Calibri" w:eastAsia="Constant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E3A4613"/>
    <w:multiLevelType w:val="hybridMultilevel"/>
    <w:tmpl w:val="1B944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1667767"/>
    <w:multiLevelType w:val="hybridMultilevel"/>
    <w:tmpl w:val="5D2CBB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25B399D"/>
    <w:multiLevelType w:val="hybridMultilevel"/>
    <w:tmpl w:val="E3385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40C18B0"/>
    <w:multiLevelType w:val="hybridMultilevel"/>
    <w:tmpl w:val="A044ED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4190991"/>
    <w:multiLevelType w:val="hybridMultilevel"/>
    <w:tmpl w:val="4AECD3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8324DB6"/>
    <w:multiLevelType w:val="hybridMultilevel"/>
    <w:tmpl w:val="E5602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9C356CC"/>
    <w:multiLevelType w:val="hybridMultilevel"/>
    <w:tmpl w:val="466873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9F56595"/>
    <w:multiLevelType w:val="hybridMultilevel"/>
    <w:tmpl w:val="A1E6A4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D0F4C8E"/>
    <w:multiLevelType w:val="hybridMultilevel"/>
    <w:tmpl w:val="2E224F9C"/>
    <w:lvl w:ilvl="0" w:tplc="98E0359A">
      <w:numFmt w:val="bullet"/>
      <w:lvlText w:val="•"/>
      <w:lvlJc w:val="left"/>
      <w:pPr>
        <w:ind w:left="1065" w:hanging="705"/>
      </w:pPr>
      <w:rPr>
        <w:rFonts w:ascii="Calibri" w:eastAsia="Constantia"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D793789"/>
    <w:multiLevelType w:val="hybridMultilevel"/>
    <w:tmpl w:val="65F03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424051B"/>
    <w:multiLevelType w:val="hybridMultilevel"/>
    <w:tmpl w:val="FC3AEE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6C72CA8"/>
    <w:multiLevelType w:val="hybridMultilevel"/>
    <w:tmpl w:val="CB52A3B2"/>
    <w:lvl w:ilvl="0" w:tplc="89AAC870">
      <w:start w:val="1"/>
      <w:numFmt w:val="bullet"/>
      <w:lvlText w:val="•"/>
      <w:lvlJc w:val="left"/>
      <w:pPr>
        <w:ind w:left="1065" w:hanging="705"/>
      </w:pPr>
      <w:rPr>
        <w:rFonts w:ascii="Calibri" w:eastAsia="Constant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82B7930"/>
    <w:multiLevelType w:val="hybridMultilevel"/>
    <w:tmpl w:val="EFC887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C554433"/>
    <w:multiLevelType w:val="hybridMultilevel"/>
    <w:tmpl w:val="50846E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C5D7AB0"/>
    <w:multiLevelType w:val="hybridMultilevel"/>
    <w:tmpl w:val="054455AC"/>
    <w:lvl w:ilvl="0" w:tplc="89AAC870">
      <w:start w:val="1"/>
      <w:numFmt w:val="bullet"/>
      <w:lvlText w:val="•"/>
      <w:lvlJc w:val="left"/>
      <w:pPr>
        <w:ind w:left="1425" w:hanging="705"/>
      </w:pPr>
      <w:rPr>
        <w:rFonts w:ascii="Calibri" w:eastAsia="Constantia"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15:restartNumberingAfterBreak="0">
    <w:nsid w:val="3C64153A"/>
    <w:multiLevelType w:val="hybridMultilevel"/>
    <w:tmpl w:val="FE56B5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D3271E9"/>
    <w:multiLevelType w:val="hybridMultilevel"/>
    <w:tmpl w:val="AC0CB2B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406E7FEC"/>
    <w:multiLevelType w:val="hybridMultilevel"/>
    <w:tmpl w:val="94340C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0DD1292"/>
    <w:multiLevelType w:val="hybridMultilevel"/>
    <w:tmpl w:val="48D2EEDA"/>
    <w:lvl w:ilvl="0" w:tplc="89AAC870">
      <w:start w:val="1"/>
      <w:numFmt w:val="bullet"/>
      <w:lvlText w:val="•"/>
      <w:lvlJc w:val="left"/>
      <w:pPr>
        <w:ind w:left="1065" w:hanging="705"/>
      </w:pPr>
      <w:rPr>
        <w:rFonts w:ascii="Calibri" w:eastAsia="Constant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116238B"/>
    <w:multiLevelType w:val="hybridMultilevel"/>
    <w:tmpl w:val="818EB1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417F5814"/>
    <w:multiLevelType w:val="hybridMultilevel"/>
    <w:tmpl w:val="82DA7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41995272"/>
    <w:multiLevelType w:val="hybridMultilevel"/>
    <w:tmpl w:val="1A86027E"/>
    <w:lvl w:ilvl="0" w:tplc="89AAC870">
      <w:start w:val="1"/>
      <w:numFmt w:val="bullet"/>
      <w:lvlText w:val="•"/>
      <w:lvlJc w:val="left"/>
      <w:pPr>
        <w:ind w:left="1065" w:hanging="705"/>
      </w:pPr>
      <w:rPr>
        <w:rFonts w:ascii="Calibri" w:eastAsia="Constant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1CB4320"/>
    <w:multiLevelType w:val="hybridMultilevel"/>
    <w:tmpl w:val="E6920C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23C38E3"/>
    <w:multiLevelType w:val="hybridMultilevel"/>
    <w:tmpl w:val="37CCFB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2B7374B"/>
    <w:multiLevelType w:val="hybridMultilevel"/>
    <w:tmpl w:val="80027060"/>
    <w:lvl w:ilvl="0" w:tplc="0405000F">
      <w:start w:val="19"/>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43803FE7"/>
    <w:multiLevelType w:val="hybridMultilevel"/>
    <w:tmpl w:val="A502CF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5453C2D"/>
    <w:multiLevelType w:val="hybridMultilevel"/>
    <w:tmpl w:val="CC00B700"/>
    <w:lvl w:ilvl="0" w:tplc="04050001">
      <w:start w:val="1"/>
      <w:numFmt w:val="bullet"/>
      <w:lvlText w:val=""/>
      <w:lvlJc w:val="left"/>
      <w:pPr>
        <w:ind w:left="720" w:hanging="360"/>
      </w:pPr>
      <w:rPr>
        <w:rFonts w:ascii="Symbol" w:hAnsi="Symbol" w:hint="default"/>
      </w:rPr>
    </w:lvl>
    <w:lvl w:ilvl="1" w:tplc="11D224DA">
      <w:numFmt w:val="bullet"/>
      <w:lvlText w:val="-"/>
      <w:lvlJc w:val="left"/>
      <w:pPr>
        <w:ind w:left="1440" w:hanging="360"/>
      </w:pPr>
      <w:rPr>
        <w:rFonts w:ascii="Calibri" w:eastAsia="Constantia"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687628F"/>
    <w:multiLevelType w:val="hybridMultilevel"/>
    <w:tmpl w:val="41CC89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91B4513"/>
    <w:multiLevelType w:val="hybridMultilevel"/>
    <w:tmpl w:val="42CCD7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B2215F8"/>
    <w:multiLevelType w:val="hybridMultilevel"/>
    <w:tmpl w:val="E11C78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B9D0BA9"/>
    <w:multiLevelType w:val="hybridMultilevel"/>
    <w:tmpl w:val="F41C79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CDD08BB"/>
    <w:multiLevelType w:val="hybridMultilevel"/>
    <w:tmpl w:val="182E19FC"/>
    <w:lvl w:ilvl="0" w:tplc="89AAC870">
      <w:start w:val="1"/>
      <w:numFmt w:val="bullet"/>
      <w:lvlText w:val="•"/>
      <w:lvlJc w:val="left"/>
      <w:pPr>
        <w:ind w:left="1065" w:hanging="705"/>
      </w:pPr>
      <w:rPr>
        <w:rFonts w:ascii="Calibri" w:eastAsia="Constant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EFE2981"/>
    <w:multiLevelType w:val="hybridMultilevel"/>
    <w:tmpl w:val="DA10592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05A4E93"/>
    <w:multiLevelType w:val="hybridMultilevel"/>
    <w:tmpl w:val="336650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214117E"/>
    <w:multiLevelType w:val="hybridMultilevel"/>
    <w:tmpl w:val="7AFA52B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538262DF"/>
    <w:multiLevelType w:val="hybridMultilevel"/>
    <w:tmpl w:val="B41AF4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3B644A5"/>
    <w:multiLevelType w:val="hybridMultilevel"/>
    <w:tmpl w:val="7C343C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55A36C9"/>
    <w:multiLevelType w:val="hybridMultilevel"/>
    <w:tmpl w:val="18BE7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563A3F3A"/>
    <w:multiLevelType w:val="hybridMultilevel"/>
    <w:tmpl w:val="B6AA4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A577D9E"/>
    <w:multiLevelType w:val="hybridMultilevel"/>
    <w:tmpl w:val="C29EC7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5A996408"/>
    <w:multiLevelType w:val="hybridMultilevel"/>
    <w:tmpl w:val="BF606E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B190F84"/>
    <w:multiLevelType w:val="hybridMultilevel"/>
    <w:tmpl w:val="E1F4EE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B3D0998"/>
    <w:multiLevelType w:val="hybridMultilevel"/>
    <w:tmpl w:val="9EE8C7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C032B8B"/>
    <w:multiLevelType w:val="hybridMultilevel"/>
    <w:tmpl w:val="427AD7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CBB4C4A"/>
    <w:multiLevelType w:val="hybridMultilevel"/>
    <w:tmpl w:val="FDD221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CFD2A51"/>
    <w:multiLevelType w:val="hybridMultilevel"/>
    <w:tmpl w:val="4EAA4E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D0972DC"/>
    <w:multiLevelType w:val="hybridMultilevel"/>
    <w:tmpl w:val="6D24974A"/>
    <w:lvl w:ilvl="0" w:tplc="77F0BBBA">
      <w:start w:val="1"/>
      <w:numFmt w:val="decimal"/>
      <w:lvlText w:val="%1."/>
      <w:lvlJc w:val="left"/>
      <w:pPr>
        <w:ind w:left="720" w:hanging="360"/>
      </w:pPr>
      <w:rPr>
        <w:b/>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5D862B6E"/>
    <w:multiLevelType w:val="hybridMultilevel"/>
    <w:tmpl w:val="CB90EA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DAD7123"/>
    <w:multiLevelType w:val="hybridMultilevel"/>
    <w:tmpl w:val="240E8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E2C1892"/>
    <w:multiLevelType w:val="hybridMultilevel"/>
    <w:tmpl w:val="A9CA45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F8D79EA"/>
    <w:multiLevelType w:val="hybridMultilevel"/>
    <w:tmpl w:val="AD02C0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16B1241"/>
    <w:multiLevelType w:val="hybridMultilevel"/>
    <w:tmpl w:val="D8BE7A12"/>
    <w:lvl w:ilvl="0" w:tplc="89AAC870">
      <w:start w:val="1"/>
      <w:numFmt w:val="bullet"/>
      <w:lvlText w:val="•"/>
      <w:lvlJc w:val="left"/>
      <w:pPr>
        <w:ind w:left="1065" w:hanging="705"/>
      </w:pPr>
      <w:rPr>
        <w:rFonts w:ascii="Calibri" w:eastAsia="Constant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45C6EA0"/>
    <w:multiLevelType w:val="hybridMultilevel"/>
    <w:tmpl w:val="7E46DD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677E25FD"/>
    <w:multiLevelType w:val="hybridMultilevel"/>
    <w:tmpl w:val="245E9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67BD0080"/>
    <w:multiLevelType w:val="hybridMultilevel"/>
    <w:tmpl w:val="18B085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68513BA7"/>
    <w:multiLevelType w:val="hybridMultilevel"/>
    <w:tmpl w:val="47FE56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6A883A9C"/>
    <w:multiLevelType w:val="hybridMultilevel"/>
    <w:tmpl w:val="FC96CC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6B2A668F"/>
    <w:multiLevelType w:val="hybridMultilevel"/>
    <w:tmpl w:val="8ACC2B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6B4A4877"/>
    <w:multiLevelType w:val="hybridMultilevel"/>
    <w:tmpl w:val="866AF1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BB24EBD"/>
    <w:multiLevelType w:val="hybridMultilevel"/>
    <w:tmpl w:val="D75808A4"/>
    <w:lvl w:ilvl="0" w:tplc="89AAC870">
      <w:start w:val="1"/>
      <w:numFmt w:val="bullet"/>
      <w:lvlText w:val="•"/>
      <w:lvlJc w:val="left"/>
      <w:pPr>
        <w:ind w:left="1425" w:hanging="705"/>
      </w:pPr>
      <w:rPr>
        <w:rFonts w:ascii="Calibri" w:eastAsia="Constantia"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0" w15:restartNumberingAfterBreak="0">
    <w:nsid w:val="714C3355"/>
    <w:multiLevelType w:val="hybridMultilevel"/>
    <w:tmpl w:val="B52269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72FD12AD"/>
    <w:multiLevelType w:val="hybridMultilevel"/>
    <w:tmpl w:val="5B961C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771C48EB"/>
    <w:multiLevelType w:val="hybridMultilevel"/>
    <w:tmpl w:val="4A5E84E6"/>
    <w:lvl w:ilvl="0" w:tplc="98E0359A">
      <w:numFmt w:val="bullet"/>
      <w:lvlText w:val="•"/>
      <w:lvlJc w:val="left"/>
      <w:pPr>
        <w:ind w:left="1065" w:hanging="705"/>
      </w:pPr>
      <w:rPr>
        <w:rFonts w:ascii="Calibri" w:eastAsia="Constantia"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776B277A"/>
    <w:multiLevelType w:val="hybridMultilevel"/>
    <w:tmpl w:val="695A37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777B084C"/>
    <w:multiLevelType w:val="hybridMultilevel"/>
    <w:tmpl w:val="F160A1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99E7022"/>
    <w:multiLevelType w:val="hybridMultilevel"/>
    <w:tmpl w:val="349822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7A1B2D16"/>
    <w:multiLevelType w:val="hybridMultilevel"/>
    <w:tmpl w:val="E59AD9C4"/>
    <w:lvl w:ilvl="0" w:tplc="D80A98F8">
      <w:start w:val="1"/>
      <w:numFmt w:val="decimal"/>
      <w:lvlText w:val="%1."/>
      <w:lvlJc w:val="left"/>
      <w:pPr>
        <w:ind w:left="720" w:hanging="360"/>
      </w:pPr>
      <w:rPr>
        <w:rFonts w:hint="default"/>
        <w:color w:val="auto"/>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7D0B507C"/>
    <w:multiLevelType w:val="hybridMultilevel"/>
    <w:tmpl w:val="61905BF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15:restartNumberingAfterBreak="0">
    <w:nsid w:val="7F1526B0"/>
    <w:multiLevelType w:val="hybridMultilevel"/>
    <w:tmpl w:val="F350DB2C"/>
    <w:lvl w:ilvl="0" w:tplc="01DE151A">
      <w:numFmt w:val="bullet"/>
      <w:lvlText w:val="-"/>
      <w:lvlJc w:val="left"/>
      <w:pPr>
        <w:ind w:left="720" w:hanging="360"/>
      </w:pPr>
      <w:rPr>
        <w:rFonts w:ascii="Cambria" w:eastAsia="Times New Roman"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F582A80"/>
    <w:multiLevelType w:val="hybridMultilevel"/>
    <w:tmpl w:val="77846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FCD1DF4"/>
    <w:multiLevelType w:val="hybridMultilevel"/>
    <w:tmpl w:val="7FC2C4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7FDB4D6B"/>
    <w:multiLevelType w:val="hybridMultilevel"/>
    <w:tmpl w:val="A66636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7"/>
  </w:num>
  <w:num w:numId="2">
    <w:abstractNumId w:val="3"/>
  </w:num>
  <w:num w:numId="3">
    <w:abstractNumId w:val="32"/>
  </w:num>
  <w:num w:numId="4">
    <w:abstractNumId w:val="42"/>
  </w:num>
  <w:num w:numId="5">
    <w:abstractNumId w:val="39"/>
  </w:num>
  <w:num w:numId="6">
    <w:abstractNumId w:val="15"/>
  </w:num>
  <w:num w:numId="7">
    <w:abstractNumId w:val="30"/>
  </w:num>
  <w:num w:numId="8">
    <w:abstractNumId w:val="58"/>
  </w:num>
  <w:num w:numId="9">
    <w:abstractNumId w:val="23"/>
  </w:num>
  <w:num w:numId="10">
    <w:abstractNumId w:val="33"/>
  </w:num>
  <w:num w:numId="11">
    <w:abstractNumId w:val="76"/>
  </w:num>
  <w:num w:numId="12">
    <w:abstractNumId w:val="54"/>
  </w:num>
  <w:num w:numId="13">
    <w:abstractNumId w:val="91"/>
  </w:num>
  <w:num w:numId="14">
    <w:abstractNumId w:val="69"/>
  </w:num>
  <w:num w:numId="15">
    <w:abstractNumId w:val="75"/>
  </w:num>
  <w:num w:numId="16">
    <w:abstractNumId w:val="57"/>
  </w:num>
  <w:num w:numId="17">
    <w:abstractNumId w:val="7"/>
  </w:num>
  <w:num w:numId="18">
    <w:abstractNumId w:val="28"/>
  </w:num>
  <w:num w:numId="19">
    <w:abstractNumId w:val="82"/>
  </w:num>
  <w:num w:numId="20">
    <w:abstractNumId w:val="70"/>
  </w:num>
  <w:num w:numId="21">
    <w:abstractNumId w:val="81"/>
  </w:num>
  <w:num w:numId="22">
    <w:abstractNumId w:val="83"/>
  </w:num>
  <w:num w:numId="23">
    <w:abstractNumId w:val="43"/>
  </w:num>
  <w:num w:numId="24">
    <w:abstractNumId w:val="60"/>
  </w:num>
  <w:num w:numId="25">
    <w:abstractNumId w:val="46"/>
  </w:num>
  <w:num w:numId="26">
    <w:abstractNumId w:val="17"/>
  </w:num>
  <w:num w:numId="27">
    <w:abstractNumId w:val="5"/>
  </w:num>
  <w:num w:numId="28">
    <w:abstractNumId w:val="26"/>
  </w:num>
  <w:num w:numId="29">
    <w:abstractNumId w:val="45"/>
  </w:num>
  <w:num w:numId="30">
    <w:abstractNumId w:val="6"/>
  </w:num>
  <w:num w:numId="31">
    <w:abstractNumId w:val="4"/>
  </w:num>
  <w:num w:numId="32">
    <w:abstractNumId w:val="53"/>
  </w:num>
  <w:num w:numId="33">
    <w:abstractNumId w:val="80"/>
  </w:num>
  <w:num w:numId="34">
    <w:abstractNumId w:val="21"/>
  </w:num>
  <w:num w:numId="35">
    <w:abstractNumId w:val="12"/>
  </w:num>
  <w:num w:numId="36">
    <w:abstractNumId w:val="85"/>
  </w:num>
  <w:num w:numId="37">
    <w:abstractNumId w:val="65"/>
  </w:num>
  <w:num w:numId="38">
    <w:abstractNumId w:val="63"/>
  </w:num>
  <w:num w:numId="39">
    <w:abstractNumId w:val="22"/>
  </w:num>
  <w:num w:numId="40">
    <w:abstractNumId w:val="14"/>
  </w:num>
  <w:num w:numId="41">
    <w:abstractNumId w:val="8"/>
  </w:num>
  <w:num w:numId="42">
    <w:abstractNumId w:val="77"/>
  </w:num>
  <w:num w:numId="43">
    <w:abstractNumId w:val="20"/>
  </w:num>
  <w:num w:numId="44">
    <w:abstractNumId w:val="13"/>
  </w:num>
  <w:num w:numId="45">
    <w:abstractNumId w:val="18"/>
  </w:num>
  <w:num w:numId="46">
    <w:abstractNumId w:val="52"/>
  </w:num>
  <w:num w:numId="47">
    <w:abstractNumId w:val="29"/>
  </w:num>
  <w:num w:numId="48">
    <w:abstractNumId w:val="9"/>
  </w:num>
  <w:num w:numId="49">
    <w:abstractNumId w:val="56"/>
  </w:num>
  <w:num w:numId="50">
    <w:abstractNumId w:val="72"/>
  </w:num>
  <w:num w:numId="51">
    <w:abstractNumId w:val="73"/>
  </w:num>
  <w:num w:numId="52">
    <w:abstractNumId w:val="50"/>
  </w:num>
  <w:num w:numId="53">
    <w:abstractNumId w:val="37"/>
  </w:num>
  <w:num w:numId="54">
    <w:abstractNumId w:val="74"/>
  </w:num>
  <w:num w:numId="55">
    <w:abstractNumId w:val="89"/>
  </w:num>
  <w:num w:numId="56">
    <w:abstractNumId w:val="1"/>
  </w:num>
  <w:num w:numId="57">
    <w:abstractNumId w:val="90"/>
  </w:num>
  <w:num w:numId="58">
    <w:abstractNumId w:val="68"/>
  </w:num>
  <w:num w:numId="59">
    <w:abstractNumId w:val="49"/>
  </w:num>
  <w:num w:numId="60">
    <w:abstractNumId w:val="64"/>
  </w:num>
  <w:num w:numId="61">
    <w:abstractNumId w:val="24"/>
  </w:num>
  <w:num w:numId="62">
    <w:abstractNumId w:val="10"/>
  </w:num>
  <w:num w:numId="63">
    <w:abstractNumId w:val="78"/>
  </w:num>
  <w:num w:numId="64">
    <w:abstractNumId w:val="61"/>
  </w:num>
  <w:num w:numId="65">
    <w:abstractNumId w:val="27"/>
  </w:num>
  <w:num w:numId="66">
    <w:abstractNumId w:val="47"/>
  </w:num>
  <w:num w:numId="67">
    <w:abstractNumId w:val="25"/>
  </w:num>
  <w:num w:numId="68">
    <w:abstractNumId w:val="55"/>
  </w:num>
  <w:num w:numId="69">
    <w:abstractNumId w:val="36"/>
  </w:num>
  <w:num w:numId="70">
    <w:abstractNumId w:val="86"/>
  </w:num>
  <w:num w:numId="71">
    <w:abstractNumId w:val="11"/>
  </w:num>
  <w:num w:numId="72">
    <w:abstractNumId w:val="40"/>
  </w:num>
  <w:num w:numId="73">
    <w:abstractNumId w:val="66"/>
  </w:num>
  <w:num w:numId="74">
    <w:abstractNumId w:val="16"/>
  </w:num>
  <w:num w:numId="75">
    <w:abstractNumId w:val="59"/>
  </w:num>
  <w:num w:numId="76">
    <w:abstractNumId w:val="44"/>
  </w:num>
  <w:num w:numId="77">
    <w:abstractNumId w:val="35"/>
  </w:num>
  <w:num w:numId="78">
    <w:abstractNumId w:val="67"/>
  </w:num>
  <w:num w:numId="79">
    <w:abstractNumId w:val="48"/>
  </w:num>
  <w:num w:numId="80">
    <w:abstractNumId w:val="34"/>
  </w:num>
  <w:num w:numId="81">
    <w:abstractNumId w:val="79"/>
  </w:num>
  <w:num w:numId="82">
    <w:abstractNumId w:val="0"/>
  </w:num>
  <w:num w:numId="83">
    <w:abstractNumId w:val="51"/>
  </w:num>
  <w:num w:numId="84">
    <w:abstractNumId w:val="41"/>
  </w:num>
  <w:num w:numId="85">
    <w:abstractNumId w:val="71"/>
  </w:num>
  <w:num w:numId="86">
    <w:abstractNumId w:val="2"/>
  </w:num>
  <w:num w:numId="87">
    <w:abstractNumId w:val="38"/>
  </w:num>
  <w:num w:numId="88">
    <w:abstractNumId w:val="19"/>
  </w:num>
  <w:num w:numId="89">
    <w:abstractNumId w:val="31"/>
  </w:num>
  <w:num w:numId="90">
    <w:abstractNumId w:val="88"/>
  </w:num>
  <w:num w:numId="91">
    <w:abstractNumId w:val="62"/>
  </w:num>
  <w:num w:numId="92">
    <w:abstractNumId w:val="8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215"/>
    <w:rsid w:val="000011C6"/>
    <w:rsid w:val="00002970"/>
    <w:rsid w:val="0000332D"/>
    <w:rsid w:val="00003FFE"/>
    <w:rsid w:val="00004C4F"/>
    <w:rsid w:val="000053F8"/>
    <w:rsid w:val="0000542A"/>
    <w:rsid w:val="00005474"/>
    <w:rsid w:val="00005E90"/>
    <w:rsid w:val="000077AD"/>
    <w:rsid w:val="00007B33"/>
    <w:rsid w:val="00007DBA"/>
    <w:rsid w:val="00007F12"/>
    <w:rsid w:val="0001165C"/>
    <w:rsid w:val="00011AF1"/>
    <w:rsid w:val="00011C95"/>
    <w:rsid w:val="00011E87"/>
    <w:rsid w:val="000132CD"/>
    <w:rsid w:val="000138E1"/>
    <w:rsid w:val="000141F3"/>
    <w:rsid w:val="000142D5"/>
    <w:rsid w:val="000143A3"/>
    <w:rsid w:val="000153FF"/>
    <w:rsid w:val="0001561F"/>
    <w:rsid w:val="000167A1"/>
    <w:rsid w:val="000168EF"/>
    <w:rsid w:val="00017ACC"/>
    <w:rsid w:val="00017C75"/>
    <w:rsid w:val="000206B9"/>
    <w:rsid w:val="00020DD7"/>
    <w:rsid w:val="00021DB1"/>
    <w:rsid w:val="00022DCD"/>
    <w:rsid w:val="0002357E"/>
    <w:rsid w:val="00024333"/>
    <w:rsid w:val="000249CF"/>
    <w:rsid w:val="0002508B"/>
    <w:rsid w:val="000252A7"/>
    <w:rsid w:val="00026866"/>
    <w:rsid w:val="00026DB0"/>
    <w:rsid w:val="00027160"/>
    <w:rsid w:val="0002726E"/>
    <w:rsid w:val="00030173"/>
    <w:rsid w:val="00030CD2"/>
    <w:rsid w:val="00031D00"/>
    <w:rsid w:val="00032728"/>
    <w:rsid w:val="00032F72"/>
    <w:rsid w:val="00033461"/>
    <w:rsid w:val="00034669"/>
    <w:rsid w:val="00034ECF"/>
    <w:rsid w:val="00035361"/>
    <w:rsid w:val="0003561E"/>
    <w:rsid w:val="00035AB7"/>
    <w:rsid w:val="00036284"/>
    <w:rsid w:val="00036408"/>
    <w:rsid w:val="00036F51"/>
    <w:rsid w:val="00037E14"/>
    <w:rsid w:val="00040801"/>
    <w:rsid w:val="000414C2"/>
    <w:rsid w:val="00041A2C"/>
    <w:rsid w:val="00043250"/>
    <w:rsid w:val="00044697"/>
    <w:rsid w:val="00046A8A"/>
    <w:rsid w:val="00046C0C"/>
    <w:rsid w:val="00047CDB"/>
    <w:rsid w:val="000517C9"/>
    <w:rsid w:val="00053028"/>
    <w:rsid w:val="000534E0"/>
    <w:rsid w:val="00053ABE"/>
    <w:rsid w:val="00053AC2"/>
    <w:rsid w:val="00055422"/>
    <w:rsid w:val="00055A9A"/>
    <w:rsid w:val="00055C5D"/>
    <w:rsid w:val="00056694"/>
    <w:rsid w:val="000567FD"/>
    <w:rsid w:val="00056B1D"/>
    <w:rsid w:val="0005793A"/>
    <w:rsid w:val="00057971"/>
    <w:rsid w:val="00060D08"/>
    <w:rsid w:val="00061A74"/>
    <w:rsid w:val="00061E9D"/>
    <w:rsid w:val="000628AF"/>
    <w:rsid w:val="0006303F"/>
    <w:rsid w:val="000632AF"/>
    <w:rsid w:val="00064B05"/>
    <w:rsid w:val="00065117"/>
    <w:rsid w:val="000651C5"/>
    <w:rsid w:val="000658D3"/>
    <w:rsid w:val="00066B50"/>
    <w:rsid w:val="00066F1D"/>
    <w:rsid w:val="0006726F"/>
    <w:rsid w:val="000675D9"/>
    <w:rsid w:val="0006772E"/>
    <w:rsid w:val="00070355"/>
    <w:rsid w:val="0007041D"/>
    <w:rsid w:val="00071169"/>
    <w:rsid w:val="000719E1"/>
    <w:rsid w:val="0007386A"/>
    <w:rsid w:val="00075932"/>
    <w:rsid w:val="00076834"/>
    <w:rsid w:val="00076952"/>
    <w:rsid w:val="00077568"/>
    <w:rsid w:val="0008001B"/>
    <w:rsid w:val="0008148E"/>
    <w:rsid w:val="000828D1"/>
    <w:rsid w:val="00082E73"/>
    <w:rsid w:val="0008336C"/>
    <w:rsid w:val="0008393E"/>
    <w:rsid w:val="00083994"/>
    <w:rsid w:val="00084002"/>
    <w:rsid w:val="00084A27"/>
    <w:rsid w:val="00085A87"/>
    <w:rsid w:val="00085AAA"/>
    <w:rsid w:val="00086047"/>
    <w:rsid w:val="00086AFB"/>
    <w:rsid w:val="000875C5"/>
    <w:rsid w:val="00090CCE"/>
    <w:rsid w:val="000911B3"/>
    <w:rsid w:val="00091554"/>
    <w:rsid w:val="00091F68"/>
    <w:rsid w:val="0009337F"/>
    <w:rsid w:val="00093679"/>
    <w:rsid w:val="00093D20"/>
    <w:rsid w:val="000941D9"/>
    <w:rsid w:val="000945C3"/>
    <w:rsid w:val="00096469"/>
    <w:rsid w:val="00096F97"/>
    <w:rsid w:val="000A08C7"/>
    <w:rsid w:val="000A0F42"/>
    <w:rsid w:val="000A1541"/>
    <w:rsid w:val="000A1E4A"/>
    <w:rsid w:val="000A2B1B"/>
    <w:rsid w:val="000A3569"/>
    <w:rsid w:val="000A3E93"/>
    <w:rsid w:val="000A3F2A"/>
    <w:rsid w:val="000A4994"/>
    <w:rsid w:val="000A512E"/>
    <w:rsid w:val="000A541A"/>
    <w:rsid w:val="000A5AC3"/>
    <w:rsid w:val="000A6055"/>
    <w:rsid w:val="000A6932"/>
    <w:rsid w:val="000B15A6"/>
    <w:rsid w:val="000B2990"/>
    <w:rsid w:val="000B3403"/>
    <w:rsid w:val="000B395B"/>
    <w:rsid w:val="000B3EE9"/>
    <w:rsid w:val="000B4053"/>
    <w:rsid w:val="000B4BAE"/>
    <w:rsid w:val="000B4F0E"/>
    <w:rsid w:val="000B5AEF"/>
    <w:rsid w:val="000B7313"/>
    <w:rsid w:val="000C0596"/>
    <w:rsid w:val="000C0B91"/>
    <w:rsid w:val="000C17CD"/>
    <w:rsid w:val="000C1E65"/>
    <w:rsid w:val="000C3200"/>
    <w:rsid w:val="000C3756"/>
    <w:rsid w:val="000C43F6"/>
    <w:rsid w:val="000C647C"/>
    <w:rsid w:val="000C69CC"/>
    <w:rsid w:val="000C6E6D"/>
    <w:rsid w:val="000C785F"/>
    <w:rsid w:val="000C7D85"/>
    <w:rsid w:val="000D0256"/>
    <w:rsid w:val="000D063E"/>
    <w:rsid w:val="000D17A3"/>
    <w:rsid w:val="000D22EB"/>
    <w:rsid w:val="000D2631"/>
    <w:rsid w:val="000D39B3"/>
    <w:rsid w:val="000D4A44"/>
    <w:rsid w:val="000D4B1D"/>
    <w:rsid w:val="000D5436"/>
    <w:rsid w:val="000D5B40"/>
    <w:rsid w:val="000D614B"/>
    <w:rsid w:val="000D7B78"/>
    <w:rsid w:val="000E1417"/>
    <w:rsid w:val="000E1BAA"/>
    <w:rsid w:val="000E1CFB"/>
    <w:rsid w:val="000E2C23"/>
    <w:rsid w:val="000E3277"/>
    <w:rsid w:val="000E423D"/>
    <w:rsid w:val="000E4B5B"/>
    <w:rsid w:val="000E5B05"/>
    <w:rsid w:val="000E5DD4"/>
    <w:rsid w:val="000E609F"/>
    <w:rsid w:val="000E633A"/>
    <w:rsid w:val="000E7319"/>
    <w:rsid w:val="000E7357"/>
    <w:rsid w:val="000E7B94"/>
    <w:rsid w:val="000E7DAA"/>
    <w:rsid w:val="000F02D7"/>
    <w:rsid w:val="000F08D5"/>
    <w:rsid w:val="000F229A"/>
    <w:rsid w:val="000F286E"/>
    <w:rsid w:val="000F2A5A"/>
    <w:rsid w:val="000F2D1E"/>
    <w:rsid w:val="000F4C5D"/>
    <w:rsid w:val="000F4C60"/>
    <w:rsid w:val="000F4C8D"/>
    <w:rsid w:val="000F5EA5"/>
    <w:rsid w:val="000F65FF"/>
    <w:rsid w:val="000F6A36"/>
    <w:rsid w:val="000F6AC6"/>
    <w:rsid w:val="000F6EDC"/>
    <w:rsid w:val="000F722F"/>
    <w:rsid w:val="000F7317"/>
    <w:rsid w:val="000F7DDD"/>
    <w:rsid w:val="001009BB"/>
    <w:rsid w:val="00100DC9"/>
    <w:rsid w:val="00102657"/>
    <w:rsid w:val="00102984"/>
    <w:rsid w:val="00102ABD"/>
    <w:rsid w:val="00103487"/>
    <w:rsid w:val="00104054"/>
    <w:rsid w:val="00104E0B"/>
    <w:rsid w:val="001060A2"/>
    <w:rsid w:val="001068D2"/>
    <w:rsid w:val="00112226"/>
    <w:rsid w:val="001124E4"/>
    <w:rsid w:val="00112DE9"/>
    <w:rsid w:val="0011319F"/>
    <w:rsid w:val="00113261"/>
    <w:rsid w:val="00113646"/>
    <w:rsid w:val="0011544E"/>
    <w:rsid w:val="0011548B"/>
    <w:rsid w:val="00115D1B"/>
    <w:rsid w:val="00116472"/>
    <w:rsid w:val="0012024B"/>
    <w:rsid w:val="00120B33"/>
    <w:rsid w:val="00120E0C"/>
    <w:rsid w:val="00120E57"/>
    <w:rsid w:val="00120F4A"/>
    <w:rsid w:val="00121005"/>
    <w:rsid w:val="00121492"/>
    <w:rsid w:val="001226FF"/>
    <w:rsid w:val="00122AF2"/>
    <w:rsid w:val="00123157"/>
    <w:rsid w:val="001236CE"/>
    <w:rsid w:val="00124234"/>
    <w:rsid w:val="0012462E"/>
    <w:rsid w:val="00124F66"/>
    <w:rsid w:val="00127BC9"/>
    <w:rsid w:val="0013126D"/>
    <w:rsid w:val="001315BC"/>
    <w:rsid w:val="00131F00"/>
    <w:rsid w:val="00132569"/>
    <w:rsid w:val="001325AF"/>
    <w:rsid w:val="00132D16"/>
    <w:rsid w:val="00132EF2"/>
    <w:rsid w:val="00134022"/>
    <w:rsid w:val="001348CA"/>
    <w:rsid w:val="00135493"/>
    <w:rsid w:val="00135597"/>
    <w:rsid w:val="001358EC"/>
    <w:rsid w:val="00136315"/>
    <w:rsid w:val="00136F3E"/>
    <w:rsid w:val="00136F4B"/>
    <w:rsid w:val="00140585"/>
    <w:rsid w:val="0014099D"/>
    <w:rsid w:val="00142A27"/>
    <w:rsid w:val="00143662"/>
    <w:rsid w:val="00145B54"/>
    <w:rsid w:val="00146FD6"/>
    <w:rsid w:val="00147B19"/>
    <w:rsid w:val="00150E7F"/>
    <w:rsid w:val="0015152F"/>
    <w:rsid w:val="00151D3D"/>
    <w:rsid w:val="00152C44"/>
    <w:rsid w:val="00152F2F"/>
    <w:rsid w:val="001531D5"/>
    <w:rsid w:val="001538FD"/>
    <w:rsid w:val="00154D89"/>
    <w:rsid w:val="00154D8C"/>
    <w:rsid w:val="0015629B"/>
    <w:rsid w:val="001564E4"/>
    <w:rsid w:val="00156514"/>
    <w:rsid w:val="00156692"/>
    <w:rsid w:val="00157AE7"/>
    <w:rsid w:val="00157B7D"/>
    <w:rsid w:val="001602AE"/>
    <w:rsid w:val="001602F9"/>
    <w:rsid w:val="00161243"/>
    <w:rsid w:val="00161418"/>
    <w:rsid w:val="00161991"/>
    <w:rsid w:val="00162AD1"/>
    <w:rsid w:val="00162D01"/>
    <w:rsid w:val="00163393"/>
    <w:rsid w:val="00164372"/>
    <w:rsid w:val="0016459F"/>
    <w:rsid w:val="001649F4"/>
    <w:rsid w:val="00164A66"/>
    <w:rsid w:val="00164D17"/>
    <w:rsid w:val="00165497"/>
    <w:rsid w:val="0016571C"/>
    <w:rsid w:val="0016738F"/>
    <w:rsid w:val="00167BA6"/>
    <w:rsid w:val="00167BB4"/>
    <w:rsid w:val="00167BEB"/>
    <w:rsid w:val="00167C41"/>
    <w:rsid w:val="00167D7E"/>
    <w:rsid w:val="00170802"/>
    <w:rsid w:val="00170C9E"/>
    <w:rsid w:val="00171340"/>
    <w:rsid w:val="00171ABF"/>
    <w:rsid w:val="001721E6"/>
    <w:rsid w:val="0017270A"/>
    <w:rsid w:val="00174F0A"/>
    <w:rsid w:val="001754C4"/>
    <w:rsid w:val="00175DCF"/>
    <w:rsid w:val="001766CA"/>
    <w:rsid w:val="00176865"/>
    <w:rsid w:val="0017740A"/>
    <w:rsid w:val="0018017C"/>
    <w:rsid w:val="0018067B"/>
    <w:rsid w:val="001811D8"/>
    <w:rsid w:val="0018131E"/>
    <w:rsid w:val="00181372"/>
    <w:rsid w:val="001814E5"/>
    <w:rsid w:val="001825FB"/>
    <w:rsid w:val="00182659"/>
    <w:rsid w:val="00182972"/>
    <w:rsid w:val="00182F57"/>
    <w:rsid w:val="00183038"/>
    <w:rsid w:val="0018333F"/>
    <w:rsid w:val="001852B5"/>
    <w:rsid w:val="00185E89"/>
    <w:rsid w:val="00186F58"/>
    <w:rsid w:val="00186F5F"/>
    <w:rsid w:val="00187C24"/>
    <w:rsid w:val="0019329A"/>
    <w:rsid w:val="00193F18"/>
    <w:rsid w:val="001940AE"/>
    <w:rsid w:val="001954D2"/>
    <w:rsid w:val="00195C06"/>
    <w:rsid w:val="001960A5"/>
    <w:rsid w:val="00196EE6"/>
    <w:rsid w:val="00196FA8"/>
    <w:rsid w:val="00197068"/>
    <w:rsid w:val="00197C4A"/>
    <w:rsid w:val="00197EF3"/>
    <w:rsid w:val="001A0B8E"/>
    <w:rsid w:val="001A0D30"/>
    <w:rsid w:val="001A136D"/>
    <w:rsid w:val="001A1721"/>
    <w:rsid w:val="001A18EB"/>
    <w:rsid w:val="001A29C0"/>
    <w:rsid w:val="001A4BCC"/>
    <w:rsid w:val="001A4BF9"/>
    <w:rsid w:val="001A4D98"/>
    <w:rsid w:val="001A5001"/>
    <w:rsid w:val="001A5335"/>
    <w:rsid w:val="001B122B"/>
    <w:rsid w:val="001B170D"/>
    <w:rsid w:val="001B276F"/>
    <w:rsid w:val="001B4608"/>
    <w:rsid w:val="001B5164"/>
    <w:rsid w:val="001B6DBD"/>
    <w:rsid w:val="001B72FB"/>
    <w:rsid w:val="001C021F"/>
    <w:rsid w:val="001C0555"/>
    <w:rsid w:val="001C1672"/>
    <w:rsid w:val="001C231D"/>
    <w:rsid w:val="001C4E8E"/>
    <w:rsid w:val="001C5D98"/>
    <w:rsid w:val="001C620C"/>
    <w:rsid w:val="001C65B0"/>
    <w:rsid w:val="001C7896"/>
    <w:rsid w:val="001C7A61"/>
    <w:rsid w:val="001D1191"/>
    <w:rsid w:val="001D14BF"/>
    <w:rsid w:val="001D2998"/>
    <w:rsid w:val="001D2F70"/>
    <w:rsid w:val="001D4951"/>
    <w:rsid w:val="001D568D"/>
    <w:rsid w:val="001D64A8"/>
    <w:rsid w:val="001D6F4A"/>
    <w:rsid w:val="001D748A"/>
    <w:rsid w:val="001D7897"/>
    <w:rsid w:val="001D7979"/>
    <w:rsid w:val="001D7DBA"/>
    <w:rsid w:val="001E0A70"/>
    <w:rsid w:val="001E1BC2"/>
    <w:rsid w:val="001E1F22"/>
    <w:rsid w:val="001E2BE1"/>
    <w:rsid w:val="001E3238"/>
    <w:rsid w:val="001E42F2"/>
    <w:rsid w:val="001E47B6"/>
    <w:rsid w:val="001E57AE"/>
    <w:rsid w:val="001E6029"/>
    <w:rsid w:val="001E6B2C"/>
    <w:rsid w:val="001E6D8E"/>
    <w:rsid w:val="001E6E39"/>
    <w:rsid w:val="001E6FA1"/>
    <w:rsid w:val="001E7383"/>
    <w:rsid w:val="001E761D"/>
    <w:rsid w:val="001F05E4"/>
    <w:rsid w:val="001F1182"/>
    <w:rsid w:val="001F12D8"/>
    <w:rsid w:val="001F27BD"/>
    <w:rsid w:val="001F2E95"/>
    <w:rsid w:val="001F347D"/>
    <w:rsid w:val="001F4981"/>
    <w:rsid w:val="001F5240"/>
    <w:rsid w:val="001F7215"/>
    <w:rsid w:val="001F74A1"/>
    <w:rsid w:val="00200E1D"/>
    <w:rsid w:val="00201190"/>
    <w:rsid w:val="00203D88"/>
    <w:rsid w:val="002049A6"/>
    <w:rsid w:val="00204DB2"/>
    <w:rsid w:val="00205277"/>
    <w:rsid w:val="0020593A"/>
    <w:rsid w:val="002059E1"/>
    <w:rsid w:val="00205CE6"/>
    <w:rsid w:val="00205F64"/>
    <w:rsid w:val="002060F3"/>
    <w:rsid w:val="002061A1"/>
    <w:rsid w:val="00206C22"/>
    <w:rsid w:val="00207F65"/>
    <w:rsid w:val="00210D08"/>
    <w:rsid w:val="00215E99"/>
    <w:rsid w:val="00216082"/>
    <w:rsid w:val="00216C4D"/>
    <w:rsid w:val="00216CCA"/>
    <w:rsid w:val="002173BB"/>
    <w:rsid w:val="002204D4"/>
    <w:rsid w:val="00221F0A"/>
    <w:rsid w:val="00222545"/>
    <w:rsid w:val="002228A3"/>
    <w:rsid w:val="0022328F"/>
    <w:rsid w:val="00224AE2"/>
    <w:rsid w:val="00225816"/>
    <w:rsid w:val="00226FFA"/>
    <w:rsid w:val="00230A05"/>
    <w:rsid w:val="00232F1B"/>
    <w:rsid w:val="00233509"/>
    <w:rsid w:val="002343C8"/>
    <w:rsid w:val="002344B3"/>
    <w:rsid w:val="002347BE"/>
    <w:rsid w:val="00234DE8"/>
    <w:rsid w:val="0023541E"/>
    <w:rsid w:val="002357EA"/>
    <w:rsid w:val="0023582B"/>
    <w:rsid w:val="00235F2E"/>
    <w:rsid w:val="0023627D"/>
    <w:rsid w:val="0023739D"/>
    <w:rsid w:val="00240182"/>
    <w:rsid w:val="002417A8"/>
    <w:rsid w:val="0024238D"/>
    <w:rsid w:val="002424D1"/>
    <w:rsid w:val="00242CB4"/>
    <w:rsid w:val="0024329B"/>
    <w:rsid w:val="0024338F"/>
    <w:rsid w:val="00244FE9"/>
    <w:rsid w:val="002451DE"/>
    <w:rsid w:val="00245586"/>
    <w:rsid w:val="0024628D"/>
    <w:rsid w:val="00246C79"/>
    <w:rsid w:val="00250225"/>
    <w:rsid w:val="00250B42"/>
    <w:rsid w:val="00253560"/>
    <w:rsid w:val="00253CC4"/>
    <w:rsid w:val="00255241"/>
    <w:rsid w:val="00255F8B"/>
    <w:rsid w:val="00255FCD"/>
    <w:rsid w:val="002563D8"/>
    <w:rsid w:val="002567C5"/>
    <w:rsid w:val="0025691C"/>
    <w:rsid w:val="0025694D"/>
    <w:rsid w:val="00256986"/>
    <w:rsid w:val="00256B10"/>
    <w:rsid w:val="00256E33"/>
    <w:rsid w:val="002571C1"/>
    <w:rsid w:val="002574AA"/>
    <w:rsid w:val="0026299D"/>
    <w:rsid w:val="00262F53"/>
    <w:rsid w:val="00263C3C"/>
    <w:rsid w:val="00264821"/>
    <w:rsid w:val="00266645"/>
    <w:rsid w:val="002666F3"/>
    <w:rsid w:val="00267AFE"/>
    <w:rsid w:val="00267EA6"/>
    <w:rsid w:val="002702BB"/>
    <w:rsid w:val="002706CC"/>
    <w:rsid w:val="00270AB9"/>
    <w:rsid w:val="00270CE2"/>
    <w:rsid w:val="00271457"/>
    <w:rsid w:val="002715A4"/>
    <w:rsid w:val="00271997"/>
    <w:rsid w:val="00271BFC"/>
    <w:rsid w:val="002721D4"/>
    <w:rsid w:val="002724C2"/>
    <w:rsid w:val="00272974"/>
    <w:rsid w:val="00272C15"/>
    <w:rsid w:val="002732E3"/>
    <w:rsid w:val="0027428A"/>
    <w:rsid w:val="002748DC"/>
    <w:rsid w:val="00275D1E"/>
    <w:rsid w:val="00275E1D"/>
    <w:rsid w:val="00276400"/>
    <w:rsid w:val="002776AF"/>
    <w:rsid w:val="00280AE7"/>
    <w:rsid w:val="00281B09"/>
    <w:rsid w:val="002824D1"/>
    <w:rsid w:val="00282B9A"/>
    <w:rsid w:val="00282F64"/>
    <w:rsid w:val="002830D2"/>
    <w:rsid w:val="00283112"/>
    <w:rsid w:val="0028364C"/>
    <w:rsid w:val="00283C46"/>
    <w:rsid w:val="002840DA"/>
    <w:rsid w:val="00284AC9"/>
    <w:rsid w:val="00284F72"/>
    <w:rsid w:val="0028575A"/>
    <w:rsid w:val="0028671E"/>
    <w:rsid w:val="0029030C"/>
    <w:rsid w:val="0029161A"/>
    <w:rsid w:val="002925D4"/>
    <w:rsid w:val="00292B81"/>
    <w:rsid w:val="00292BAC"/>
    <w:rsid w:val="002932FB"/>
    <w:rsid w:val="00294141"/>
    <w:rsid w:val="002942B4"/>
    <w:rsid w:val="00295498"/>
    <w:rsid w:val="00295636"/>
    <w:rsid w:val="00296D38"/>
    <w:rsid w:val="00297D1A"/>
    <w:rsid w:val="002A0412"/>
    <w:rsid w:val="002A0C9D"/>
    <w:rsid w:val="002A0E54"/>
    <w:rsid w:val="002A3850"/>
    <w:rsid w:val="002A3E50"/>
    <w:rsid w:val="002A61AC"/>
    <w:rsid w:val="002A6AB1"/>
    <w:rsid w:val="002A6D7A"/>
    <w:rsid w:val="002A7134"/>
    <w:rsid w:val="002A71C0"/>
    <w:rsid w:val="002A72D2"/>
    <w:rsid w:val="002A7B84"/>
    <w:rsid w:val="002B022D"/>
    <w:rsid w:val="002B0FD5"/>
    <w:rsid w:val="002B1359"/>
    <w:rsid w:val="002B1B8E"/>
    <w:rsid w:val="002B22A5"/>
    <w:rsid w:val="002B32CE"/>
    <w:rsid w:val="002B3D33"/>
    <w:rsid w:val="002B3DAF"/>
    <w:rsid w:val="002B3DCB"/>
    <w:rsid w:val="002B4058"/>
    <w:rsid w:val="002B50BC"/>
    <w:rsid w:val="002B5984"/>
    <w:rsid w:val="002C04F4"/>
    <w:rsid w:val="002C08D1"/>
    <w:rsid w:val="002C11FA"/>
    <w:rsid w:val="002C187E"/>
    <w:rsid w:val="002C38D0"/>
    <w:rsid w:val="002C458A"/>
    <w:rsid w:val="002C53E7"/>
    <w:rsid w:val="002C5583"/>
    <w:rsid w:val="002C643C"/>
    <w:rsid w:val="002C64EA"/>
    <w:rsid w:val="002C721B"/>
    <w:rsid w:val="002D1AA2"/>
    <w:rsid w:val="002D2172"/>
    <w:rsid w:val="002D2886"/>
    <w:rsid w:val="002D2A54"/>
    <w:rsid w:val="002D2EE0"/>
    <w:rsid w:val="002D3695"/>
    <w:rsid w:val="002D3A36"/>
    <w:rsid w:val="002D5D5E"/>
    <w:rsid w:val="002D5E85"/>
    <w:rsid w:val="002D6A92"/>
    <w:rsid w:val="002D6C3E"/>
    <w:rsid w:val="002D73E4"/>
    <w:rsid w:val="002E0D57"/>
    <w:rsid w:val="002E0F4F"/>
    <w:rsid w:val="002E22FF"/>
    <w:rsid w:val="002E29F6"/>
    <w:rsid w:val="002E2A91"/>
    <w:rsid w:val="002E33E0"/>
    <w:rsid w:val="002E37B6"/>
    <w:rsid w:val="002E5F46"/>
    <w:rsid w:val="002E5FEA"/>
    <w:rsid w:val="002E6D2A"/>
    <w:rsid w:val="002E71FA"/>
    <w:rsid w:val="002E742E"/>
    <w:rsid w:val="002E7784"/>
    <w:rsid w:val="002E7A68"/>
    <w:rsid w:val="002F0327"/>
    <w:rsid w:val="002F0E22"/>
    <w:rsid w:val="002F22C8"/>
    <w:rsid w:val="002F2386"/>
    <w:rsid w:val="002F27C8"/>
    <w:rsid w:val="002F28A0"/>
    <w:rsid w:val="002F2EDC"/>
    <w:rsid w:val="002F3FA9"/>
    <w:rsid w:val="002F405C"/>
    <w:rsid w:val="002F411D"/>
    <w:rsid w:val="002F6DA3"/>
    <w:rsid w:val="00301344"/>
    <w:rsid w:val="0030143E"/>
    <w:rsid w:val="00301D17"/>
    <w:rsid w:val="00301DFA"/>
    <w:rsid w:val="003020A7"/>
    <w:rsid w:val="003021CC"/>
    <w:rsid w:val="0030280A"/>
    <w:rsid w:val="00304052"/>
    <w:rsid w:val="00304211"/>
    <w:rsid w:val="00304C50"/>
    <w:rsid w:val="00305031"/>
    <w:rsid w:val="00305A27"/>
    <w:rsid w:val="00305EF8"/>
    <w:rsid w:val="00307844"/>
    <w:rsid w:val="00307CC0"/>
    <w:rsid w:val="00307EF2"/>
    <w:rsid w:val="00310146"/>
    <w:rsid w:val="00311109"/>
    <w:rsid w:val="00311168"/>
    <w:rsid w:val="0031149D"/>
    <w:rsid w:val="00311FBA"/>
    <w:rsid w:val="00312355"/>
    <w:rsid w:val="003123EE"/>
    <w:rsid w:val="00312D53"/>
    <w:rsid w:val="003143D0"/>
    <w:rsid w:val="0031490F"/>
    <w:rsid w:val="00314D0D"/>
    <w:rsid w:val="00314F03"/>
    <w:rsid w:val="003156B1"/>
    <w:rsid w:val="003159E3"/>
    <w:rsid w:val="00316121"/>
    <w:rsid w:val="003168F5"/>
    <w:rsid w:val="00316B09"/>
    <w:rsid w:val="00316D64"/>
    <w:rsid w:val="00317351"/>
    <w:rsid w:val="003174C3"/>
    <w:rsid w:val="003176DC"/>
    <w:rsid w:val="003178F3"/>
    <w:rsid w:val="00317F48"/>
    <w:rsid w:val="00320760"/>
    <w:rsid w:val="00322526"/>
    <w:rsid w:val="003246B5"/>
    <w:rsid w:val="00324DB0"/>
    <w:rsid w:val="00324F26"/>
    <w:rsid w:val="00324FDB"/>
    <w:rsid w:val="00325905"/>
    <w:rsid w:val="00325EF6"/>
    <w:rsid w:val="00326079"/>
    <w:rsid w:val="00327D53"/>
    <w:rsid w:val="00327F35"/>
    <w:rsid w:val="003307AF"/>
    <w:rsid w:val="0033100C"/>
    <w:rsid w:val="00331260"/>
    <w:rsid w:val="003313DF"/>
    <w:rsid w:val="003335B9"/>
    <w:rsid w:val="003348A2"/>
    <w:rsid w:val="00334BDE"/>
    <w:rsid w:val="00335419"/>
    <w:rsid w:val="0033550F"/>
    <w:rsid w:val="00335C3F"/>
    <w:rsid w:val="00335F1F"/>
    <w:rsid w:val="003368F3"/>
    <w:rsid w:val="003377DE"/>
    <w:rsid w:val="00337E63"/>
    <w:rsid w:val="003412A0"/>
    <w:rsid w:val="00342230"/>
    <w:rsid w:val="00342473"/>
    <w:rsid w:val="00342A57"/>
    <w:rsid w:val="00343466"/>
    <w:rsid w:val="00343C94"/>
    <w:rsid w:val="00344558"/>
    <w:rsid w:val="00344CC2"/>
    <w:rsid w:val="0034551D"/>
    <w:rsid w:val="0034589B"/>
    <w:rsid w:val="00345CE8"/>
    <w:rsid w:val="00346239"/>
    <w:rsid w:val="00346EB1"/>
    <w:rsid w:val="0034710C"/>
    <w:rsid w:val="003473B0"/>
    <w:rsid w:val="00347BD0"/>
    <w:rsid w:val="003524C2"/>
    <w:rsid w:val="0035267F"/>
    <w:rsid w:val="00352D2A"/>
    <w:rsid w:val="00353845"/>
    <w:rsid w:val="00353E53"/>
    <w:rsid w:val="00354333"/>
    <w:rsid w:val="0035552C"/>
    <w:rsid w:val="00355533"/>
    <w:rsid w:val="00355900"/>
    <w:rsid w:val="00356E89"/>
    <w:rsid w:val="00357C96"/>
    <w:rsid w:val="00360317"/>
    <w:rsid w:val="0036139D"/>
    <w:rsid w:val="00361750"/>
    <w:rsid w:val="003624EA"/>
    <w:rsid w:val="003629E5"/>
    <w:rsid w:val="00362BD6"/>
    <w:rsid w:val="00363604"/>
    <w:rsid w:val="0036406B"/>
    <w:rsid w:val="00364D31"/>
    <w:rsid w:val="00364DCF"/>
    <w:rsid w:val="003653DE"/>
    <w:rsid w:val="003654D7"/>
    <w:rsid w:val="00365C91"/>
    <w:rsid w:val="003671CE"/>
    <w:rsid w:val="0036784B"/>
    <w:rsid w:val="00370358"/>
    <w:rsid w:val="00370D6B"/>
    <w:rsid w:val="00371189"/>
    <w:rsid w:val="00371557"/>
    <w:rsid w:val="00371BCC"/>
    <w:rsid w:val="00371E80"/>
    <w:rsid w:val="0037247F"/>
    <w:rsid w:val="00372BEB"/>
    <w:rsid w:val="0037373E"/>
    <w:rsid w:val="00374688"/>
    <w:rsid w:val="00381CF6"/>
    <w:rsid w:val="00382178"/>
    <w:rsid w:val="00382DCD"/>
    <w:rsid w:val="00384C57"/>
    <w:rsid w:val="00385938"/>
    <w:rsid w:val="0038610D"/>
    <w:rsid w:val="003871C7"/>
    <w:rsid w:val="00390B92"/>
    <w:rsid w:val="003924EF"/>
    <w:rsid w:val="00393177"/>
    <w:rsid w:val="0039358A"/>
    <w:rsid w:val="0039403D"/>
    <w:rsid w:val="0039596B"/>
    <w:rsid w:val="0039752A"/>
    <w:rsid w:val="003A06DD"/>
    <w:rsid w:val="003A11AB"/>
    <w:rsid w:val="003A334B"/>
    <w:rsid w:val="003A36CB"/>
    <w:rsid w:val="003A39CC"/>
    <w:rsid w:val="003A3E68"/>
    <w:rsid w:val="003A4A77"/>
    <w:rsid w:val="003A4F8C"/>
    <w:rsid w:val="003A5361"/>
    <w:rsid w:val="003A6D89"/>
    <w:rsid w:val="003A6DC7"/>
    <w:rsid w:val="003A74CC"/>
    <w:rsid w:val="003B0024"/>
    <w:rsid w:val="003B189C"/>
    <w:rsid w:val="003B2B18"/>
    <w:rsid w:val="003B2CE7"/>
    <w:rsid w:val="003B3209"/>
    <w:rsid w:val="003B35B5"/>
    <w:rsid w:val="003B3D70"/>
    <w:rsid w:val="003B51D4"/>
    <w:rsid w:val="003B611F"/>
    <w:rsid w:val="003B6349"/>
    <w:rsid w:val="003B6552"/>
    <w:rsid w:val="003B6764"/>
    <w:rsid w:val="003B69F2"/>
    <w:rsid w:val="003C1436"/>
    <w:rsid w:val="003C1E22"/>
    <w:rsid w:val="003C2F63"/>
    <w:rsid w:val="003C3C63"/>
    <w:rsid w:val="003C4AA6"/>
    <w:rsid w:val="003C62FC"/>
    <w:rsid w:val="003C793F"/>
    <w:rsid w:val="003C7E0B"/>
    <w:rsid w:val="003D060F"/>
    <w:rsid w:val="003D0D63"/>
    <w:rsid w:val="003D10E1"/>
    <w:rsid w:val="003D23AC"/>
    <w:rsid w:val="003D300E"/>
    <w:rsid w:val="003D4680"/>
    <w:rsid w:val="003D5B47"/>
    <w:rsid w:val="003D5EF9"/>
    <w:rsid w:val="003D7338"/>
    <w:rsid w:val="003E07AC"/>
    <w:rsid w:val="003E0B92"/>
    <w:rsid w:val="003E2092"/>
    <w:rsid w:val="003E2432"/>
    <w:rsid w:val="003E29EE"/>
    <w:rsid w:val="003E3107"/>
    <w:rsid w:val="003E4EA8"/>
    <w:rsid w:val="003E54D7"/>
    <w:rsid w:val="003E55FD"/>
    <w:rsid w:val="003E5F2B"/>
    <w:rsid w:val="003E73B3"/>
    <w:rsid w:val="003E7BC0"/>
    <w:rsid w:val="003E7D98"/>
    <w:rsid w:val="003E7F75"/>
    <w:rsid w:val="003F06FD"/>
    <w:rsid w:val="003F2598"/>
    <w:rsid w:val="003F2A99"/>
    <w:rsid w:val="003F6A4F"/>
    <w:rsid w:val="00400FF7"/>
    <w:rsid w:val="004015D7"/>
    <w:rsid w:val="004020A2"/>
    <w:rsid w:val="004020DC"/>
    <w:rsid w:val="004021D7"/>
    <w:rsid w:val="0040234E"/>
    <w:rsid w:val="00403965"/>
    <w:rsid w:val="00404DDA"/>
    <w:rsid w:val="00406143"/>
    <w:rsid w:val="0040618B"/>
    <w:rsid w:val="0040657D"/>
    <w:rsid w:val="004070FC"/>
    <w:rsid w:val="004114B3"/>
    <w:rsid w:val="0041157E"/>
    <w:rsid w:val="00411D7C"/>
    <w:rsid w:val="0041285C"/>
    <w:rsid w:val="00413135"/>
    <w:rsid w:val="00414D67"/>
    <w:rsid w:val="00414F0D"/>
    <w:rsid w:val="004156BC"/>
    <w:rsid w:val="00415775"/>
    <w:rsid w:val="00420A39"/>
    <w:rsid w:val="004210B1"/>
    <w:rsid w:val="00422369"/>
    <w:rsid w:val="004225A2"/>
    <w:rsid w:val="00423464"/>
    <w:rsid w:val="00423E2C"/>
    <w:rsid w:val="00424165"/>
    <w:rsid w:val="00424188"/>
    <w:rsid w:val="0042423C"/>
    <w:rsid w:val="00424346"/>
    <w:rsid w:val="004248C1"/>
    <w:rsid w:val="00425167"/>
    <w:rsid w:val="0042583D"/>
    <w:rsid w:val="004258E5"/>
    <w:rsid w:val="004265C2"/>
    <w:rsid w:val="004274E0"/>
    <w:rsid w:val="00427FD6"/>
    <w:rsid w:val="00430906"/>
    <w:rsid w:val="00430B09"/>
    <w:rsid w:val="00430FFC"/>
    <w:rsid w:val="0043115E"/>
    <w:rsid w:val="0043121F"/>
    <w:rsid w:val="004315B3"/>
    <w:rsid w:val="00431A60"/>
    <w:rsid w:val="00431B70"/>
    <w:rsid w:val="00431EE3"/>
    <w:rsid w:val="004320E9"/>
    <w:rsid w:val="004324A7"/>
    <w:rsid w:val="0043481F"/>
    <w:rsid w:val="00434EC6"/>
    <w:rsid w:val="0043542F"/>
    <w:rsid w:val="00435A57"/>
    <w:rsid w:val="004377CB"/>
    <w:rsid w:val="00437D76"/>
    <w:rsid w:val="00440696"/>
    <w:rsid w:val="00440C8C"/>
    <w:rsid w:val="0044202D"/>
    <w:rsid w:val="00442A9C"/>
    <w:rsid w:val="00443EA9"/>
    <w:rsid w:val="00444C45"/>
    <w:rsid w:val="00444E22"/>
    <w:rsid w:val="00445FBB"/>
    <w:rsid w:val="00446029"/>
    <w:rsid w:val="0044620A"/>
    <w:rsid w:val="00446C62"/>
    <w:rsid w:val="00450E4A"/>
    <w:rsid w:val="0045222D"/>
    <w:rsid w:val="004537F2"/>
    <w:rsid w:val="00454A93"/>
    <w:rsid w:val="00455C50"/>
    <w:rsid w:val="0045717C"/>
    <w:rsid w:val="00461B37"/>
    <w:rsid w:val="00463657"/>
    <w:rsid w:val="00464080"/>
    <w:rsid w:val="0046416A"/>
    <w:rsid w:val="0046439A"/>
    <w:rsid w:val="004654D5"/>
    <w:rsid w:val="00466216"/>
    <w:rsid w:val="00466A24"/>
    <w:rsid w:val="00466CB1"/>
    <w:rsid w:val="004672AE"/>
    <w:rsid w:val="0047099C"/>
    <w:rsid w:val="00471625"/>
    <w:rsid w:val="004719EC"/>
    <w:rsid w:val="00471BD7"/>
    <w:rsid w:val="00472058"/>
    <w:rsid w:val="00473722"/>
    <w:rsid w:val="00473C1F"/>
    <w:rsid w:val="004752A5"/>
    <w:rsid w:val="004756C8"/>
    <w:rsid w:val="00475D85"/>
    <w:rsid w:val="00480A9C"/>
    <w:rsid w:val="0048102A"/>
    <w:rsid w:val="00481EF6"/>
    <w:rsid w:val="00481F13"/>
    <w:rsid w:val="004829E9"/>
    <w:rsid w:val="00482DD2"/>
    <w:rsid w:val="00483FBA"/>
    <w:rsid w:val="004841AD"/>
    <w:rsid w:val="004842CE"/>
    <w:rsid w:val="00484EEE"/>
    <w:rsid w:val="00485205"/>
    <w:rsid w:val="0048599D"/>
    <w:rsid w:val="00485FA4"/>
    <w:rsid w:val="004867E5"/>
    <w:rsid w:val="0048688A"/>
    <w:rsid w:val="00486B88"/>
    <w:rsid w:val="004915CB"/>
    <w:rsid w:val="00491774"/>
    <w:rsid w:val="00491C64"/>
    <w:rsid w:val="0049226B"/>
    <w:rsid w:val="00492291"/>
    <w:rsid w:val="0049245B"/>
    <w:rsid w:val="00493F15"/>
    <w:rsid w:val="00494577"/>
    <w:rsid w:val="00494BC8"/>
    <w:rsid w:val="00494D6B"/>
    <w:rsid w:val="00495410"/>
    <w:rsid w:val="00495921"/>
    <w:rsid w:val="00495945"/>
    <w:rsid w:val="00496512"/>
    <w:rsid w:val="00496605"/>
    <w:rsid w:val="0049686E"/>
    <w:rsid w:val="00496947"/>
    <w:rsid w:val="00496B4B"/>
    <w:rsid w:val="00497B06"/>
    <w:rsid w:val="00497F97"/>
    <w:rsid w:val="004A0659"/>
    <w:rsid w:val="004A1AF6"/>
    <w:rsid w:val="004A205A"/>
    <w:rsid w:val="004A2168"/>
    <w:rsid w:val="004A301A"/>
    <w:rsid w:val="004A389B"/>
    <w:rsid w:val="004A3FF1"/>
    <w:rsid w:val="004A4103"/>
    <w:rsid w:val="004A58B7"/>
    <w:rsid w:val="004A788A"/>
    <w:rsid w:val="004A7BC3"/>
    <w:rsid w:val="004B0132"/>
    <w:rsid w:val="004B0360"/>
    <w:rsid w:val="004B0AC5"/>
    <w:rsid w:val="004B0B81"/>
    <w:rsid w:val="004B20AC"/>
    <w:rsid w:val="004B254B"/>
    <w:rsid w:val="004B2A41"/>
    <w:rsid w:val="004B36C2"/>
    <w:rsid w:val="004B4F7B"/>
    <w:rsid w:val="004B6F3C"/>
    <w:rsid w:val="004B7771"/>
    <w:rsid w:val="004B7C01"/>
    <w:rsid w:val="004C046F"/>
    <w:rsid w:val="004C0947"/>
    <w:rsid w:val="004C0C1B"/>
    <w:rsid w:val="004C1630"/>
    <w:rsid w:val="004C1AF8"/>
    <w:rsid w:val="004C1F9E"/>
    <w:rsid w:val="004C2BF9"/>
    <w:rsid w:val="004C2DDA"/>
    <w:rsid w:val="004C30FC"/>
    <w:rsid w:val="004C3128"/>
    <w:rsid w:val="004C53C9"/>
    <w:rsid w:val="004C5A11"/>
    <w:rsid w:val="004C68FC"/>
    <w:rsid w:val="004C7212"/>
    <w:rsid w:val="004C7EED"/>
    <w:rsid w:val="004D0823"/>
    <w:rsid w:val="004D1D8D"/>
    <w:rsid w:val="004D21A2"/>
    <w:rsid w:val="004D2312"/>
    <w:rsid w:val="004D24A4"/>
    <w:rsid w:val="004D2797"/>
    <w:rsid w:val="004D31F7"/>
    <w:rsid w:val="004D3332"/>
    <w:rsid w:val="004D3C58"/>
    <w:rsid w:val="004D50B9"/>
    <w:rsid w:val="004D5268"/>
    <w:rsid w:val="004D548D"/>
    <w:rsid w:val="004D56E3"/>
    <w:rsid w:val="004D56EE"/>
    <w:rsid w:val="004D7579"/>
    <w:rsid w:val="004E05EF"/>
    <w:rsid w:val="004E0E10"/>
    <w:rsid w:val="004E1F31"/>
    <w:rsid w:val="004E29A9"/>
    <w:rsid w:val="004E4789"/>
    <w:rsid w:val="004E6F52"/>
    <w:rsid w:val="004E7067"/>
    <w:rsid w:val="004E72BA"/>
    <w:rsid w:val="004F0DCF"/>
    <w:rsid w:val="004F156B"/>
    <w:rsid w:val="004F1EE7"/>
    <w:rsid w:val="004F3EDC"/>
    <w:rsid w:val="004F3F00"/>
    <w:rsid w:val="004F5661"/>
    <w:rsid w:val="004F7BD3"/>
    <w:rsid w:val="004F7C5C"/>
    <w:rsid w:val="004F7FF7"/>
    <w:rsid w:val="0050010E"/>
    <w:rsid w:val="005001CD"/>
    <w:rsid w:val="005002C5"/>
    <w:rsid w:val="00501597"/>
    <w:rsid w:val="005032E0"/>
    <w:rsid w:val="005054DB"/>
    <w:rsid w:val="0050589B"/>
    <w:rsid w:val="005058C2"/>
    <w:rsid w:val="005059EE"/>
    <w:rsid w:val="00505C0D"/>
    <w:rsid w:val="00505EDC"/>
    <w:rsid w:val="00506554"/>
    <w:rsid w:val="005065D2"/>
    <w:rsid w:val="00506FE5"/>
    <w:rsid w:val="00507435"/>
    <w:rsid w:val="00507E09"/>
    <w:rsid w:val="00507F39"/>
    <w:rsid w:val="00511DA7"/>
    <w:rsid w:val="005133E6"/>
    <w:rsid w:val="00513F5B"/>
    <w:rsid w:val="00514346"/>
    <w:rsid w:val="00514734"/>
    <w:rsid w:val="00515CCF"/>
    <w:rsid w:val="005160F8"/>
    <w:rsid w:val="005165EE"/>
    <w:rsid w:val="00516778"/>
    <w:rsid w:val="00517833"/>
    <w:rsid w:val="0052011C"/>
    <w:rsid w:val="00520E3E"/>
    <w:rsid w:val="005240AC"/>
    <w:rsid w:val="00524481"/>
    <w:rsid w:val="00524589"/>
    <w:rsid w:val="00524876"/>
    <w:rsid w:val="00524AD9"/>
    <w:rsid w:val="00524C7E"/>
    <w:rsid w:val="00525487"/>
    <w:rsid w:val="00525531"/>
    <w:rsid w:val="00525D50"/>
    <w:rsid w:val="00525FB7"/>
    <w:rsid w:val="005271E6"/>
    <w:rsid w:val="005273DA"/>
    <w:rsid w:val="00530130"/>
    <w:rsid w:val="00530136"/>
    <w:rsid w:val="0053038B"/>
    <w:rsid w:val="00530D0E"/>
    <w:rsid w:val="00531457"/>
    <w:rsid w:val="005333E2"/>
    <w:rsid w:val="00533C7A"/>
    <w:rsid w:val="005345E9"/>
    <w:rsid w:val="0053480D"/>
    <w:rsid w:val="00534D07"/>
    <w:rsid w:val="00535139"/>
    <w:rsid w:val="00535FA5"/>
    <w:rsid w:val="00535FFC"/>
    <w:rsid w:val="00537E26"/>
    <w:rsid w:val="00537F14"/>
    <w:rsid w:val="00537FF9"/>
    <w:rsid w:val="00540213"/>
    <w:rsid w:val="005408B2"/>
    <w:rsid w:val="00541B53"/>
    <w:rsid w:val="00541CDF"/>
    <w:rsid w:val="00541DA5"/>
    <w:rsid w:val="00542269"/>
    <w:rsid w:val="005435FF"/>
    <w:rsid w:val="00543AD8"/>
    <w:rsid w:val="00544BF2"/>
    <w:rsid w:val="00545638"/>
    <w:rsid w:val="00547B56"/>
    <w:rsid w:val="00547B86"/>
    <w:rsid w:val="00547FAE"/>
    <w:rsid w:val="00550673"/>
    <w:rsid w:val="005506BE"/>
    <w:rsid w:val="00550BD0"/>
    <w:rsid w:val="0055211E"/>
    <w:rsid w:val="00553CB6"/>
    <w:rsid w:val="00555CC7"/>
    <w:rsid w:val="00555FA1"/>
    <w:rsid w:val="00556CFC"/>
    <w:rsid w:val="00557BD7"/>
    <w:rsid w:val="00560AC5"/>
    <w:rsid w:val="005614D3"/>
    <w:rsid w:val="00561FAE"/>
    <w:rsid w:val="0056392B"/>
    <w:rsid w:val="0056443F"/>
    <w:rsid w:val="00564C1E"/>
    <w:rsid w:val="00565567"/>
    <w:rsid w:val="005657CD"/>
    <w:rsid w:val="00566094"/>
    <w:rsid w:val="00566D18"/>
    <w:rsid w:val="0056708D"/>
    <w:rsid w:val="00567218"/>
    <w:rsid w:val="005672A2"/>
    <w:rsid w:val="00567382"/>
    <w:rsid w:val="00567B15"/>
    <w:rsid w:val="00567B18"/>
    <w:rsid w:val="00567F07"/>
    <w:rsid w:val="00570093"/>
    <w:rsid w:val="0057049F"/>
    <w:rsid w:val="00570914"/>
    <w:rsid w:val="0057167A"/>
    <w:rsid w:val="00571ED0"/>
    <w:rsid w:val="005734B7"/>
    <w:rsid w:val="0057474F"/>
    <w:rsid w:val="00574BC5"/>
    <w:rsid w:val="00574E58"/>
    <w:rsid w:val="005750FC"/>
    <w:rsid w:val="0057542E"/>
    <w:rsid w:val="00575B2A"/>
    <w:rsid w:val="005765B3"/>
    <w:rsid w:val="00577196"/>
    <w:rsid w:val="00577224"/>
    <w:rsid w:val="00581E3F"/>
    <w:rsid w:val="005821E6"/>
    <w:rsid w:val="00582CB7"/>
    <w:rsid w:val="0058338C"/>
    <w:rsid w:val="00583A07"/>
    <w:rsid w:val="005842FE"/>
    <w:rsid w:val="00584D62"/>
    <w:rsid w:val="0058649C"/>
    <w:rsid w:val="00586A16"/>
    <w:rsid w:val="00586C16"/>
    <w:rsid w:val="00586D13"/>
    <w:rsid w:val="00590B40"/>
    <w:rsid w:val="005912A6"/>
    <w:rsid w:val="005915D3"/>
    <w:rsid w:val="00591637"/>
    <w:rsid w:val="0059234D"/>
    <w:rsid w:val="005924E4"/>
    <w:rsid w:val="00594C5A"/>
    <w:rsid w:val="00594DA3"/>
    <w:rsid w:val="00595101"/>
    <w:rsid w:val="005951C3"/>
    <w:rsid w:val="005953A2"/>
    <w:rsid w:val="005954FC"/>
    <w:rsid w:val="00596978"/>
    <w:rsid w:val="005971F2"/>
    <w:rsid w:val="005A02CE"/>
    <w:rsid w:val="005A1363"/>
    <w:rsid w:val="005A15CB"/>
    <w:rsid w:val="005A29DE"/>
    <w:rsid w:val="005A4856"/>
    <w:rsid w:val="005A4AD8"/>
    <w:rsid w:val="005A4EFF"/>
    <w:rsid w:val="005A5025"/>
    <w:rsid w:val="005A5763"/>
    <w:rsid w:val="005A59E5"/>
    <w:rsid w:val="005A73BC"/>
    <w:rsid w:val="005B2412"/>
    <w:rsid w:val="005B283E"/>
    <w:rsid w:val="005B2865"/>
    <w:rsid w:val="005B2F06"/>
    <w:rsid w:val="005B3D34"/>
    <w:rsid w:val="005B4A6F"/>
    <w:rsid w:val="005B4D76"/>
    <w:rsid w:val="005B4EBC"/>
    <w:rsid w:val="005B4FF9"/>
    <w:rsid w:val="005B5ABF"/>
    <w:rsid w:val="005B65A0"/>
    <w:rsid w:val="005B6AE6"/>
    <w:rsid w:val="005B71BC"/>
    <w:rsid w:val="005B7267"/>
    <w:rsid w:val="005B749B"/>
    <w:rsid w:val="005C09C5"/>
    <w:rsid w:val="005C267D"/>
    <w:rsid w:val="005C321C"/>
    <w:rsid w:val="005C3226"/>
    <w:rsid w:val="005C3644"/>
    <w:rsid w:val="005C4CD4"/>
    <w:rsid w:val="005C526F"/>
    <w:rsid w:val="005C5589"/>
    <w:rsid w:val="005C59A1"/>
    <w:rsid w:val="005C66A8"/>
    <w:rsid w:val="005C7AED"/>
    <w:rsid w:val="005D0086"/>
    <w:rsid w:val="005D081B"/>
    <w:rsid w:val="005D3143"/>
    <w:rsid w:val="005D322E"/>
    <w:rsid w:val="005D34CB"/>
    <w:rsid w:val="005D355A"/>
    <w:rsid w:val="005D4656"/>
    <w:rsid w:val="005D46AB"/>
    <w:rsid w:val="005D536C"/>
    <w:rsid w:val="005D54C3"/>
    <w:rsid w:val="005D5871"/>
    <w:rsid w:val="005D68E2"/>
    <w:rsid w:val="005D6A4A"/>
    <w:rsid w:val="005D755A"/>
    <w:rsid w:val="005D7D0F"/>
    <w:rsid w:val="005D7E49"/>
    <w:rsid w:val="005E0694"/>
    <w:rsid w:val="005E2AE8"/>
    <w:rsid w:val="005E3071"/>
    <w:rsid w:val="005E3BC9"/>
    <w:rsid w:val="005E3C9B"/>
    <w:rsid w:val="005E417A"/>
    <w:rsid w:val="005E4FAD"/>
    <w:rsid w:val="005E6C8A"/>
    <w:rsid w:val="005E6CE3"/>
    <w:rsid w:val="005E7C1E"/>
    <w:rsid w:val="005F0A62"/>
    <w:rsid w:val="005F2827"/>
    <w:rsid w:val="005F296F"/>
    <w:rsid w:val="005F2D37"/>
    <w:rsid w:val="005F2F6F"/>
    <w:rsid w:val="005F4A20"/>
    <w:rsid w:val="005F4CE1"/>
    <w:rsid w:val="005F5F7B"/>
    <w:rsid w:val="005F65E1"/>
    <w:rsid w:val="005F7D34"/>
    <w:rsid w:val="0060003B"/>
    <w:rsid w:val="00601949"/>
    <w:rsid w:val="00601A0D"/>
    <w:rsid w:val="00602128"/>
    <w:rsid w:val="006037C1"/>
    <w:rsid w:val="0060581B"/>
    <w:rsid w:val="00606F82"/>
    <w:rsid w:val="006079BD"/>
    <w:rsid w:val="0061014D"/>
    <w:rsid w:val="00610810"/>
    <w:rsid w:val="006109B1"/>
    <w:rsid w:val="00610F84"/>
    <w:rsid w:val="0061116D"/>
    <w:rsid w:val="00611CC0"/>
    <w:rsid w:val="006120F2"/>
    <w:rsid w:val="006136B7"/>
    <w:rsid w:val="00614130"/>
    <w:rsid w:val="006142FC"/>
    <w:rsid w:val="00614319"/>
    <w:rsid w:val="006147DE"/>
    <w:rsid w:val="00614D89"/>
    <w:rsid w:val="00614E16"/>
    <w:rsid w:val="0061563E"/>
    <w:rsid w:val="0061676E"/>
    <w:rsid w:val="00616CFE"/>
    <w:rsid w:val="00617FBB"/>
    <w:rsid w:val="00620C95"/>
    <w:rsid w:val="00621121"/>
    <w:rsid w:val="00621598"/>
    <w:rsid w:val="006215DB"/>
    <w:rsid w:val="006225D0"/>
    <w:rsid w:val="00623837"/>
    <w:rsid w:val="00624199"/>
    <w:rsid w:val="006252FA"/>
    <w:rsid w:val="006269D2"/>
    <w:rsid w:val="006278DF"/>
    <w:rsid w:val="006308D1"/>
    <w:rsid w:val="00632D56"/>
    <w:rsid w:val="00633170"/>
    <w:rsid w:val="006331B6"/>
    <w:rsid w:val="006333D8"/>
    <w:rsid w:val="00633554"/>
    <w:rsid w:val="006349F7"/>
    <w:rsid w:val="006351DA"/>
    <w:rsid w:val="006356B5"/>
    <w:rsid w:val="00636DF9"/>
    <w:rsid w:val="0063732D"/>
    <w:rsid w:val="00637FE2"/>
    <w:rsid w:val="00640820"/>
    <w:rsid w:val="006413C6"/>
    <w:rsid w:val="00643EBB"/>
    <w:rsid w:val="00644F4F"/>
    <w:rsid w:val="006503CD"/>
    <w:rsid w:val="00650694"/>
    <w:rsid w:val="00651D9E"/>
    <w:rsid w:val="00653B48"/>
    <w:rsid w:val="00655C18"/>
    <w:rsid w:val="006560A5"/>
    <w:rsid w:val="00656BCC"/>
    <w:rsid w:val="00656DE4"/>
    <w:rsid w:val="006602B2"/>
    <w:rsid w:val="00660471"/>
    <w:rsid w:val="0066047F"/>
    <w:rsid w:val="0066103A"/>
    <w:rsid w:val="00661B6E"/>
    <w:rsid w:val="00664536"/>
    <w:rsid w:val="00664E1F"/>
    <w:rsid w:val="0066572F"/>
    <w:rsid w:val="0066696A"/>
    <w:rsid w:val="00666981"/>
    <w:rsid w:val="00667928"/>
    <w:rsid w:val="00667E1D"/>
    <w:rsid w:val="00670F98"/>
    <w:rsid w:val="00671FC5"/>
    <w:rsid w:val="0067248E"/>
    <w:rsid w:val="00675100"/>
    <w:rsid w:val="00676636"/>
    <w:rsid w:val="006802AC"/>
    <w:rsid w:val="00680C9F"/>
    <w:rsid w:val="00681E42"/>
    <w:rsid w:val="00683881"/>
    <w:rsid w:val="00683F10"/>
    <w:rsid w:val="00684E17"/>
    <w:rsid w:val="00684EA0"/>
    <w:rsid w:val="00684FC6"/>
    <w:rsid w:val="006856CF"/>
    <w:rsid w:val="00685DB6"/>
    <w:rsid w:val="00685FAD"/>
    <w:rsid w:val="00686CC2"/>
    <w:rsid w:val="0069033C"/>
    <w:rsid w:val="00690410"/>
    <w:rsid w:val="006906A7"/>
    <w:rsid w:val="00690810"/>
    <w:rsid w:val="006910D9"/>
    <w:rsid w:val="006928C1"/>
    <w:rsid w:val="006928CA"/>
    <w:rsid w:val="006941BD"/>
    <w:rsid w:val="00695E1F"/>
    <w:rsid w:val="00696F2A"/>
    <w:rsid w:val="00696F5F"/>
    <w:rsid w:val="00697C33"/>
    <w:rsid w:val="006A0DDE"/>
    <w:rsid w:val="006A0FC6"/>
    <w:rsid w:val="006A1A4E"/>
    <w:rsid w:val="006A2255"/>
    <w:rsid w:val="006A29A9"/>
    <w:rsid w:val="006A2A6A"/>
    <w:rsid w:val="006A2A7A"/>
    <w:rsid w:val="006A328A"/>
    <w:rsid w:val="006A34CF"/>
    <w:rsid w:val="006A3B3C"/>
    <w:rsid w:val="006A5880"/>
    <w:rsid w:val="006A7B11"/>
    <w:rsid w:val="006B0D9E"/>
    <w:rsid w:val="006B1B3A"/>
    <w:rsid w:val="006B2E58"/>
    <w:rsid w:val="006B2E5B"/>
    <w:rsid w:val="006B419F"/>
    <w:rsid w:val="006B5353"/>
    <w:rsid w:val="006B5878"/>
    <w:rsid w:val="006B58E9"/>
    <w:rsid w:val="006B5FB4"/>
    <w:rsid w:val="006B5FB5"/>
    <w:rsid w:val="006B6157"/>
    <w:rsid w:val="006B67B3"/>
    <w:rsid w:val="006B6CF9"/>
    <w:rsid w:val="006B6DBC"/>
    <w:rsid w:val="006B767B"/>
    <w:rsid w:val="006C0435"/>
    <w:rsid w:val="006C11B9"/>
    <w:rsid w:val="006C1D1B"/>
    <w:rsid w:val="006C2FFB"/>
    <w:rsid w:val="006C3A79"/>
    <w:rsid w:val="006C4320"/>
    <w:rsid w:val="006C456A"/>
    <w:rsid w:val="006C4C43"/>
    <w:rsid w:val="006C4EFD"/>
    <w:rsid w:val="006C6B66"/>
    <w:rsid w:val="006C72ED"/>
    <w:rsid w:val="006C742A"/>
    <w:rsid w:val="006C7C70"/>
    <w:rsid w:val="006D149E"/>
    <w:rsid w:val="006D185B"/>
    <w:rsid w:val="006D1968"/>
    <w:rsid w:val="006D1A9C"/>
    <w:rsid w:val="006D28B8"/>
    <w:rsid w:val="006D3559"/>
    <w:rsid w:val="006D47C6"/>
    <w:rsid w:val="006D4B3E"/>
    <w:rsid w:val="006D4F1A"/>
    <w:rsid w:val="006D6652"/>
    <w:rsid w:val="006D7094"/>
    <w:rsid w:val="006D7C82"/>
    <w:rsid w:val="006E0643"/>
    <w:rsid w:val="006E1385"/>
    <w:rsid w:val="006E17F6"/>
    <w:rsid w:val="006E19F1"/>
    <w:rsid w:val="006E277E"/>
    <w:rsid w:val="006E32F0"/>
    <w:rsid w:val="006E33B6"/>
    <w:rsid w:val="006E5344"/>
    <w:rsid w:val="006E62BE"/>
    <w:rsid w:val="006E654D"/>
    <w:rsid w:val="006F0AB3"/>
    <w:rsid w:val="006F0C14"/>
    <w:rsid w:val="006F13A6"/>
    <w:rsid w:val="006F1492"/>
    <w:rsid w:val="006F1565"/>
    <w:rsid w:val="006F1B13"/>
    <w:rsid w:val="006F1E33"/>
    <w:rsid w:val="006F3CC2"/>
    <w:rsid w:val="006F3D1E"/>
    <w:rsid w:val="006F3D64"/>
    <w:rsid w:val="006F44BA"/>
    <w:rsid w:val="006F5414"/>
    <w:rsid w:val="006F5A7A"/>
    <w:rsid w:val="006F5B71"/>
    <w:rsid w:val="006F6E53"/>
    <w:rsid w:val="006F6E5D"/>
    <w:rsid w:val="006F7773"/>
    <w:rsid w:val="0070121D"/>
    <w:rsid w:val="00701980"/>
    <w:rsid w:val="007022EE"/>
    <w:rsid w:val="00702EA8"/>
    <w:rsid w:val="00703361"/>
    <w:rsid w:val="007033CB"/>
    <w:rsid w:val="007036D5"/>
    <w:rsid w:val="00704666"/>
    <w:rsid w:val="00704E61"/>
    <w:rsid w:val="00705693"/>
    <w:rsid w:val="00706D07"/>
    <w:rsid w:val="00707823"/>
    <w:rsid w:val="00707A78"/>
    <w:rsid w:val="00711EDA"/>
    <w:rsid w:val="00712A5C"/>
    <w:rsid w:val="007130CD"/>
    <w:rsid w:val="0071333E"/>
    <w:rsid w:val="0071399A"/>
    <w:rsid w:val="00713B64"/>
    <w:rsid w:val="00714421"/>
    <w:rsid w:val="007146D7"/>
    <w:rsid w:val="00714845"/>
    <w:rsid w:val="007148C5"/>
    <w:rsid w:val="00715699"/>
    <w:rsid w:val="007156EF"/>
    <w:rsid w:val="00716FD5"/>
    <w:rsid w:val="00717A41"/>
    <w:rsid w:val="00721A56"/>
    <w:rsid w:val="00721FBD"/>
    <w:rsid w:val="00722518"/>
    <w:rsid w:val="00722690"/>
    <w:rsid w:val="00722C1D"/>
    <w:rsid w:val="007244D0"/>
    <w:rsid w:val="00725D23"/>
    <w:rsid w:val="007271D4"/>
    <w:rsid w:val="00727FD0"/>
    <w:rsid w:val="00730782"/>
    <w:rsid w:val="00730BB1"/>
    <w:rsid w:val="00731239"/>
    <w:rsid w:val="00731E47"/>
    <w:rsid w:val="00732023"/>
    <w:rsid w:val="00732AF8"/>
    <w:rsid w:val="00734DBA"/>
    <w:rsid w:val="00735613"/>
    <w:rsid w:val="00736343"/>
    <w:rsid w:val="00736B17"/>
    <w:rsid w:val="00737B16"/>
    <w:rsid w:val="00740159"/>
    <w:rsid w:val="00741A8C"/>
    <w:rsid w:val="00741B19"/>
    <w:rsid w:val="00741CD2"/>
    <w:rsid w:val="0074260B"/>
    <w:rsid w:val="00742D63"/>
    <w:rsid w:val="007449E5"/>
    <w:rsid w:val="00744F3D"/>
    <w:rsid w:val="00746161"/>
    <w:rsid w:val="007466A8"/>
    <w:rsid w:val="00746C9D"/>
    <w:rsid w:val="0074704B"/>
    <w:rsid w:val="007478FE"/>
    <w:rsid w:val="007479AA"/>
    <w:rsid w:val="00747D3E"/>
    <w:rsid w:val="00750A7D"/>
    <w:rsid w:val="00752B76"/>
    <w:rsid w:val="00752CDF"/>
    <w:rsid w:val="00753438"/>
    <w:rsid w:val="00753690"/>
    <w:rsid w:val="00755190"/>
    <w:rsid w:val="007555C9"/>
    <w:rsid w:val="00757058"/>
    <w:rsid w:val="00757B13"/>
    <w:rsid w:val="00760020"/>
    <w:rsid w:val="00761340"/>
    <w:rsid w:val="00761EC6"/>
    <w:rsid w:val="00762BA8"/>
    <w:rsid w:val="00762F34"/>
    <w:rsid w:val="00763662"/>
    <w:rsid w:val="0076393F"/>
    <w:rsid w:val="007648F4"/>
    <w:rsid w:val="00764A2E"/>
    <w:rsid w:val="00764F95"/>
    <w:rsid w:val="00765F7A"/>
    <w:rsid w:val="00766BD3"/>
    <w:rsid w:val="00766D90"/>
    <w:rsid w:val="0076729C"/>
    <w:rsid w:val="00767D43"/>
    <w:rsid w:val="00767F4E"/>
    <w:rsid w:val="00767F58"/>
    <w:rsid w:val="0077048C"/>
    <w:rsid w:val="0077129A"/>
    <w:rsid w:val="007714D2"/>
    <w:rsid w:val="007727B8"/>
    <w:rsid w:val="007728FC"/>
    <w:rsid w:val="00772FC9"/>
    <w:rsid w:val="00775810"/>
    <w:rsid w:val="00775A0F"/>
    <w:rsid w:val="00775DAA"/>
    <w:rsid w:val="007760A0"/>
    <w:rsid w:val="0077649D"/>
    <w:rsid w:val="007764F5"/>
    <w:rsid w:val="0077697D"/>
    <w:rsid w:val="00776DC0"/>
    <w:rsid w:val="0077785D"/>
    <w:rsid w:val="00780928"/>
    <w:rsid w:val="00781AA0"/>
    <w:rsid w:val="00782B5B"/>
    <w:rsid w:val="00783A36"/>
    <w:rsid w:val="00784168"/>
    <w:rsid w:val="00784434"/>
    <w:rsid w:val="00786139"/>
    <w:rsid w:val="00786DC4"/>
    <w:rsid w:val="007877F5"/>
    <w:rsid w:val="00787F95"/>
    <w:rsid w:val="00790E87"/>
    <w:rsid w:val="00791E3E"/>
    <w:rsid w:val="0079286F"/>
    <w:rsid w:val="00792B5A"/>
    <w:rsid w:val="00793A70"/>
    <w:rsid w:val="00793EAD"/>
    <w:rsid w:val="00793F5A"/>
    <w:rsid w:val="007943DB"/>
    <w:rsid w:val="007948CF"/>
    <w:rsid w:val="00794BB2"/>
    <w:rsid w:val="007952EF"/>
    <w:rsid w:val="0079567F"/>
    <w:rsid w:val="00795C0D"/>
    <w:rsid w:val="00797294"/>
    <w:rsid w:val="007A145C"/>
    <w:rsid w:val="007A16FB"/>
    <w:rsid w:val="007A43CC"/>
    <w:rsid w:val="007A485A"/>
    <w:rsid w:val="007A55DB"/>
    <w:rsid w:val="007A5EB4"/>
    <w:rsid w:val="007A6146"/>
    <w:rsid w:val="007A654A"/>
    <w:rsid w:val="007A6D11"/>
    <w:rsid w:val="007A714C"/>
    <w:rsid w:val="007A7974"/>
    <w:rsid w:val="007B04C2"/>
    <w:rsid w:val="007B04FD"/>
    <w:rsid w:val="007B072C"/>
    <w:rsid w:val="007B1C2E"/>
    <w:rsid w:val="007B2C7F"/>
    <w:rsid w:val="007B54ED"/>
    <w:rsid w:val="007B5782"/>
    <w:rsid w:val="007B6EDF"/>
    <w:rsid w:val="007B7691"/>
    <w:rsid w:val="007C03A4"/>
    <w:rsid w:val="007C03C8"/>
    <w:rsid w:val="007C0818"/>
    <w:rsid w:val="007C15EF"/>
    <w:rsid w:val="007C21EB"/>
    <w:rsid w:val="007C28FD"/>
    <w:rsid w:val="007C2C18"/>
    <w:rsid w:val="007C4C32"/>
    <w:rsid w:val="007C5721"/>
    <w:rsid w:val="007C654F"/>
    <w:rsid w:val="007C6E0A"/>
    <w:rsid w:val="007C6FCE"/>
    <w:rsid w:val="007C7783"/>
    <w:rsid w:val="007C78AB"/>
    <w:rsid w:val="007D158A"/>
    <w:rsid w:val="007D6882"/>
    <w:rsid w:val="007E28C0"/>
    <w:rsid w:val="007E2C0B"/>
    <w:rsid w:val="007E37BC"/>
    <w:rsid w:val="007E3A3A"/>
    <w:rsid w:val="007E529A"/>
    <w:rsid w:val="007E5C44"/>
    <w:rsid w:val="007E62B3"/>
    <w:rsid w:val="007E630C"/>
    <w:rsid w:val="007F0F2D"/>
    <w:rsid w:val="007F18F6"/>
    <w:rsid w:val="007F2423"/>
    <w:rsid w:val="007F2494"/>
    <w:rsid w:val="007F280C"/>
    <w:rsid w:val="007F28A8"/>
    <w:rsid w:val="007F2F7D"/>
    <w:rsid w:val="007F389D"/>
    <w:rsid w:val="007F3C54"/>
    <w:rsid w:val="007F4488"/>
    <w:rsid w:val="007F5370"/>
    <w:rsid w:val="007F7925"/>
    <w:rsid w:val="007F7E54"/>
    <w:rsid w:val="00800D92"/>
    <w:rsid w:val="00802EF4"/>
    <w:rsid w:val="00802F2B"/>
    <w:rsid w:val="00803368"/>
    <w:rsid w:val="00805501"/>
    <w:rsid w:val="00806849"/>
    <w:rsid w:val="008069B8"/>
    <w:rsid w:val="008104E1"/>
    <w:rsid w:val="008108BB"/>
    <w:rsid w:val="00810DBF"/>
    <w:rsid w:val="008115DE"/>
    <w:rsid w:val="008117BC"/>
    <w:rsid w:val="008123C6"/>
    <w:rsid w:val="00812403"/>
    <w:rsid w:val="00812891"/>
    <w:rsid w:val="008134B6"/>
    <w:rsid w:val="00813B55"/>
    <w:rsid w:val="00813CD7"/>
    <w:rsid w:val="0081417D"/>
    <w:rsid w:val="008147F3"/>
    <w:rsid w:val="00814938"/>
    <w:rsid w:val="00814BBC"/>
    <w:rsid w:val="00814E12"/>
    <w:rsid w:val="0081575C"/>
    <w:rsid w:val="00817272"/>
    <w:rsid w:val="008205F7"/>
    <w:rsid w:val="00820AE4"/>
    <w:rsid w:val="008212C9"/>
    <w:rsid w:val="0082131A"/>
    <w:rsid w:val="008216E1"/>
    <w:rsid w:val="008221CF"/>
    <w:rsid w:val="00822D7D"/>
    <w:rsid w:val="00824CB6"/>
    <w:rsid w:val="00824D5A"/>
    <w:rsid w:val="00825014"/>
    <w:rsid w:val="008251F1"/>
    <w:rsid w:val="008264A8"/>
    <w:rsid w:val="00826B08"/>
    <w:rsid w:val="0083002C"/>
    <w:rsid w:val="00830B47"/>
    <w:rsid w:val="008316D2"/>
    <w:rsid w:val="00831BC5"/>
    <w:rsid w:val="00832704"/>
    <w:rsid w:val="00832B5C"/>
    <w:rsid w:val="00832E3A"/>
    <w:rsid w:val="00832F59"/>
    <w:rsid w:val="00833440"/>
    <w:rsid w:val="0083413E"/>
    <w:rsid w:val="00835755"/>
    <w:rsid w:val="008376E4"/>
    <w:rsid w:val="00837B04"/>
    <w:rsid w:val="00837DD6"/>
    <w:rsid w:val="008404B4"/>
    <w:rsid w:val="00840EAF"/>
    <w:rsid w:val="00841AD2"/>
    <w:rsid w:val="00842226"/>
    <w:rsid w:val="0084249E"/>
    <w:rsid w:val="00843DD7"/>
    <w:rsid w:val="00844FE9"/>
    <w:rsid w:val="00845405"/>
    <w:rsid w:val="00846DBC"/>
    <w:rsid w:val="00847F7D"/>
    <w:rsid w:val="00850597"/>
    <w:rsid w:val="00850E24"/>
    <w:rsid w:val="00850FBB"/>
    <w:rsid w:val="00852179"/>
    <w:rsid w:val="008523ED"/>
    <w:rsid w:val="0085330D"/>
    <w:rsid w:val="00853C1E"/>
    <w:rsid w:val="00854A04"/>
    <w:rsid w:val="00854C83"/>
    <w:rsid w:val="00855D3D"/>
    <w:rsid w:val="00856E95"/>
    <w:rsid w:val="00857588"/>
    <w:rsid w:val="008619F6"/>
    <w:rsid w:val="00862EAB"/>
    <w:rsid w:val="00862FD5"/>
    <w:rsid w:val="00863250"/>
    <w:rsid w:val="00864D3F"/>
    <w:rsid w:val="00866918"/>
    <w:rsid w:val="008669FA"/>
    <w:rsid w:val="008675E4"/>
    <w:rsid w:val="00867B66"/>
    <w:rsid w:val="00870084"/>
    <w:rsid w:val="00872146"/>
    <w:rsid w:val="008723C4"/>
    <w:rsid w:val="0087285B"/>
    <w:rsid w:val="00872913"/>
    <w:rsid w:val="00872AC9"/>
    <w:rsid w:val="0087352F"/>
    <w:rsid w:val="008739E9"/>
    <w:rsid w:val="00874209"/>
    <w:rsid w:val="00874648"/>
    <w:rsid w:val="008749DA"/>
    <w:rsid w:val="00874A1C"/>
    <w:rsid w:val="00874B04"/>
    <w:rsid w:val="008750BD"/>
    <w:rsid w:val="00875765"/>
    <w:rsid w:val="00875E68"/>
    <w:rsid w:val="00880F04"/>
    <w:rsid w:val="00882740"/>
    <w:rsid w:val="008845D6"/>
    <w:rsid w:val="00884D14"/>
    <w:rsid w:val="008876F7"/>
    <w:rsid w:val="0088790C"/>
    <w:rsid w:val="00890E08"/>
    <w:rsid w:val="00891158"/>
    <w:rsid w:val="00891572"/>
    <w:rsid w:val="00894477"/>
    <w:rsid w:val="00894FC0"/>
    <w:rsid w:val="008958A2"/>
    <w:rsid w:val="00896013"/>
    <w:rsid w:val="00896716"/>
    <w:rsid w:val="008967B8"/>
    <w:rsid w:val="00896B7B"/>
    <w:rsid w:val="0089711D"/>
    <w:rsid w:val="00897B40"/>
    <w:rsid w:val="00897EBE"/>
    <w:rsid w:val="008A0667"/>
    <w:rsid w:val="008A1264"/>
    <w:rsid w:val="008A1B33"/>
    <w:rsid w:val="008A2576"/>
    <w:rsid w:val="008A2DD9"/>
    <w:rsid w:val="008A3A38"/>
    <w:rsid w:val="008A3BFF"/>
    <w:rsid w:val="008B07D8"/>
    <w:rsid w:val="008B0A92"/>
    <w:rsid w:val="008B1776"/>
    <w:rsid w:val="008B31DE"/>
    <w:rsid w:val="008B35C9"/>
    <w:rsid w:val="008B443D"/>
    <w:rsid w:val="008B6792"/>
    <w:rsid w:val="008B6BC7"/>
    <w:rsid w:val="008B71DA"/>
    <w:rsid w:val="008B748D"/>
    <w:rsid w:val="008C0C5F"/>
    <w:rsid w:val="008C2AFE"/>
    <w:rsid w:val="008C2DD9"/>
    <w:rsid w:val="008C4F3B"/>
    <w:rsid w:val="008C6601"/>
    <w:rsid w:val="008C7E3E"/>
    <w:rsid w:val="008D0561"/>
    <w:rsid w:val="008D0B52"/>
    <w:rsid w:val="008D0F7D"/>
    <w:rsid w:val="008D164E"/>
    <w:rsid w:val="008D203D"/>
    <w:rsid w:val="008D2534"/>
    <w:rsid w:val="008D34B9"/>
    <w:rsid w:val="008D3CC5"/>
    <w:rsid w:val="008D47FA"/>
    <w:rsid w:val="008D648F"/>
    <w:rsid w:val="008D655E"/>
    <w:rsid w:val="008D65DF"/>
    <w:rsid w:val="008D6D39"/>
    <w:rsid w:val="008E0A7F"/>
    <w:rsid w:val="008E1083"/>
    <w:rsid w:val="008E1752"/>
    <w:rsid w:val="008E1AA1"/>
    <w:rsid w:val="008E1C15"/>
    <w:rsid w:val="008E1C7D"/>
    <w:rsid w:val="008E2A70"/>
    <w:rsid w:val="008E3959"/>
    <w:rsid w:val="008E5D40"/>
    <w:rsid w:val="008E6ABC"/>
    <w:rsid w:val="008E730D"/>
    <w:rsid w:val="008E791B"/>
    <w:rsid w:val="008F0D9B"/>
    <w:rsid w:val="008F1304"/>
    <w:rsid w:val="008F2534"/>
    <w:rsid w:val="008F3576"/>
    <w:rsid w:val="008F3676"/>
    <w:rsid w:val="008F3B8B"/>
    <w:rsid w:val="008F3C83"/>
    <w:rsid w:val="008F4294"/>
    <w:rsid w:val="008F5D07"/>
    <w:rsid w:val="00900BE7"/>
    <w:rsid w:val="00900FE0"/>
    <w:rsid w:val="009017FB"/>
    <w:rsid w:val="00901D48"/>
    <w:rsid w:val="009028F5"/>
    <w:rsid w:val="00902FCB"/>
    <w:rsid w:val="00903417"/>
    <w:rsid w:val="0090484F"/>
    <w:rsid w:val="00904899"/>
    <w:rsid w:val="00904AC1"/>
    <w:rsid w:val="00904EAC"/>
    <w:rsid w:val="00905609"/>
    <w:rsid w:val="00905E26"/>
    <w:rsid w:val="0090751B"/>
    <w:rsid w:val="00907AB4"/>
    <w:rsid w:val="00907ABA"/>
    <w:rsid w:val="00910142"/>
    <w:rsid w:val="009102D1"/>
    <w:rsid w:val="00911699"/>
    <w:rsid w:val="00912F1D"/>
    <w:rsid w:val="00912FE8"/>
    <w:rsid w:val="00913497"/>
    <w:rsid w:val="00913663"/>
    <w:rsid w:val="00913879"/>
    <w:rsid w:val="00913911"/>
    <w:rsid w:val="00915057"/>
    <w:rsid w:val="009152E2"/>
    <w:rsid w:val="009153C8"/>
    <w:rsid w:val="0091541B"/>
    <w:rsid w:val="00916BB4"/>
    <w:rsid w:val="00917276"/>
    <w:rsid w:val="009179B5"/>
    <w:rsid w:val="00917C6E"/>
    <w:rsid w:val="00920034"/>
    <w:rsid w:val="009208C3"/>
    <w:rsid w:val="0092092B"/>
    <w:rsid w:val="00920A06"/>
    <w:rsid w:val="0092238F"/>
    <w:rsid w:val="009226A4"/>
    <w:rsid w:val="0092285E"/>
    <w:rsid w:val="009235B2"/>
    <w:rsid w:val="00923703"/>
    <w:rsid w:val="00924CD9"/>
    <w:rsid w:val="00924F0E"/>
    <w:rsid w:val="00925606"/>
    <w:rsid w:val="0092668F"/>
    <w:rsid w:val="00931B06"/>
    <w:rsid w:val="00933A84"/>
    <w:rsid w:val="00933C2F"/>
    <w:rsid w:val="00934022"/>
    <w:rsid w:val="00934443"/>
    <w:rsid w:val="00935071"/>
    <w:rsid w:val="0093518B"/>
    <w:rsid w:val="00935543"/>
    <w:rsid w:val="009379AA"/>
    <w:rsid w:val="00941387"/>
    <w:rsid w:val="00943222"/>
    <w:rsid w:val="00944583"/>
    <w:rsid w:val="0094486B"/>
    <w:rsid w:val="00945075"/>
    <w:rsid w:val="009453D7"/>
    <w:rsid w:val="00945914"/>
    <w:rsid w:val="00945D84"/>
    <w:rsid w:val="00946642"/>
    <w:rsid w:val="00946DA3"/>
    <w:rsid w:val="00947274"/>
    <w:rsid w:val="0094727C"/>
    <w:rsid w:val="00947878"/>
    <w:rsid w:val="0095135D"/>
    <w:rsid w:val="00951817"/>
    <w:rsid w:val="00951ABC"/>
    <w:rsid w:val="00952511"/>
    <w:rsid w:val="009530A1"/>
    <w:rsid w:val="00953C0D"/>
    <w:rsid w:val="0095427B"/>
    <w:rsid w:val="00954419"/>
    <w:rsid w:val="009546CD"/>
    <w:rsid w:val="009546F2"/>
    <w:rsid w:val="009550EB"/>
    <w:rsid w:val="009564FC"/>
    <w:rsid w:val="00956C82"/>
    <w:rsid w:val="00957D6C"/>
    <w:rsid w:val="00957EA8"/>
    <w:rsid w:val="0096193B"/>
    <w:rsid w:val="00965A5C"/>
    <w:rsid w:val="0096619D"/>
    <w:rsid w:val="0096791F"/>
    <w:rsid w:val="0097006D"/>
    <w:rsid w:val="009717E1"/>
    <w:rsid w:val="00971F05"/>
    <w:rsid w:val="00972536"/>
    <w:rsid w:val="00973592"/>
    <w:rsid w:val="00975350"/>
    <w:rsid w:val="00975F17"/>
    <w:rsid w:val="00975F8F"/>
    <w:rsid w:val="009761B8"/>
    <w:rsid w:val="00976C04"/>
    <w:rsid w:val="00976D40"/>
    <w:rsid w:val="00977B73"/>
    <w:rsid w:val="009818AF"/>
    <w:rsid w:val="00981D79"/>
    <w:rsid w:val="00982759"/>
    <w:rsid w:val="0098345D"/>
    <w:rsid w:val="009837C5"/>
    <w:rsid w:val="00983B82"/>
    <w:rsid w:val="00983BDE"/>
    <w:rsid w:val="00984116"/>
    <w:rsid w:val="009843A3"/>
    <w:rsid w:val="0098526E"/>
    <w:rsid w:val="00985430"/>
    <w:rsid w:val="00985AE6"/>
    <w:rsid w:val="00986855"/>
    <w:rsid w:val="009869C2"/>
    <w:rsid w:val="00987266"/>
    <w:rsid w:val="009878D9"/>
    <w:rsid w:val="00990436"/>
    <w:rsid w:val="0099044B"/>
    <w:rsid w:val="00990A89"/>
    <w:rsid w:val="00990B3F"/>
    <w:rsid w:val="0099185E"/>
    <w:rsid w:val="009919AA"/>
    <w:rsid w:val="00992848"/>
    <w:rsid w:val="00992C35"/>
    <w:rsid w:val="00993641"/>
    <w:rsid w:val="009952AF"/>
    <w:rsid w:val="00995D51"/>
    <w:rsid w:val="009965FC"/>
    <w:rsid w:val="009973AC"/>
    <w:rsid w:val="00997EA8"/>
    <w:rsid w:val="009A0360"/>
    <w:rsid w:val="009A095C"/>
    <w:rsid w:val="009A0C8C"/>
    <w:rsid w:val="009A0CA0"/>
    <w:rsid w:val="009A2950"/>
    <w:rsid w:val="009A4473"/>
    <w:rsid w:val="009A46EC"/>
    <w:rsid w:val="009A4950"/>
    <w:rsid w:val="009A4B51"/>
    <w:rsid w:val="009A4BFE"/>
    <w:rsid w:val="009A5BBD"/>
    <w:rsid w:val="009A5D73"/>
    <w:rsid w:val="009A5EE1"/>
    <w:rsid w:val="009A62BB"/>
    <w:rsid w:val="009A6963"/>
    <w:rsid w:val="009A6C53"/>
    <w:rsid w:val="009B0367"/>
    <w:rsid w:val="009B0D7F"/>
    <w:rsid w:val="009B1160"/>
    <w:rsid w:val="009B237B"/>
    <w:rsid w:val="009B43F8"/>
    <w:rsid w:val="009B5C39"/>
    <w:rsid w:val="009B6161"/>
    <w:rsid w:val="009B7611"/>
    <w:rsid w:val="009C0264"/>
    <w:rsid w:val="009C1007"/>
    <w:rsid w:val="009C13E0"/>
    <w:rsid w:val="009C28ED"/>
    <w:rsid w:val="009C311C"/>
    <w:rsid w:val="009C382D"/>
    <w:rsid w:val="009C47F2"/>
    <w:rsid w:val="009C5353"/>
    <w:rsid w:val="009C5862"/>
    <w:rsid w:val="009C62CC"/>
    <w:rsid w:val="009C7152"/>
    <w:rsid w:val="009C77C1"/>
    <w:rsid w:val="009C7B04"/>
    <w:rsid w:val="009D059C"/>
    <w:rsid w:val="009D0E25"/>
    <w:rsid w:val="009D11B1"/>
    <w:rsid w:val="009D1B43"/>
    <w:rsid w:val="009D51BA"/>
    <w:rsid w:val="009D5574"/>
    <w:rsid w:val="009D69B5"/>
    <w:rsid w:val="009D7304"/>
    <w:rsid w:val="009E004E"/>
    <w:rsid w:val="009E0228"/>
    <w:rsid w:val="009E11A5"/>
    <w:rsid w:val="009E1667"/>
    <w:rsid w:val="009E1E48"/>
    <w:rsid w:val="009E1F13"/>
    <w:rsid w:val="009E1FFB"/>
    <w:rsid w:val="009E3DBB"/>
    <w:rsid w:val="009E468D"/>
    <w:rsid w:val="009E47F3"/>
    <w:rsid w:val="009E4868"/>
    <w:rsid w:val="009E4BBE"/>
    <w:rsid w:val="009E4C20"/>
    <w:rsid w:val="009E532A"/>
    <w:rsid w:val="009E586C"/>
    <w:rsid w:val="009E5CC5"/>
    <w:rsid w:val="009E742D"/>
    <w:rsid w:val="009E79E4"/>
    <w:rsid w:val="009E7DDF"/>
    <w:rsid w:val="009F00A7"/>
    <w:rsid w:val="009F065D"/>
    <w:rsid w:val="009F1784"/>
    <w:rsid w:val="009F2309"/>
    <w:rsid w:val="009F261A"/>
    <w:rsid w:val="009F2B46"/>
    <w:rsid w:val="009F2D34"/>
    <w:rsid w:val="009F3268"/>
    <w:rsid w:val="009F3393"/>
    <w:rsid w:val="009F44A8"/>
    <w:rsid w:val="009F5FBE"/>
    <w:rsid w:val="009F6FA7"/>
    <w:rsid w:val="009F712C"/>
    <w:rsid w:val="00A002C0"/>
    <w:rsid w:val="00A0139F"/>
    <w:rsid w:val="00A019C3"/>
    <w:rsid w:val="00A031A8"/>
    <w:rsid w:val="00A0332F"/>
    <w:rsid w:val="00A04029"/>
    <w:rsid w:val="00A04BEF"/>
    <w:rsid w:val="00A04D3A"/>
    <w:rsid w:val="00A053C6"/>
    <w:rsid w:val="00A10672"/>
    <w:rsid w:val="00A10A88"/>
    <w:rsid w:val="00A10BF0"/>
    <w:rsid w:val="00A10E4F"/>
    <w:rsid w:val="00A13147"/>
    <w:rsid w:val="00A131EA"/>
    <w:rsid w:val="00A13949"/>
    <w:rsid w:val="00A13F3A"/>
    <w:rsid w:val="00A14274"/>
    <w:rsid w:val="00A142EA"/>
    <w:rsid w:val="00A14317"/>
    <w:rsid w:val="00A14F74"/>
    <w:rsid w:val="00A1589B"/>
    <w:rsid w:val="00A15A41"/>
    <w:rsid w:val="00A15B06"/>
    <w:rsid w:val="00A1724B"/>
    <w:rsid w:val="00A202B0"/>
    <w:rsid w:val="00A203DB"/>
    <w:rsid w:val="00A20457"/>
    <w:rsid w:val="00A20750"/>
    <w:rsid w:val="00A20B39"/>
    <w:rsid w:val="00A2106B"/>
    <w:rsid w:val="00A23AF8"/>
    <w:rsid w:val="00A24174"/>
    <w:rsid w:val="00A244A2"/>
    <w:rsid w:val="00A2518D"/>
    <w:rsid w:val="00A2547B"/>
    <w:rsid w:val="00A254C9"/>
    <w:rsid w:val="00A25A99"/>
    <w:rsid w:val="00A260E5"/>
    <w:rsid w:val="00A268EA"/>
    <w:rsid w:val="00A26C3F"/>
    <w:rsid w:val="00A27055"/>
    <w:rsid w:val="00A3182F"/>
    <w:rsid w:val="00A32104"/>
    <w:rsid w:val="00A33208"/>
    <w:rsid w:val="00A33367"/>
    <w:rsid w:val="00A33699"/>
    <w:rsid w:val="00A34590"/>
    <w:rsid w:val="00A34605"/>
    <w:rsid w:val="00A36DB4"/>
    <w:rsid w:val="00A37C6C"/>
    <w:rsid w:val="00A37D4F"/>
    <w:rsid w:val="00A4008B"/>
    <w:rsid w:val="00A42E18"/>
    <w:rsid w:val="00A442B3"/>
    <w:rsid w:val="00A44B59"/>
    <w:rsid w:val="00A45198"/>
    <w:rsid w:val="00A4519E"/>
    <w:rsid w:val="00A464D6"/>
    <w:rsid w:val="00A46AAE"/>
    <w:rsid w:val="00A470FF"/>
    <w:rsid w:val="00A47504"/>
    <w:rsid w:val="00A47707"/>
    <w:rsid w:val="00A50BB2"/>
    <w:rsid w:val="00A519F3"/>
    <w:rsid w:val="00A52CE7"/>
    <w:rsid w:val="00A52EC8"/>
    <w:rsid w:val="00A538C1"/>
    <w:rsid w:val="00A53EB7"/>
    <w:rsid w:val="00A54078"/>
    <w:rsid w:val="00A55A9A"/>
    <w:rsid w:val="00A56EC5"/>
    <w:rsid w:val="00A570E9"/>
    <w:rsid w:val="00A5755E"/>
    <w:rsid w:val="00A57713"/>
    <w:rsid w:val="00A62911"/>
    <w:rsid w:val="00A62AF5"/>
    <w:rsid w:val="00A636DB"/>
    <w:rsid w:val="00A63A4A"/>
    <w:rsid w:val="00A63A76"/>
    <w:rsid w:val="00A64651"/>
    <w:rsid w:val="00A64830"/>
    <w:rsid w:val="00A6525B"/>
    <w:rsid w:val="00A65BC2"/>
    <w:rsid w:val="00A66868"/>
    <w:rsid w:val="00A7030C"/>
    <w:rsid w:val="00A70696"/>
    <w:rsid w:val="00A706B0"/>
    <w:rsid w:val="00A70A8F"/>
    <w:rsid w:val="00A70C2D"/>
    <w:rsid w:val="00A7139B"/>
    <w:rsid w:val="00A71904"/>
    <w:rsid w:val="00A71FCC"/>
    <w:rsid w:val="00A72D9F"/>
    <w:rsid w:val="00A733AA"/>
    <w:rsid w:val="00A739C4"/>
    <w:rsid w:val="00A739C6"/>
    <w:rsid w:val="00A7603D"/>
    <w:rsid w:val="00A76840"/>
    <w:rsid w:val="00A76A1F"/>
    <w:rsid w:val="00A77529"/>
    <w:rsid w:val="00A7777A"/>
    <w:rsid w:val="00A77B7C"/>
    <w:rsid w:val="00A77B94"/>
    <w:rsid w:val="00A77BD9"/>
    <w:rsid w:val="00A800B6"/>
    <w:rsid w:val="00A800BF"/>
    <w:rsid w:val="00A80281"/>
    <w:rsid w:val="00A80904"/>
    <w:rsid w:val="00A817D0"/>
    <w:rsid w:val="00A81F13"/>
    <w:rsid w:val="00A82AE7"/>
    <w:rsid w:val="00A83282"/>
    <w:rsid w:val="00A83B03"/>
    <w:rsid w:val="00A83C2B"/>
    <w:rsid w:val="00A84D18"/>
    <w:rsid w:val="00A851EF"/>
    <w:rsid w:val="00A855E3"/>
    <w:rsid w:val="00A8647E"/>
    <w:rsid w:val="00A867FE"/>
    <w:rsid w:val="00A8749B"/>
    <w:rsid w:val="00A90396"/>
    <w:rsid w:val="00A9058F"/>
    <w:rsid w:val="00A9119B"/>
    <w:rsid w:val="00A9143D"/>
    <w:rsid w:val="00A91A36"/>
    <w:rsid w:val="00A92D62"/>
    <w:rsid w:val="00A93464"/>
    <w:rsid w:val="00A9380C"/>
    <w:rsid w:val="00A9397D"/>
    <w:rsid w:val="00A94184"/>
    <w:rsid w:val="00A94917"/>
    <w:rsid w:val="00A9491E"/>
    <w:rsid w:val="00A952AD"/>
    <w:rsid w:val="00A953E0"/>
    <w:rsid w:val="00A95613"/>
    <w:rsid w:val="00A9760F"/>
    <w:rsid w:val="00A97FDB"/>
    <w:rsid w:val="00AA007D"/>
    <w:rsid w:val="00AA0526"/>
    <w:rsid w:val="00AA1099"/>
    <w:rsid w:val="00AA2010"/>
    <w:rsid w:val="00AA28E4"/>
    <w:rsid w:val="00AA3D81"/>
    <w:rsid w:val="00AA4FAA"/>
    <w:rsid w:val="00AA52A6"/>
    <w:rsid w:val="00AA5563"/>
    <w:rsid w:val="00AA58F7"/>
    <w:rsid w:val="00AA7470"/>
    <w:rsid w:val="00AA7680"/>
    <w:rsid w:val="00AA7894"/>
    <w:rsid w:val="00AB09E4"/>
    <w:rsid w:val="00AB1669"/>
    <w:rsid w:val="00AB22DE"/>
    <w:rsid w:val="00AB27D5"/>
    <w:rsid w:val="00AB2961"/>
    <w:rsid w:val="00AB2F83"/>
    <w:rsid w:val="00AB379A"/>
    <w:rsid w:val="00AB5109"/>
    <w:rsid w:val="00AB5161"/>
    <w:rsid w:val="00AB5609"/>
    <w:rsid w:val="00AB7137"/>
    <w:rsid w:val="00AB7BFD"/>
    <w:rsid w:val="00AC045F"/>
    <w:rsid w:val="00AC1556"/>
    <w:rsid w:val="00AC2B88"/>
    <w:rsid w:val="00AC2CC1"/>
    <w:rsid w:val="00AC3DC6"/>
    <w:rsid w:val="00AC3DF4"/>
    <w:rsid w:val="00AC597F"/>
    <w:rsid w:val="00AC5996"/>
    <w:rsid w:val="00AC6FDA"/>
    <w:rsid w:val="00AD1064"/>
    <w:rsid w:val="00AD1378"/>
    <w:rsid w:val="00AD1999"/>
    <w:rsid w:val="00AD2674"/>
    <w:rsid w:val="00AD39EA"/>
    <w:rsid w:val="00AD4439"/>
    <w:rsid w:val="00AD6F30"/>
    <w:rsid w:val="00AD7922"/>
    <w:rsid w:val="00AD7CC5"/>
    <w:rsid w:val="00AE14FE"/>
    <w:rsid w:val="00AE1AB4"/>
    <w:rsid w:val="00AE20FC"/>
    <w:rsid w:val="00AE251F"/>
    <w:rsid w:val="00AE3637"/>
    <w:rsid w:val="00AE553A"/>
    <w:rsid w:val="00AE59EC"/>
    <w:rsid w:val="00AE681C"/>
    <w:rsid w:val="00AF0B16"/>
    <w:rsid w:val="00AF1109"/>
    <w:rsid w:val="00AF149E"/>
    <w:rsid w:val="00AF1FBA"/>
    <w:rsid w:val="00AF2078"/>
    <w:rsid w:val="00AF3523"/>
    <w:rsid w:val="00AF36DD"/>
    <w:rsid w:val="00AF3887"/>
    <w:rsid w:val="00AF4775"/>
    <w:rsid w:val="00AF67DA"/>
    <w:rsid w:val="00AF6E6C"/>
    <w:rsid w:val="00AF795A"/>
    <w:rsid w:val="00AF7F7F"/>
    <w:rsid w:val="00B00B81"/>
    <w:rsid w:val="00B014B5"/>
    <w:rsid w:val="00B0299F"/>
    <w:rsid w:val="00B04F60"/>
    <w:rsid w:val="00B058E6"/>
    <w:rsid w:val="00B061E3"/>
    <w:rsid w:val="00B06B3B"/>
    <w:rsid w:val="00B07019"/>
    <w:rsid w:val="00B07652"/>
    <w:rsid w:val="00B136C2"/>
    <w:rsid w:val="00B13961"/>
    <w:rsid w:val="00B13AEF"/>
    <w:rsid w:val="00B151E0"/>
    <w:rsid w:val="00B15333"/>
    <w:rsid w:val="00B157D6"/>
    <w:rsid w:val="00B15AFA"/>
    <w:rsid w:val="00B1654B"/>
    <w:rsid w:val="00B1684B"/>
    <w:rsid w:val="00B16C06"/>
    <w:rsid w:val="00B17A7B"/>
    <w:rsid w:val="00B17D1C"/>
    <w:rsid w:val="00B216D5"/>
    <w:rsid w:val="00B218C1"/>
    <w:rsid w:val="00B238F6"/>
    <w:rsid w:val="00B24C4D"/>
    <w:rsid w:val="00B25CD8"/>
    <w:rsid w:val="00B26376"/>
    <w:rsid w:val="00B264FC"/>
    <w:rsid w:val="00B26A79"/>
    <w:rsid w:val="00B26C30"/>
    <w:rsid w:val="00B27698"/>
    <w:rsid w:val="00B31588"/>
    <w:rsid w:val="00B32B3E"/>
    <w:rsid w:val="00B33724"/>
    <w:rsid w:val="00B33BB1"/>
    <w:rsid w:val="00B33DC7"/>
    <w:rsid w:val="00B33EE2"/>
    <w:rsid w:val="00B35D67"/>
    <w:rsid w:val="00B35F13"/>
    <w:rsid w:val="00B36452"/>
    <w:rsid w:val="00B365F9"/>
    <w:rsid w:val="00B406AF"/>
    <w:rsid w:val="00B40DEF"/>
    <w:rsid w:val="00B40E14"/>
    <w:rsid w:val="00B41C79"/>
    <w:rsid w:val="00B41E10"/>
    <w:rsid w:val="00B42AE6"/>
    <w:rsid w:val="00B43126"/>
    <w:rsid w:val="00B43398"/>
    <w:rsid w:val="00B455BA"/>
    <w:rsid w:val="00B45CAC"/>
    <w:rsid w:val="00B45FEF"/>
    <w:rsid w:val="00B46128"/>
    <w:rsid w:val="00B461DE"/>
    <w:rsid w:val="00B464BC"/>
    <w:rsid w:val="00B46B04"/>
    <w:rsid w:val="00B501D8"/>
    <w:rsid w:val="00B51982"/>
    <w:rsid w:val="00B51A0E"/>
    <w:rsid w:val="00B51D1E"/>
    <w:rsid w:val="00B52BCC"/>
    <w:rsid w:val="00B52DDC"/>
    <w:rsid w:val="00B5325C"/>
    <w:rsid w:val="00B55050"/>
    <w:rsid w:val="00B568AE"/>
    <w:rsid w:val="00B57174"/>
    <w:rsid w:val="00B57482"/>
    <w:rsid w:val="00B578FC"/>
    <w:rsid w:val="00B57C9D"/>
    <w:rsid w:val="00B60706"/>
    <w:rsid w:val="00B60792"/>
    <w:rsid w:val="00B6135C"/>
    <w:rsid w:val="00B6153D"/>
    <w:rsid w:val="00B62C06"/>
    <w:rsid w:val="00B630FD"/>
    <w:rsid w:val="00B635F6"/>
    <w:rsid w:val="00B63BB0"/>
    <w:rsid w:val="00B63CFB"/>
    <w:rsid w:val="00B64A03"/>
    <w:rsid w:val="00B64CD9"/>
    <w:rsid w:val="00B65982"/>
    <w:rsid w:val="00B66AF9"/>
    <w:rsid w:val="00B6713C"/>
    <w:rsid w:val="00B67EAC"/>
    <w:rsid w:val="00B70083"/>
    <w:rsid w:val="00B7050B"/>
    <w:rsid w:val="00B705F9"/>
    <w:rsid w:val="00B7092A"/>
    <w:rsid w:val="00B7150E"/>
    <w:rsid w:val="00B721EE"/>
    <w:rsid w:val="00B736BD"/>
    <w:rsid w:val="00B739B0"/>
    <w:rsid w:val="00B74777"/>
    <w:rsid w:val="00B74809"/>
    <w:rsid w:val="00B755D6"/>
    <w:rsid w:val="00B75902"/>
    <w:rsid w:val="00B76367"/>
    <w:rsid w:val="00B764C5"/>
    <w:rsid w:val="00B76B39"/>
    <w:rsid w:val="00B81DF5"/>
    <w:rsid w:val="00B81E53"/>
    <w:rsid w:val="00B828DB"/>
    <w:rsid w:val="00B8340B"/>
    <w:rsid w:val="00B838E9"/>
    <w:rsid w:val="00B8390B"/>
    <w:rsid w:val="00B840D0"/>
    <w:rsid w:val="00B84247"/>
    <w:rsid w:val="00B843BF"/>
    <w:rsid w:val="00B8573F"/>
    <w:rsid w:val="00B86672"/>
    <w:rsid w:val="00B8701B"/>
    <w:rsid w:val="00B87E72"/>
    <w:rsid w:val="00B91469"/>
    <w:rsid w:val="00B94FBD"/>
    <w:rsid w:val="00B950C1"/>
    <w:rsid w:val="00B9576C"/>
    <w:rsid w:val="00B9595B"/>
    <w:rsid w:val="00B97DD1"/>
    <w:rsid w:val="00BA22FC"/>
    <w:rsid w:val="00BA29F1"/>
    <w:rsid w:val="00BA2DB1"/>
    <w:rsid w:val="00BA2EDA"/>
    <w:rsid w:val="00BA3023"/>
    <w:rsid w:val="00BA3CC0"/>
    <w:rsid w:val="00BA3F46"/>
    <w:rsid w:val="00BA45C3"/>
    <w:rsid w:val="00BA46FF"/>
    <w:rsid w:val="00BA4ACE"/>
    <w:rsid w:val="00BA582B"/>
    <w:rsid w:val="00BA5A0F"/>
    <w:rsid w:val="00BA62E7"/>
    <w:rsid w:val="00BA6914"/>
    <w:rsid w:val="00BA6938"/>
    <w:rsid w:val="00BA6CEB"/>
    <w:rsid w:val="00BA6E0F"/>
    <w:rsid w:val="00BA6F3F"/>
    <w:rsid w:val="00BA6FC3"/>
    <w:rsid w:val="00BB0219"/>
    <w:rsid w:val="00BB080C"/>
    <w:rsid w:val="00BB0C53"/>
    <w:rsid w:val="00BB19B3"/>
    <w:rsid w:val="00BB1ABA"/>
    <w:rsid w:val="00BB1EAC"/>
    <w:rsid w:val="00BB2DEE"/>
    <w:rsid w:val="00BB66DA"/>
    <w:rsid w:val="00BB67FB"/>
    <w:rsid w:val="00BB6B8A"/>
    <w:rsid w:val="00BB7232"/>
    <w:rsid w:val="00BB7DA3"/>
    <w:rsid w:val="00BC0212"/>
    <w:rsid w:val="00BC03A8"/>
    <w:rsid w:val="00BC0D32"/>
    <w:rsid w:val="00BC130F"/>
    <w:rsid w:val="00BC1C5F"/>
    <w:rsid w:val="00BC25A4"/>
    <w:rsid w:val="00BC2E06"/>
    <w:rsid w:val="00BC2EE4"/>
    <w:rsid w:val="00BC360C"/>
    <w:rsid w:val="00BC39AA"/>
    <w:rsid w:val="00BC3CEA"/>
    <w:rsid w:val="00BC4626"/>
    <w:rsid w:val="00BC4A7D"/>
    <w:rsid w:val="00BC52BD"/>
    <w:rsid w:val="00BC5E95"/>
    <w:rsid w:val="00BC6FB5"/>
    <w:rsid w:val="00BC746B"/>
    <w:rsid w:val="00BD0929"/>
    <w:rsid w:val="00BD1346"/>
    <w:rsid w:val="00BD1B58"/>
    <w:rsid w:val="00BD3B74"/>
    <w:rsid w:val="00BD4489"/>
    <w:rsid w:val="00BD6534"/>
    <w:rsid w:val="00BE12F8"/>
    <w:rsid w:val="00BE245D"/>
    <w:rsid w:val="00BE2B26"/>
    <w:rsid w:val="00BE328A"/>
    <w:rsid w:val="00BE33CF"/>
    <w:rsid w:val="00BE3D7F"/>
    <w:rsid w:val="00BE4129"/>
    <w:rsid w:val="00BE4BCD"/>
    <w:rsid w:val="00BE4E44"/>
    <w:rsid w:val="00BE5026"/>
    <w:rsid w:val="00BE7FDC"/>
    <w:rsid w:val="00BF1180"/>
    <w:rsid w:val="00BF3C44"/>
    <w:rsid w:val="00BF3EBB"/>
    <w:rsid w:val="00BF3F38"/>
    <w:rsid w:val="00BF49C4"/>
    <w:rsid w:val="00C003B5"/>
    <w:rsid w:val="00C0060C"/>
    <w:rsid w:val="00C00A7D"/>
    <w:rsid w:val="00C01CBD"/>
    <w:rsid w:val="00C02F8D"/>
    <w:rsid w:val="00C0317B"/>
    <w:rsid w:val="00C03D84"/>
    <w:rsid w:val="00C04342"/>
    <w:rsid w:val="00C051B9"/>
    <w:rsid w:val="00C0565E"/>
    <w:rsid w:val="00C05E68"/>
    <w:rsid w:val="00C06195"/>
    <w:rsid w:val="00C06A1E"/>
    <w:rsid w:val="00C06C7A"/>
    <w:rsid w:val="00C06DDF"/>
    <w:rsid w:val="00C071D9"/>
    <w:rsid w:val="00C07375"/>
    <w:rsid w:val="00C07527"/>
    <w:rsid w:val="00C101FB"/>
    <w:rsid w:val="00C10F7C"/>
    <w:rsid w:val="00C11883"/>
    <w:rsid w:val="00C12018"/>
    <w:rsid w:val="00C132DE"/>
    <w:rsid w:val="00C13A87"/>
    <w:rsid w:val="00C13F3B"/>
    <w:rsid w:val="00C153E0"/>
    <w:rsid w:val="00C15625"/>
    <w:rsid w:val="00C16920"/>
    <w:rsid w:val="00C16D17"/>
    <w:rsid w:val="00C16D76"/>
    <w:rsid w:val="00C174CF"/>
    <w:rsid w:val="00C1765B"/>
    <w:rsid w:val="00C17BA1"/>
    <w:rsid w:val="00C20083"/>
    <w:rsid w:val="00C2381E"/>
    <w:rsid w:val="00C2396B"/>
    <w:rsid w:val="00C24397"/>
    <w:rsid w:val="00C24649"/>
    <w:rsid w:val="00C24BAC"/>
    <w:rsid w:val="00C24D2F"/>
    <w:rsid w:val="00C30497"/>
    <w:rsid w:val="00C30AB9"/>
    <w:rsid w:val="00C3133E"/>
    <w:rsid w:val="00C325BA"/>
    <w:rsid w:val="00C3278F"/>
    <w:rsid w:val="00C33DF0"/>
    <w:rsid w:val="00C34210"/>
    <w:rsid w:val="00C34678"/>
    <w:rsid w:val="00C352FE"/>
    <w:rsid w:val="00C353B0"/>
    <w:rsid w:val="00C353D8"/>
    <w:rsid w:val="00C355EB"/>
    <w:rsid w:val="00C35C42"/>
    <w:rsid w:val="00C36347"/>
    <w:rsid w:val="00C36E2C"/>
    <w:rsid w:val="00C373BB"/>
    <w:rsid w:val="00C3759A"/>
    <w:rsid w:val="00C3795F"/>
    <w:rsid w:val="00C40559"/>
    <w:rsid w:val="00C41257"/>
    <w:rsid w:val="00C419FC"/>
    <w:rsid w:val="00C41CAE"/>
    <w:rsid w:val="00C420BC"/>
    <w:rsid w:val="00C42907"/>
    <w:rsid w:val="00C42C8D"/>
    <w:rsid w:val="00C449DD"/>
    <w:rsid w:val="00C44F09"/>
    <w:rsid w:val="00C468E0"/>
    <w:rsid w:val="00C46AD0"/>
    <w:rsid w:val="00C476E3"/>
    <w:rsid w:val="00C47903"/>
    <w:rsid w:val="00C5217C"/>
    <w:rsid w:val="00C5249B"/>
    <w:rsid w:val="00C526DC"/>
    <w:rsid w:val="00C53274"/>
    <w:rsid w:val="00C551D6"/>
    <w:rsid w:val="00C554C7"/>
    <w:rsid w:val="00C557FA"/>
    <w:rsid w:val="00C561C2"/>
    <w:rsid w:val="00C56211"/>
    <w:rsid w:val="00C56C83"/>
    <w:rsid w:val="00C57499"/>
    <w:rsid w:val="00C57510"/>
    <w:rsid w:val="00C60A94"/>
    <w:rsid w:val="00C60F5B"/>
    <w:rsid w:val="00C622A7"/>
    <w:rsid w:val="00C63114"/>
    <w:rsid w:val="00C63737"/>
    <w:rsid w:val="00C63A90"/>
    <w:rsid w:val="00C63BF6"/>
    <w:rsid w:val="00C6448F"/>
    <w:rsid w:val="00C645C3"/>
    <w:rsid w:val="00C64704"/>
    <w:rsid w:val="00C65629"/>
    <w:rsid w:val="00C676AE"/>
    <w:rsid w:val="00C67ABC"/>
    <w:rsid w:val="00C67B9B"/>
    <w:rsid w:val="00C70212"/>
    <w:rsid w:val="00C707E2"/>
    <w:rsid w:val="00C716E3"/>
    <w:rsid w:val="00C71A74"/>
    <w:rsid w:val="00C71BE3"/>
    <w:rsid w:val="00C71D4A"/>
    <w:rsid w:val="00C72552"/>
    <w:rsid w:val="00C73104"/>
    <w:rsid w:val="00C73845"/>
    <w:rsid w:val="00C73870"/>
    <w:rsid w:val="00C73F8D"/>
    <w:rsid w:val="00C740EA"/>
    <w:rsid w:val="00C74D2F"/>
    <w:rsid w:val="00C74D34"/>
    <w:rsid w:val="00C765C8"/>
    <w:rsid w:val="00C777CE"/>
    <w:rsid w:val="00C778B0"/>
    <w:rsid w:val="00C80C6D"/>
    <w:rsid w:val="00C8116A"/>
    <w:rsid w:val="00C81BA0"/>
    <w:rsid w:val="00C82659"/>
    <w:rsid w:val="00C828EA"/>
    <w:rsid w:val="00C83125"/>
    <w:rsid w:val="00C838EC"/>
    <w:rsid w:val="00C85142"/>
    <w:rsid w:val="00C862CD"/>
    <w:rsid w:val="00C863E8"/>
    <w:rsid w:val="00C86A5D"/>
    <w:rsid w:val="00C90337"/>
    <w:rsid w:val="00C9087F"/>
    <w:rsid w:val="00C94796"/>
    <w:rsid w:val="00C948A8"/>
    <w:rsid w:val="00C9589A"/>
    <w:rsid w:val="00C977EB"/>
    <w:rsid w:val="00C977F2"/>
    <w:rsid w:val="00CA0D13"/>
    <w:rsid w:val="00CA0EEE"/>
    <w:rsid w:val="00CA155D"/>
    <w:rsid w:val="00CA16CA"/>
    <w:rsid w:val="00CA22B2"/>
    <w:rsid w:val="00CA26ED"/>
    <w:rsid w:val="00CA2DA5"/>
    <w:rsid w:val="00CA3CD7"/>
    <w:rsid w:val="00CA465F"/>
    <w:rsid w:val="00CA466D"/>
    <w:rsid w:val="00CA53CF"/>
    <w:rsid w:val="00CA5F66"/>
    <w:rsid w:val="00CA6808"/>
    <w:rsid w:val="00CA6EA3"/>
    <w:rsid w:val="00CA731E"/>
    <w:rsid w:val="00CA7585"/>
    <w:rsid w:val="00CB025D"/>
    <w:rsid w:val="00CB04A2"/>
    <w:rsid w:val="00CB1175"/>
    <w:rsid w:val="00CB1561"/>
    <w:rsid w:val="00CB1831"/>
    <w:rsid w:val="00CB1CC5"/>
    <w:rsid w:val="00CB30DA"/>
    <w:rsid w:val="00CB3F35"/>
    <w:rsid w:val="00CB4136"/>
    <w:rsid w:val="00CB49C2"/>
    <w:rsid w:val="00CB6DA8"/>
    <w:rsid w:val="00CB77EB"/>
    <w:rsid w:val="00CB7CE2"/>
    <w:rsid w:val="00CC0730"/>
    <w:rsid w:val="00CC1CA9"/>
    <w:rsid w:val="00CC2581"/>
    <w:rsid w:val="00CC2614"/>
    <w:rsid w:val="00CC2AC5"/>
    <w:rsid w:val="00CC2BE3"/>
    <w:rsid w:val="00CC3A09"/>
    <w:rsid w:val="00CC40C1"/>
    <w:rsid w:val="00CC5686"/>
    <w:rsid w:val="00CC74EE"/>
    <w:rsid w:val="00CD0650"/>
    <w:rsid w:val="00CD2A7A"/>
    <w:rsid w:val="00CD3979"/>
    <w:rsid w:val="00CD3FE6"/>
    <w:rsid w:val="00CD40E8"/>
    <w:rsid w:val="00CD4942"/>
    <w:rsid w:val="00CD56A2"/>
    <w:rsid w:val="00CD6176"/>
    <w:rsid w:val="00CD6440"/>
    <w:rsid w:val="00CD6EC8"/>
    <w:rsid w:val="00CD722F"/>
    <w:rsid w:val="00CD7F18"/>
    <w:rsid w:val="00CE04FA"/>
    <w:rsid w:val="00CE1044"/>
    <w:rsid w:val="00CE1873"/>
    <w:rsid w:val="00CE263C"/>
    <w:rsid w:val="00CE2977"/>
    <w:rsid w:val="00CE2ED8"/>
    <w:rsid w:val="00CE316B"/>
    <w:rsid w:val="00CE472D"/>
    <w:rsid w:val="00CE4E2C"/>
    <w:rsid w:val="00CE5CA6"/>
    <w:rsid w:val="00CE5DDB"/>
    <w:rsid w:val="00CE6103"/>
    <w:rsid w:val="00CE6B7E"/>
    <w:rsid w:val="00CF0060"/>
    <w:rsid w:val="00CF0087"/>
    <w:rsid w:val="00CF041B"/>
    <w:rsid w:val="00CF0B72"/>
    <w:rsid w:val="00CF1AEC"/>
    <w:rsid w:val="00CF330A"/>
    <w:rsid w:val="00CF38E7"/>
    <w:rsid w:val="00CF3DC8"/>
    <w:rsid w:val="00CF718D"/>
    <w:rsid w:val="00CF77A6"/>
    <w:rsid w:val="00D00334"/>
    <w:rsid w:val="00D0109E"/>
    <w:rsid w:val="00D01D57"/>
    <w:rsid w:val="00D02F09"/>
    <w:rsid w:val="00D0316A"/>
    <w:rsid w:val="00D04395"/>
    <w:rsid w:val="00D04BE7"/>
    <w:rsid w:val="00D0505A"/>
    <w:rsid w:val="00D06810"/>
    <w:rsid w:val="00D06A6A"/>
    <w:rsid w:val="00D06EC7"/>
    <w:rsid w:val="00D077B0"/>
    <w:rsid w:val="00D10665"/>
    <w:rsid w:val="00D1189F"/>
    <w:rsid w:val="00D12454"/>
    <w:rsid w:val="00D125F6"/>
    <w:rsid w:val="00D13233"/>
    <w:rsid w:val="00D14A92"/>
    <w:rsid w:val="00D14C22"/>
    <w:rsid w:val="00D15362"/>
    <w:rsid w:val="00D153C2"/>
    <w:rsid w:val="00D15E14"/>
    <w:rsid w:val="00D15F5C"/>
    <w:rsid w:val="00D15FFF"/>
    <w:rsid w:val="00D164C9"/>
    <w:rsid w:val="00D170A1"/>
    <w:rsid w:val="00D17845"/>
    <w:rsid w:val="00D20ECA"/>
    <w:rsid w:val="00D2133A"/>
    <w:rsid w:val="00D2143C"/>
    <w:rsid w:val="00D2269E"/>
    <w:rsid w:val="00D22750"/>
    <w:rsid w:val="00D2347B"/>
    <w:rsid w:val="00D23816"/>
    <w:rsid w:val="00D23DBD"/>
    <w:rsid w:val="00D248D3"/>
    <w:rsid w:val="00D24AE6"/>
    <w:rsid w:val="00D25163"/>
    <w:rsid w:val="00D25E34"/>
    <w:rsid w:val="00D305E7"/>
    <w:rsid w:val="00D307E2"/>
    <w:rsid w:val="00D317CC"/>
    <w:rsid w:val="00D3303A"/>
    <w:rsid w:val="00D331D2"/>
    <w:rsid w:val="00D33210"/>
    <w:rsid w:val="00D34916"/>
    <w:rsid w:val="00D35616"/>
    <w:rsid w:val="00D371B3"/>
    <w:rsid w:val="00D4011D"/>
    <w:rsid w:val="00D40D00"/>
    <w:rsid w:val="00D40E3E"/>
    <w:rsid w:val="00D4119C"/>
    <w:rsid w:val="00D42A57"/>
    <w:rsid w:val="00D42ABC"/>
    <w:rsid w:val="00D4397B"/>
    <w:rsid w:val="00D45408"/>
    <w:rsid w:val="00D46927"/>
    <w:rsid w:val="00D500E2"/>
    <w:rsid w:val="00D5036B"/>
    <w:rsid w:val="00D50495"/>
    <w:rsid w:val="00D509DE"/>
    <w:rsid w:val="00D50F01"/>
    <w:rsid w:val="00D52DF9"/>
    <w:rsid w:val="00D52F7D"/>
    <w:rsid w:val="00D53AD1"/>
    <w:rsid w:val="00D55F1A"/>
    <w:rsid w:val="00D562FB"/>
    <w:rsid w:val="00D56621"/>
    <w:rsid w:val="00D60772"/>
    <w:rsid w:val="00D60E68"/>
    <w:rsid w:val="00D62237"/>
    <w:rsid w:val="00D6252F"/>
    <w:rsid w:val="00D628FB"/>
    <w:rsid w:val="00D62E81"/>
    <w:rsid w:val="00D63B5A"/>
    <w:rsid w:val="00D64E9D"/>
    <w:rsid w:val="00D654AA"/>
    <w:rsid w:val="00D6625C"/>
    <w:rsid w:val="00D664B3"/>
    <w:rsid w:val="00D66AB7"/>
    <w:rsid w:val="00D709FA"/>
    <w:rsid w:val="00D73775"/>
    <w:rsid w:val="00D73792"/>
    <w:rsid w:val="00D738E6"/>
    <w:rsid w:val="00D75F36"/>
    <w:rsid w:val="00D7683B"/>
    <w:rsid w:val="00D80240"/>
    <w:rsid w:val="00D80770"/>
    <w:rsid w:val="00D80C83"/>
    <w:rsid w:val="00D81D1F"/>
    <w:rsid w:val="00D82427"/>
    <w:rsid w:val="00D83210"/>
    <w:rsid w:val="00D8420D"/>
    <w:rsid w:val="00D84BDF"/>
    <w:rsid w:val="00D84D49"/>
    <w:rsid w:val="00D852E7"/>
    <w:rsid w:val="00D856B7"/>
    <w:rsid w:val="00D85DFE"/>
    <w:rsid w:val="00D85EBC"/>
    <w:rsid w:val="00D90CCA"/>
    <w:rsid w:val="00D923A0"/>
    <w:rsid w:val="00D929F2"/>
    <w:rsid w:val="00D92E48"/>
    <w:rsid w:val="00D935D7"/>
    <w:rsid w:val="00D945F9"/>
    <w:rsid w:val="00D9473F"/>
    <w:rsid w:val="00D947A9"/>
    <w:rsid w:val="00D966BF"/>
    <w:rsid w:val="00D96755"/>
    <w:rsid w:val="00D97352"/>
    <w:rsid w:val="00D9754B"/>
    <w:rsid w:val="00D97F76"/>
    <w:rsid w:val="00DA02EF"/>
    <w:rsid w:val="00DA16C4"/>
    <w:rsid w:val="00DA2235"/>
    <w:rsid w:val="00DA27C2"/>
    <w:rsid w:val="00DA2A28"/>
    <w:rsid w:val="00DA4442"/>
    <w:rsid w:val="00DA466B"/>
    <w:rsid w:val="00DA5A57"/>
    <w:rsid w:val="00DA6020"/>
    <w:rsid w:val="00DA7D3A"/>
    <w:rsid w:val="00DB0272"/>
    <w:rsid w:val="00DB1A24"/>
    <w:rsid w:val="00DB1A81"/>
    <w:rsid w:val="00DB21C2"/>
    <w:rsid w:val="00DB25BC"/>
    <w:rsid w:val="00DB29A9"/>
    <w:rsid w:val="00DB3591"/>
    <w:rsid w:val="00DB3953"/>
    <w:rsid w:val="00DB3CFE"/>
    <w:rsid w:val="00DB4640"/>
    <w:rsid w:val="00DB4843"/>
    <w:rsid w:val="00DB4ED0"/>
    <w:rsid w:val="00DB570E"/>
    <w:rsid w:val="00DB5A4C"/>
    <w:rsid w:val="00DB5C70"/>
    <w:rsid w:val="00DB6718"/>
    <w:rsid w:val="00DB729F"/>
    <w:rsid w:val="00DB741A"/>
    <w:rsid w:val="00DC027C"/>
    <w:rsid w:val="00DC0D44"/>
    <w:rsid w:val="00DC139D"/>
    <w:rsid w:val="00DC162F"/>
    <w:rsid w:val="00DC2762"/>
    <w:rsid w:val="00DC27CE"/>
    <w:rsid w:val="00DC303C"/>
    <w:rsid w:val="00DC3515"/>
    <w:rsid w:val="00DC3673"/>
    <w:rsid w:val="00DC552F"/>
    <w:rsid w:val="00DC566B"/>
    <w:rsid w:val="00DC5E7F"/>
    <w:rsid w:val="00DC6D57"/>
    <w:rsid w:val="00DC74E9"/>
    <w:rsid w:val="00DD1D92"/>
    <w:rsid w:val="00DD21D6"/>
    <w:rsid w:val="00DD3D45"/>
    <w:rsid w:val="00DD3FD1"/>
    <w:rsid w:val="00DD4805"/>
    <w:rsid w:val="00DD4D18"/>
    <w:rsid w:val="00DD5652"/>
    <w:rsid w:val="00DD5AA0"/>
    <w:rsid w:val="00DD5E77"/>
    <w:rsid w:val="00DD6746"/>
    <w:rsid w:val="00DD7169"/>
    <w:rsid w:val="00DD7A92"/>
    <w:rsid w:val="00DE00F4"/>
    <w:rsid w:val="00DE0CFA"/>
    <w:rsid w:val="00DE1F08"/>
    <w:rsid w:val="00DE273E"/>
    <w:rsid w:val="00DE28B7"/>
    <w:rsid w:val="00DE2BB3"/>
    <w:rsid w:val="00DE54E6"/>
    <w:rsid w:val="00DE5A5C"/>
    <w:rsid w:val="00DE6422"/>
    <w:rsid w:val="00DE72B1"/>
    <w:rsid w:val="00DE7351"/>
    <w:rsid w:val="00DE7450"/>
    <w:rsid w:val="00DE771C"/>
    <w:rsid w:val="00DE7ECC"/>
    <w:rsid w:val="00DE7EF8"/>
    <w:rsid w:val="00DF0710"/>
    <w:rsid w:val="00DF0BFE"/>
    <w:rsid w:val="00DF1986"/>
    <w:rsid w:val="00DF3B37"/>
    <w:rsid w:val="00DF3D4E"/>
    <w:rsid w:val="00DF6878"/>
    <w:rsid w:val="00DF736C"/>
    <w:rsid w:val="00DF76C6"/>
    <w:rsid w:val="00DF7B38"/>
    <w:rsid w:val="00DF7BEC"/>
    <w:rsid w:val="00E012C2"/>
    <w:rsid w:val="00E017EC"/>
    <w:rsid w:val="00E01913"/>
    <w:rsid w:val="00E031BC"/>
    <w:rsid w:val="00E0327D"/>
    <w:rsid w:val="00E03ABB"/>
    <w:rsid w:val="00E04BEF"/>
    <w:rsid w:val="00E05E12"/>
    <w:rsid w:val="00E101A3"/>
    <w:rsid w:val="00E1172D"/>
    <w:rsid w:val="00E11915"/>
    <w:rsid w:val="00E1191A"/>
    <w:rsid w:val="00E11975"/>
    <w:rsid w:val="00E124A7"/>
    <w:rsid w:val="00E12DCC"/>
    <w:rsid w:val="00E12E62"/>
    <w:rsid w:val="00E13601"/>
    <w:rsid w:val="00E13CA9"/>
    <w:rsid w:val="00E14DCE"/>
    <w:rsid w:val="00E156A9"/>
    <w:rsid w:val="00E1624C"/>
    <w:rsid w:val="00E16E0A"/>
    <w:rsid w:val="00E16F16"/>
    <w:rsid w:val="00E177A0"/>
    <w:rsid w:val="00E2059F"/>
    <w:rsid w:val="00E210E1"/>
    <w:rsid w:val="00E218D0"/>
    <w:rsid w:val="00E243B6"/>
    <w:rsid w:val="00E243E7"/>
    <w:rsid w:val="00E2459D"/>
    <w:rsid w:val="00E24625"/>
    <w:rsid w:val="00E24A05"/>
    <w:rsid w:val="00E24D5E"/>
    <w:rsid w:val="00E24E16"/>
    <w:rsid w:val="00E25385"/>
    <w:rsid w:val="00E25E1A"/>
    <w:rsid w:val="00E26EB1"/>
    <w:rsid w:val="00E270D8"/>
    <w:rsid w:val="00E273B0"/>
    <w:rsid w:val="00E31048"/>
    <w:rsid w:val="00E3135E"/>
    <w:rsid w:val="00E3189C"/>
    <w:rsid w:val="00E31F5F"/>
    <w:rsid w:val="00E32923"/>
    <w:rsid w:val="00E33864"/>
    <w:rsid w:val="00E33BC1"/>
    <w:rsid w:val="00E34203"/>
    <w:rsid w:val="00E35074"/>
    <w:rsid w:val="00E351F6"/>
    <w:rsid w:val="00E37B88"/>
    <w:rsid w:val="00E40E2F"/>
    <w:rsid w:val="00E4134A"/>
    <w:rsid w:val="00E41B55"/>
    <w:rsid w:val="00E427DF"/>
    <w:rsid w:val="00E43758"/>
    <w:rsid w:val="00E45056"/>
    <w:rsid w:val="00E45B7A"/>
    <w:rsid w:val="00E46F98"/>
    <w:rsid w:val="00E50111"/>
    <w:rsid w:val="00E504CF"/>
    <w:rsid w:val="00E505D1"/>
    <w:rsid w:val="00E51003"/>
    <w:rsid w:val="00E51E7F"/>
    <w:rsid w:val="00E5259A"/>
    <w:rsid w:val="00E53FFC"/>
    <w:rsid w:val="00E54013"/>
    <w:rsid w:val="00E54FA4"/>
    <w:rsid w:val="00E55804"/>
    <w:rsid w:val="00E56127"/>
    <w:rsid w:val="00E567F8"/>
    <w:rsid w:val="00E5787E"/>
    <w:rsid w:val="00E57FCB"/>
    <w:rsid w:val="00E60F67"/>
    <w:rsid w:val="00E611DF"/>
    <w:rsid w:val="00E62C4A"/>
    <w:rsid w:val="00E63984"/>
    <w:rsid w:val="00E63BAC"/>
    <w:rsid w:val="00E64AC6"/>
    <w:rsid w:val="00E650F3"/>
    <w:rsid w:val="00E65BDD"/>
    <w:rsid w:val="00E65F8F"/>
    <w:rsid w:val="00E6625C"/>
    <w:rsid w:val="00E6632E"/>
    <w:rsid w:val="00E66334"/>
    <w:rsid w:val="00E66BD3"/>
    <w:rsid w:val="00E67F92"/>
    <w:rsid w:val="00E70F97"/>
    <w:rsid w:val="00E713E1"/>
    <w:rsid w:val="00E71425"/>
    <w:rsid w:val="00E72F35"/>
    <w:rsid w:val="00E7352D"/>
    <w:rsid w:val="00E73E48"/>
    <w:rsid w:val="00E7400B"/>
    <w:rsid w:val="00E7571C"/>
    <w:rsid w:val="00E75BBB"/>
    <w:rsid w:val="00E75C87"/>
    <w:rsid w:val="00E76B72"/>
    <w:rsid w:val="00E7774F"/>
    <w:rsid w:val="00E77FD5"/>
    <w:rsid w:val="00E8086B"/>
    <w:rsid w:val="00E80A6D"/>
    <w:rsid w:val="00E81213"/>
    <w:rsid w:val="00E81252"/>
    <w:rsid w:val="00E81853"/>
    <w:rsid w:val="00E81A0D"/>
    <w:rsid w:val="00E81DC1"/>
    <w:rsid w:val="00E829F6"/>
    <w:rsid w:val="00E83FB1"/>
    <w:rsid w:val="00E84E8A"/>
    <w:rsid w:val="00E85348"/>
    <w:rsid w:val="00E85B6B"/>
    <w:rsid w:val="00E85BA9"/>
    <w:rsid w:val="00E8708C"/>
    <w:rsid w:val="00E87701"/>
    <w:rsid w:val="00E90527"/>
    <w:rsid w:val="00E90A91"/>
    <w:rsid w:val="00E91204"/>
    <w:rsid w:val="00E9129C"/>
    <w:rsid w:val="00E9147D"/>
    <w:rsid w:val="00E91C66"/>
    <w:rsid w:val="00E91E88"/>
    <w:rsid w:val="00E920E7"/>
    <w:rsid w:val="00E927AA"/>
    <w:rsid w:val="00E9289C"/>
    <w:rsid w:val="00E93DF4"/>
    <w:rsid w:val="00E94F5A"/>
    <w:rsid w:val="00E955BD"/>
    <w:rsid w:val="00E95DB9"/>
    <w:rsid w:val="00E9613C"/>
    <w:rsid w:val="00E977A6"/>
    <w:rsid w:val="00E97A65"/>
    <w:rsid w:val="00EA03BF"/>
    <w:rsid w:val="00EA11FF"/>
    <w:rsid w:val="00EA164E"/>
    <w:rsid w:val="00EA1A95"/>
    <w:rsid w:val="00EA1B91"/>
    <w:rsid w:val="00EA2117"/>
    <w:rsid w:val="00EA31E7"/>
    <w:rsid w:val="00EA3B5C"/>
    <w:rsid w:val="00EA43F9"/>
    <w:rsid w:val="00EA6140"/>
    <w:rsid w:val="00EA62BA"/>
    <w:rsid w:val="00EA6A59"/>
    <w:rsid w:val="00EA71CC"/>
    <w:rsid w:val="00EA75A3"/>
    <w:rsid w:val="00EA7E7F"/>
    <w:rsid w:val="00EB0320"/>
    <w:rsid w:val="00EB0CD7"/>
    <w:rsid w:val="00EB14B7"/>
    <w:rsid w:val="00EB15EF"/>
    <w:rsid w:val="00EB2294"/>
    <w:rsid w:val="00EB361A"/>
    <w:rsid w:val="00EB374E"/>
    <w:rsid w:val="00EB4416"/>
    <w:rsid w:val="00EB4C8C"/>
    <w:rsid w:val="00EB77D1"/>
    <w:rsid w:val="00EB7E39"/>
    <w:rsid w:val="00EC211D"/>
    <w:rsid w:val="00EC2BA9"/>
    <w:rsid w:val="00EC2DAD"/>
    <w:rsid w:val="00EC2EA1"/>
    <w:rsid w:val="00EC3E20"/>
    <w:rsid w:val="00EC4594"/>
    <w:rsid w:val="00EC4821"/>
    <w:rsid w:val="00EC602A"/>
    <w:rsid w:val="00EC6260"/>
    <w:rsid w:val="00EC6E7D"/>
    <w:rsid w:val="00EC773C"/>
    <w:rsid w:val="00EC78A9"/>
    <w:rsid w:val="00ED3E66"/>
    <w:rsid w:val="00ED434E"/>
    <w:rsid w:val="00ED4E2A"/>
    <w:rsid w:val="00ED4F92"/>
    <w:rsid w:val="00ED5164"/>
    <w:rsid w:val="00ED71D7"/>
    <w:rsid w:val="00EE0309"/>
    <w:rsid w:val="00EE111D"/>
    <w:rsid w:val="00EE1A0D"/>
    <w:rsid w:val="00EE2D1A"/>
    <w:rsid w:val="00EE2E9F"/>
    <w:rsid w:val="00EE3503"/>
    <w:rsid w:val="00EE3DA3"/>
    <w:rsid w:val="00EE6CEA"/>
    <w:rsid w:val="00EE6F71"/>
    <w:rsid w:val="00EE740D"/>
    <w:rsid w:val="00EF12DF"/>
    <w:rsid w:val="00EF29A8"/>
    <w:rsid w:val="00EF2A7A"/>
    <w:rsid w:val="00EF5318"/>
    <w:rsid w:val="00EF6F54"/>
    <w:rsid w:val="00EF6F56"/>
    <w:rsid w:val="00F005C8"/>
    <w:rsid w:val="00F0094B"/>
    <w:rsid w:val="00F0102E"/>
    <w:rsid w:val="00F01D53"/>
    <w:rsid w:val="00F025CF"/>
    <w:rsid w:val="00F030EB"/>
    <w:rsid w:val="00F0394F"/>
    <w:rsid w:val="00F04170"/>
    <w:rsid w:val="00F05239"/>
    <w:rsid w:val="00F05686"/>
    <w:rsid w:val="00F062D2"/>
    <w:rsid w:val="00F06E6A"/>
    <w:rsid w:val="00F0738F"/>
    <w:rsid w:val="00F10690"/>
    <w:rsid w:val="00F10864"/>
    <w:rsid w:val="00F12306"/>
    <w:rsid w:val="00F124CB"/>
    <w:rsid w:val="00F137D2"/>
    <w:rsid w:val="00F1456B"/>
    <w:rsid w:val="00F14A4E"/>
    <w:rsid w:val="00F15059"/>
    <w:rsid w:val="00F1552A"/>
    <w:rsid w:val="00F16345"/>
    <w:rsid w:val="00F17FA5"/>
    <w:rsid w:val="00F205FD"/>
    <w:rsid w:val="00F20E9F"/>
    <w:rsid w:val="00F21383"/>
    <w:rsid w:val="00F21929"/>
    <w:rsid w:val="00F230F3"/>
    <w:rsid w:val="00F23448"/>
    <w:rsid w:val="00F23664"/>
    <w:rsid w:val="00F24135"/>
    <w:rsid w:val="00F24C17"/>
    <w:rsid w:val="00F25101"/>
    <w:rsid w:val="00F25513"/>
    <w:rsid w:val="00F25699"/>
    <w:rsid w:val="00F272F7"/>
    <w:rsid w:val="00F27479"/>
    <w:rsid w:val="00F275B2"/>
    <w:rsid w:val="00F31A2F"/>
    <w:rsid w:val="00F33C26"/>
    <w:rsid w:val="00F33D1C"/>
    <w:rsid w:val="00F3474F"/>
    <w:rsid w:val="00F34934"/>
    <w:rsid w:val="00F34C70"/>
    <w:rsid w:val="00F34EA1"/>
    <w:rsid w:val="00F35149"/>
    <w:rsid w:val="00F3579B"/>
    <w:rsid w:val="00F35A00"/>
    <w:rsid w:val="00F40C4D"/>
    <w:rsid w:val="00F41462"/>
    <w:rsid w:val="00F427C0"/>
    <w:rsid w:val="00F44805"/>
    <w:rsid w:val="00F448A5"/>
    <w:rsid w:val="00F4554A"/>
    <w:rsid w:val="00F46463"/>
    <w:rsid w:val="00F47877"/>
    <w:rsid w:val="00F47921"/>
    <w:rsid w:val="00F508BB"/>
    <w:rsid w:val="00F51017"/>
    <w:rsid w:val="00F525CF"/>
    <w:rsid w:val="00F5385F"/>
    <w:rsid w:val="00F538F9"/>
    <w:rsid w:val="00F53C59"/>
    <w:rsid w:val="00F53CC7"/>
    <w:rsid w:val="00F54042"/>
    <w:rsid w:val="00F5456F"/>
    <w:rsid w:val="00F54A73"/>
    <w:rsid w:val="00F54B77"/>
    <w:rsid w:val="00F54CEC"/>
    <w:rsid w:val="00F5557E"/>
    <w:rsid w:val="00F57870"/>
    <w:rsid w:val="00F600BB"/>
    <w:rsid w:val="00F608C9"/>
    <w:rsid w:val="00F6190F"/>
    <w:rsid w:val="00F61FAF"/>
    <w:rsid w:val="00F62520"/>
    <w:rsid w:val="00F63DC3"/>
    <w:rsid w:val="00F63FD9"/>
    <w:rsid w:val="00F64CD0"/>
    <w:rsid w:val="00F660A7"/>
    <w:rsid w:val="00F6692D"/>
    <w:rsid w:val="00F6700D"/>
    <w:rsid w:val="00F672A2"/>
    <w:rsid w:val="00F6752A"/>
    <w:rsid w:val="00F67BCE"/>
    <w:rsid w:val="00F67CB0"/>
    <w:rsid w:val="00F7013A"/>
    <w:rsid w:val="00F702E8"/>
    <w:rsid w:val="00F7118C"/>
    <w:rsid w:val="00F7365C"/>
    <w:rsid w:val="00F73DAB"/>
    <w:rsid w:val="00F742B1"/>
    <w:rsid w:val="00F752C9"/>
    <w:rsid w:val="00F755F2"/>
    <w:rsid w:val="00F75637"/>
    <w:rsid w:val="00F777AF"/>
    <w:rsid w:val="00F777CF"/>
    <w:rsid w:val="00F77B10"/>
    <w:rsid w:val="00F77C34"/>
    <w:rsid w:val="00F82416"/>
    <w:rsid w:val="00F828FE"/>
    <w:rsid w:val="00F82A75"/>
    <w:rsid w:val="00F830C7"/>
    <w:rsid w:val="00F841F8"/>
    <w:rsid w:val="00F84909"/>
    <w:rsid w:val="00F84C54"/>
    <w:rsid w:val="00F84D4B"/>
    <w:rsid w:val="00F856CB"/>
    <w:rsid w:val="00F9040C"/>
    <w:rsid w:val="00F9123D"/>
    <w:rsid w:val="00F91376"/>
    <w:rsid w:val="00F91AB6"/>
    <w:rsid w:val="00F91D5E"/>
    <w:rsid w:val="00F924D2"/>
    <w:rsid w:val="00F9301B"/>
    <w:rsid w:val="00F93DF9"/>
    <w:rsid w:val="00F94345"/>
    <w:rsid w:val="00F943F0"/>
    <w:rsid w:val="00F94B4E"/>
    <w:rsid w:val="00F95374"/>
    <w:rsid w:val="00F9662C"/>
    <w:rsid w:val="00F975A7"/>
    <w:rsid w:val="00FA0402"/>
    <w:rsid w:val="00FA0E3D"/>
    <w:rsid w:val="00FA1241"/>
    <w:rsid w:val="00FA2E71"/>
    <w:rsid w:val="00FA3804"/>
    <w:rsid w:val="00FA3E6C"/>
    <w:rsid w:val="00FA5C0D"/>
    <w:rsid w:val="00FA5D65"/>
    <w:rsid w:val="00FA70D0"/>
    <w:rsid w:val="00FA7769"/>
    <w:rsid w:val="00FA7E66"/>
    <w:rsid w:val="00FB2286"/>
    <w:rsid w:val="00FB312E"/>
    <w:rsid w:val="00FB464A"/>
    <w:rsid w:val="00FB4BF1"/>
    <w:rsid w:val="00FB4CFC"/>
    <w:rsid w:val="00FB62E0"/>
    <w:rsid w:val="00FB7965"/>
    <w:rsid w:val="00FB7B8A"/>
    <w:rsid w:val="00FC0EE0"/>
    <w:rsid w:val="00FC1E58"/>
    <w:rsid w:val="00FC225A"/>
    <w:rsid w:val="00FC244B"/>
    <w:rsid w:val="00FC4783"/>
    <w:rsid w:val="00FC5AA0"/>
    <w:rsid w:val="00FC5DA9"/>
    <w:rsid w:val="00FC5FB2"/>
    <w:rsid w:val="00FC6AD3"/>
    <w:rsid w:val="00FC6F80"/>
    <w:rsid w:val="00FC7333"/>
    <w:rsid w:val="00FC74C7"/>
    <w:rsid w:val="00FD0016"/>
    <w:rsid w:val="00FD0017"/>
    <w:rsid w:val="00FD1559"/>
    <w:rsid w:val="00FD3669"/>
    <w:rsid w:val="00FD3990"/>
    <w:rsid w:val="00FD3D21"/>
    <w:rsid w:val="00FD429B"/>
    <w:rsid w:val="00FD5A5D"/>
    <w:rsid w:val="00FD636F"/>
    <w:rsid w:val="00FD7836"/>
    <w:rsid w:val="00FE0EA7"/>
    <w:rsid w:val="00FE124C"/>
    <w:rsid w:val="00FE2129"/>
    <w:rsid w:val="00FE3643"/>
    <w:rsid w:val="00FE4530"/>
    <w:rsid w:val="00FE5C67"/>
    <w:rsid w:val="00FE6710"/>
    <w:rsid w:val="00FE6979"/>
    <w:rsid w:val="00FE7F14"/>
    <w:rsid w:val="00FF17B7"/>
    <w:rsid w:val="00FF31A9"/>
    <w:rsid w:val="00FF4D61"/>
    <w:rsid w:val="00FF5BC8"/>
    <w:rsid w:val="00FF607B"/>
    <w:rsid w:val="00FF6542"/>
    <w:rsid w:val="00FF6C78"/>
    <w:rsid w:val="00FF6CA3"/>
    <w:rsid w:val="00FF6E53"/>
    <w:rsid w:val="00FF7C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F0C05"/>
  <w15:docId w15:val="{CF3C7AD4-CAE6-456B-B2A9-F8CBCFEEC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D7B78"/>
    <w:pPr>
      <w:jc w:val="both"/>
    </w:pPr>
    <w:rPr>
      <w:sz w:val="24"/>
    </w:rPr>
  </w:style>
  <w:style w:type="paragraph" w:styleId="Nadpis1">
    <w:name w:val="heading 1"/>
    <w:basedOn w:val="Normln"/>
    <w:next w:val="Normln"/>
    <w:link w:val="Nadpis1Char"/>
    <w:uiPriority w:val="9"/>
    <w:qFormat/>
    <w:rsid w:val="004460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DD3D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041A2C"/>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7928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F721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F7215"/>
  </w:style>
  <w:style w:type="paragraph" w:styleId="Zpat">
    <w:name w:val="footer"/>
    <w:basedOn w:val="Normln"/>
    <w:link w:val="ZpatChar"/>
    <w:uiPriority w:val="99"/>
    <w:unhideWhenUsed/>
    <w:rsid w:val="001F7215"/>
    <w:pPr>
      <w:tabs>
        <w:tab w:val="center" w:pos="4536"/>
        <w:tab w:val="right" w:pos="9072"/>
      </w:tabs>
      <w:spacing w:after="0" w:line="240" w:lineRule="auto"/>
    </w:pPr>
  </w:style>
  <w:style w:type="character" w:customStyle="1" w:styleId="ZpatChar">
    <w:name w:val="Zápatí Char"/>
    <w:basedOn w:val="Standardnpsmoodstavce"/>
    <w:link w:val="Zpat"/>
    <w:uiPriority w:val="99"/>
    <w:rsid w:val="001F7215"/>
  </w:style>
  <w:style w:type="paragraph" w:styleId="Textbubliny">
    <w:name w:val="Balloon Text"/>
    <w:basedOn w:val="Normln"/>
    <w:link w:val="TextbublinyChar"/>
    <w:uiPriority w:val="99"/>
    <w:semiHidden/>
    <w:unhideWhenUsed/>
    <w:rsid w:val="001F721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F7215"/>
    <w:rPr>
      <w:rFonts w:ascii="Tahoma" w:hAnsi="Tahoma" w:cs="Tahoma"/>
      <w:sz w:val="16"/>
      <w:szCs w:val="16"/>
    </w:rPr>
  </w:style>
  <w:style w:type="paragraph" w:customStyle="1" w:styleId="Default">
    <w:name w:val="Default"/>
    <w:rsid w:val="001F7215"/>
    <w:pPr>
      <w:autoSpaceDE w:val="0"/>
      <w:autoSpaceDN w:val="0"/>
      <w:adjustRightInd w:val="0"/>
      <w:spacing w:after="0" w:line="240" w:lineRule="auto"/>
    </w:pPr>
    <w:rPr>
      <w:rFonts w:ascii="Calibri" w:hAnsi="Calibri" w:cs="Calibri"/>
      <w:color w:val="000000"/>
      <w:sz w:val="24"/>
      <w:szCs w:val="24"/>
    </w:rPr>
  </w:style>
  <w:style w:type="paragraph" w:styleId="Odstavecseseznamem">
    <w:name w:val="List Paragraph"/>
    <w:basedOn w:val="Normln"/>
    <w:link w:val="OdstavecseseznamemChar"/>
    <w:uiPriority w:val="34"/>
    <w:qFormat/>
    <w:rsid w:val="00FD3990"/>
    <w:pPr>
      <w:ind w:left="720"/>
      <w:contextualSpacing/>
    </w:pPr>
  </w:style>
  <w:style w:type="table" w:styleId="Mkatabulky">
    <w:name w:val="Table Grid"/>
    <w:basedOn w:val="Normlntabulka"/>
    <w:uiPriority w:val="59"/>
    <w:rsid w:val="00FD3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446029"/>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446029"/>
    <w:pPr>
      <w:outlineLvl w:val="9"/>
    </w:pPr>
    <w:rPr>
      <w:lang w:eastAsia="cs-CZ"/>
    </w:rPr>
  </w:style>
  <w:style w:type="paragraph" w:styleId="Obsah2">
    <w:name w:val="toc 2"/>
    <w:basedOn w:val="Normln"/>
    <w:next w:val="Normln"/>
    <w:autoRedefine/>
    <w:uiPriority w:val="39"/>
    <w:unhideWhenUsed/>
    <w:qFormat/>
    <w:rsid w:val="00446029"/>
    <w:pPr>
      <w:spacing w:after="100"/>
      <w:ind w:left="220"/>
    </w:pPr>
    <w:rPr>
      <w:rFonts w:eastAsiaTheme="minorEastAsia"/>
      <w:lang w:eastAsia="cs-CZ"/>
    </w:rPr>
  </w:style>
  <w:style w:type="paragraph" w:styleId="Obsah1">
    <w:name w:val="toc 1"/>
    <w:basedOn w:val="Normln"/>
    <w:next w:val="Normln"/>
    <w:autoRedefine/>
    <w:uiPriority w:val="39"/>
    <w:unhideWhenUsed/>
    <w:qFormat/>
    <w:rsid w:val="00BB67FB"/>
    <w:pPr>
      <w:tabs>
        <w:tab w:val="right" w:leader="dot" w:pos="9062"/>
      </w:tabs>
      <w:spacing w:after="100"/>
    </w:pPr>
    <w:rPr>
      <w:rFonts w:ascii="Arial Nova Light" w:eastAsiaTheme="minorEastAsia" w:hAnsi="Arial Nova Light"/>
      <w:b/>
      <w:noProof/>
      <w:lang w:eastAsia="cs-CZ"/>
    </w:rPr>
  </w:style>
  <w:style w:type="paragraph" w:styleId="Obsah3">
    <w:name w:val="toc 3"/>
    <w:basedOn w:val="Normln"/>
    <w:next w:val="Normln"/>
    <w:autoRedefine/>
    <w:uiPriority w:val="39"/>
    <w:unhideWhenUsed/>
    <w:qFormat/>
    <w:rsid w:val="00446029"/>
    <w:pPr>
      <w:spacing w:after="100"/>
      <w:ind w:left="440"/>
    </w:pPr>
    <w:rPr>
      <w:rFonts w:eastAsiaTheme="minorEastAsia"/>
      <w:lang w:eastAsia="cs-CZ"/>
    </w:rPr>
  </w:style>
  <w:style w:type="paragraph" w:styleId="Nzev">
    <w:name w:val="Title"/>
    <w:basedOn w:val="Normln"/>
    <w:next w:val="Normln"/>
    <w:link w:val="NzevChar"/>
    <w:uiPriority w:val="10"/>
    <w:qFormat/>
    <w:rsid w:val="00DD3D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DD3D45"/>
    <w:rPr>
      <w:rFonts w:asciiTheme="majorHAnsi" w:eastAsiaTheme="majorEastAsia" w:hAnsiTheme="majorHAnsi" w:cstheme="majorBidi"/>
      <w:color w:val="17365D" w:themeColor="text2" w:themeShade="BF"/>
      <w:spacing w:val="5"/>
      <w:kern w:val="28"/>
      <w:sz w:val="52"/>
      <w:szCs w:val="52"/>
    </w:rPr>
  </w:style>
  <w:style w:type="character" w:customStyle="1" w:styleId="Nadpis2Char">
    <w:name w:val="Nadpis 2 Char"/>
    <w:basedOn w:val="Standardnpsmoodstavce"/>
    <w:link w:val="Nadpis2"/>
    <w:uiPriority w:val="9"/>
    <w:rsid w:val="00DD3D45"/>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041A2C"/>
    <w:rPr>
      <w:rFonts w:asciiTheme="majorHAnsi" w:eastAsiaTheme="majorEastAsia" w:hAnsiTheme="majorHAnsi" w:cstheme="majorBidi"/>
      <w:b/>
      <w:bCs/>
      <w:color w:val="4F81BD" w:themeColor="accent1"/>
    </w:rPr>
  </w:style>
  <w:style w:type="character" w:styleId="Hypertextovodkaz">
    <w:name w:val="Hyperlink"/>
    <w:basedOn w:val="Standardnpsmoodstavce"/>
    <w:uiPriority w:val="99"/>
    <w:unhideWhenUsed/>
    <w:rsid w:val="00041A2C"/>
    <w:rPr>
      <w:color w:val="0000FF" w:themeColor="hyperlink"/>
      <w:u w:val="single"/>
    </w:rPr>
  </w:style>
  <w:style w:type="paragraph" w:styleId="Bezmezer">
    <w:name w:val="No Spacing"/>
    <w:uiPriority w:val="1"/>
    <w:qFormat/>
    <w:rsid w:val="00DE2BB3"/>
    <w:pPr>
      <w:spacing w:after="0" w:line="240" w:lineRule="auto"/>
    </w:pPr>
  </w:style>
  <w:style w:type="paragraph" w:customStyle="1" w:styleId="norm">
    <w:name w:val="norm"/>
    <w:basedOn w:val="Normln"/>
    <w:next w:val="Normln"/>
    <w:qFormat/>
    <w:rsid w:val="005133E6"/>
    <w:pPr>
      <w:spacing w:before="120" w:after="120" w:line="288" w:lineRule="auto"/>
    </w:pPr>
    <w:rPr>
      <w:rFonts w:ascii="Calibri" w:eastAsia="Constantia" w:hAnsi="Calibri" w:cs="Arial"/>
    </w:rPr>
  </w:style>
  <w:style w:type="paragraph" w:customStyle="1" w:styleId="Odstavec">
    <w:name w:val="Odstavec"/>
    <w:basedOn w:val="norm"/>
    <w:link w:val="OdstavecChar"/>
    <w:qFormat/>
    <w:rsid w:val="000C0596"/>
    <w:rPr>
      <w:rFonts w:cs="Times New Roman"/>
      <w:lang w:val="x-none"/>
    </w:rPr>
  </w:style>
  <w:style w:type="character" w:customStyle="1" w:styleId="OdstavecChar">
    <w:name w:val="Odstavec Char"/>
    <w:link w:val="Odstavec"/>
    <w:rsid w:val="000C0596"/>
    <w:rPr>
      <w:rFonts w:ascii="Calibri" w:eastAsia="Constantia" w:hAnsi="Calibri" w:cs="Times New Roman"/>
      <w:sz w:val="24"/>
      <w:lang w:val="x-none"/>
    </w:rPr>
  </w:style>
  <w:style w:type="character" w:customStyle="1" w:styleId="Nadpis4Char">
    <w:name w:val="Nadpis 4 Char"/>
    <w:basedOn w:val="Standardnpsmoodstavce"/>
    <w:link w:val="Nadpis4"/>
    <w:uiPriority w:val="9"/>
    <w:rsid w:val="0079286F"/>
    <w:rPr>
      <w:rFonts w:asciiTheme="majorHAnsi" w:eastAsiaTheme="majorEastAsia" w:hAnsiTheme="majorHAnsi" w:cstheme="majorBidi"/>
      <w:b/>
      <w:bCs/>
      <w:i/>
      <w:iCs/>
      <w:color w:val="4F81BD" w:themeColor="accent1"/>
    </w:rPr>
  </w:style>
  <w:style w:type="paragraph" w:styleId="Titulek">
    <w:name w:val="caption"/>
    <w:aliases w:val="Title for table,picture,graph,formula"/>
    <w:basedOn w:val="Normln"/>
    <w:next w:val="Normln"/>
    <w:link w:val="TitulekChar"/>
    <w:uiPriority w:val="35"/>
    <w:qFormat/>
    <w:rsid w:val="0079286F"/>
    <w:pPr>
      <w:spacing w:before="120" w:after="120" w:line="288" w:lineRule="auto"/>
    </w:pPr>
    <w:rPr>
      <w:rFonts w:ascii="Calibri" w:eastAsia="Times New Roman" w:hAnsi="Calibri" w:cs="Times New Roman"/>
      <w:b/>
      <w:bCs/>
      <w:sz w:val="20"/>
      <w:szCs w:val="20"/>
      <w:lang w:val="x-none" w:eastAsia="x-none"/>
    </w:rPr>
  </w:style>
  <w:style w:type="character" w:customStyle="1" w:styleId="TitulekChar">
    <w:name w:val="Titulek Char"/>
    <w:aliases w:val="Title for table Char,picture Char,graph Char,formula Char"/>
    <w:link w:val="Titulek"/>
    <w:rsid w:val="0079286F"/>
    <w:rPr>
      <w:rFonts w:ascii="Calibri" w:eastAsia="Times New Roman" w:hAnsi="Calibri" w:cs="Times New Roman"/>
      <w:b/>
      <w:bCs/>
      <w:sz w:val="20"/>
      <w:szCs w:val="20"/>
      <w:lang w:val="x-none" w:eastAsia="x-none"/>
    </w:rPr>
  </w:style>
  <w:style w:type="table" w:styleId="Svtlseznamzvraznn1">
    <w:name w:val="Light List Accent 1"/>
    <w:basedOn w:val="Normlntabulka"/>
    <w:uiPriority w:val="61"/>
    <w:rsid w:val="007928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iln">
    <w:name w:val="Strong"/>
    <w:basedOn w:val="Standardnpsmoodstavce"/>
    <w:uiPriority w:val="22"/>
    <w:qFormat/>
    <w:rsid w:val="00A37D4F"/>
    <w:rPr>
      <w:b/>
      <w:bCs/>
    </w:rPr>
  </w:style>
  <w:style w:type="table" w:customStyle="1" w:styleId="Mkatabulky1">
    <w:name w:val="Mřížka tabulky1"/>
    <w:basedOn w:val="Normlntabulka"/>
    <w:next w:val="Mkatabulky"/>
    <w:uiPriority w:val="59"/>
    <w:rsid w:val="00DB5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3C1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zvraznn5">
    <w:name w:val="Light Shading Accent 5"/>
    <w:basedOn w:val="Normlntabulka"/>
    <w:uiPriority w:val="60"/>
    <w:rsid w:val="00983B8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tlstnovnzvraznn1">
    <w:name w:val="Light Shading Accent 1"/>
    <w:basedOn w:val="Normlntabulka"/>
    <w:uiPriority w:val="60"/>
    <w:rsid w:val="00DE1F0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Odkaznakoment">
    <w:name w:val="annotation reference"/>
    <w:basedOn w:val="Standardnpsmoodstavce"/>
    <w:uiPriority w:val="99"/>
    <w:semiHidden/>
    <w:unhideWhenUsed/>
    <w:rsid w:val="00695E1F"/>
    <w:rPr>
      <w:sz w:val="16"/>
      <w:szCs w:val="16"/>
    </w:rPr>
  </w:style>
  <w:style w:type="paragraph" w:styleId="Textkomente">
    <w:name w:val="annotation text"/>
    <w:basedOn w:val="Normln"/>
    <w:link w:val="TextkomenteChar"/>
    <w:uiPriority w:val="99"/>
    <w:unhideWhenUsed/>
    <w:rsid w:val="00695E1F"/>
    <w:pPr>
      <w:spacing w:line="240" w:lineRule="auto"/>
    </w:pPr>
    <w:rPr>
      <w:sz w:val="20"/>
      <w:szCs w:val="20"/>
    </w:rPr>
  </w:style>
  <w:style w:type="character" w:customStyle="1" w:styleId="TextkomenteChar">
    <w:name w:val="Text komentáře Char"/>
    <w:basedOn w:val="Standardnpsmoodstavce"/>
    <w:link w:val="Textkomente"/>
    <w:uiPriority w:val="99"/>
    <w:rsid w:val="00695E1F"/>
    <w:rPr>
      <w:sz w:val="20"/>
      <w:szCs w:val="20"/>
    </w:rPr>
  </w:style>
  <w:style w:type="paragraph" w:styleId="Pedmtkomente">
    <w:name w:val="annotation subject"/>
    <w:basedOn w:val="Textkomente"/>
    <w:next w:val="Textkomente"/>
    <w:link w:val="PedmtkomenteChar"/>
    <w:uiPriority w:val="99"/>
    <w:semiHidden/>
    <w:unhideWhenUsed/>
    <w:rsid w:val="00695E1F"/>
    <w:rPr>
      <w:b/>
      <w:bCs/>
    </w:rPr>
  </w:style>
  <w:style w:type="character" w:customStyle="1" w:styleId="PedmtkomenteChar">
    <w:name w:val="Předmět komentáře Char"/>
    <w:basedOn w:val="TextkomenteChar"/>
    <w:link w:val="Pedmtkomente"/>
    <w:uiPriority w:val="99"/>
    <w:semiHidden/>
    <w:rsid w:val="00695E1F"/>
    <w:rPr>
      <w:b/>
      <w:bCs/>
      <w:sz w:val="20"/>
      <w:szCs w:val="20"/>
    </w:rPr>
  </w:style>
  <w:style w:type="character" w:customStyle="1" w:styleId="OdstavecseseznamemChar">
    <w:name w:val="Odstavec se seznamem Char"/>
    <w:basedOn w:val="Standardnpsmoodstavce"/>
    <w:link w:val="Odstavecseseznamem"/>
    <w:uiPriority w:val="34"/>
    <w:rsid w:val="003A334B"/>
  </w:style>
  <w:style w:type="table" w:customStyle="1" w:styleId="Mkatabulky2">
    <w:name w:val="Mřížka tabulky2"/>
    <w:basedOn w:val="Normlntabulka"/>
    <w:next w:val="Mkatabulky"/>
    <w:uiPriority w:val="59"/>
    <w:rsid w:val="007952EF"/>
    <w:pPr>
      <w:spacing w:after="120" w:line="240" w:lineRule="auto"/>
      <w:jc w:val="both"/>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947878"/>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47878"/>
    <w:rPr>
      <w:sz w:val="20"/>
      <w:szCs w:val="20"/>
    </w:rPr>
  </w:style>
  <w:style w:type="character" w:styleId="Znakapoznpodarou">
    <w:name w:val="footnote reference"/>
    <w:basedOn w:val="Standardnpsmoodstavce"/>
    <w:uiPriority w:val="99"/>
    <w:semiHidden/>
    <w:unhideWhenUsed/>
    <w:rsid w:val="00947878"/>
    <w:rPr>
      <w:vertAlign w:val="superscript"/>
    </w:rPr>
  </w:style>
  <w:style w:type="character" w:styleId="Odkazintenzivn">
    <w:name w:val="Intense Reference"/>
    <w:basedOn w:val="Standardnpsmoodstavce"/>
    <w:uiPriority w:val="32"/>
    <w:qFormat/>
    <w:rsid w:val="0006303F"/>
    <w:rPr>
      <w:b/>
      <w:bCs/>
      <w:smallCaps/>
      <w:color w:val="C0504D" w:themeColor="accent2"/>
      <w:spacing w:val="5"/>
      <w:u w:val="single"/>
    </w:rPr>
  </w:style>
  <w:style w:type="paragraph" w:styleId="Podnadpis">
    <w:name w:val="Subtitle"/>
    <w:basedOn w:val="Normln"/>
    <w:next w:val="Normln"/>
    <w:link w:val="PodnadpisChar"/>
    <w:uiPriority w:val="11"/>
    <w:qFormat/>
    <w:rsid w:val="00D25163"/>
    <w:pPr>
      <w:numPr>
        <w:ilvl w:val="1"/>
      </w:numPr>
      <w:spacing w:after="0" w:line="240" w:lineRule="auto"/>
      <w:jc w:val="left"/>
    </w:pPr>
    <w:rPr>
      <w:rFonts w:asciiTheme="majorHAnsi" w:eastAsiaTheme="majorEastAsia" w:hAnsiTheme="majorHAnsi" w:cstheme="majorBidi"/>
      <w:i/>
      <w:iCs/>
      <w:color w:val="4F81BD" w:themeColor="accent1"/>
      <w:spacing w:val="15"/>
      <w:szCs w:val="24"/>
      <w:lang w:eastAsia="cs-CZ"/>
    </w:rPr>
  </w:style>
  <w:style w:type="character" w:customStyle="1" w:styleId="PodnadpisChar">
    <w:name w:val="Podnadpis Char"/>
    <w:basedOn w:val="Standardnpsmoodstavce"/>
    <w:link w:val="Podnadpis"/>
    <w:uiPriority w:val="11"/>
    <w:rsid w:val="00D25163"/>
    <w:rPr>
      <w:rFonts w:asciiTheme="majorHAnsi" w:eastAsiaTheme="majorEastAsia" w:hAnsiTheme="majorHAnsi" w:cstheme="majorBidi"/>
      <w:i/>
      <w:iCs/>
      <w:color w:val="4F81BD" w:themeColor="accent1"/>
      <w:spacing w:val="15"/>
      <w:sz w:val="24"/>
      <w:szCs w:val="24"/>
      <w:lang w:eastAsia="cs-CZ"/>
    </w:rPr>
  </w:style>
  <w:style w:type="character" w:customStyle="1" w:styleId="w8qarf">
    <w:name w:val="w8qarf"/>
    <w:basedOn w:val="Standardnpsmoodstavce"/>
    <w:rsid w:val="00D25163"/>
  </w:style>
  <w:style w:type="character" w:customStyle="1" w:styleId="lrzxr">
    <w:name w:val="lrzxr"/>
    <w:basedOn w:val="Standardnpsmoodstavce"/>
    <w:rsid w:val="00D25163"/>
  </w:style>
  <w:style w:type="character" w:customStyle="1" w:styleId="UnresolvedMention1">
    <w:name w:val="Unresolved Mention1"/>
    <w:basedOn w:val="Standardnpsmoodstavce"/>
    <w:uiPriority w:val="99"/>
    <w:semiHidden/>
    <w:unhideWhenUsed/>
    <w:rsid w:val="00D25163"/>
    <w:rPr>
      <w:color w:val="605E5C"/>
      <w:shd w:val="clear" w:color="auto" w:fill="E1DFDD"/>
    </w:rPr>
  </w:style>
  <w:style w:type="paragraph" w:styleId="Revize">
    <w:name w:val="Revision"/>
    <w:hidden/>
    <w:uiPriority w:val="99"/>
    <w:semiHidden/>
    <w:rsid w:val="0012462E"/>
    <w:pPr>
      <w:spacing w:after="0" w:line="240" w:lineRule="auto"/>
    </w:pPr>
    <w:rPr>
      <w:sz w:val="24"/>
    </w:rPr>
  </w:style>
  <w:style w:type="paragraph" w:styleId="Seznamobrzk">
    <w:name w:val="table of figures"/>
    <w:basedOn w:val="Normln"/>
    <w:next w:val="Normln"/>
    <w:uiPriority w:val="99"/>
    <w:unhideWhenUsed/>
    <w:rsid w:val="00890E08"/>
    <w:pPr>
      <w:spacing w:after="0"/>
    </w:pPr>
  </w:style>
  <w:style w:type="character" w:styleId="Sledovanodkaz">
    <w:name w:val="FollowedHyperlink"/>
    <w:basedOn w:val="Standardnpsmoodstavce"/>
    <w:uiPriority w:val="99"/>
    <w:semiHidden/>
    <w:unhideWhenUsed/>
    <w:rsid w:val="0079567F"/>
    <w:rPr>
      <w:color w:val="800080" w:themeColor="followedHyperlink"/>
      <w:u w:val="single"/>
    </w:rPr>
  </w:style>
  <w:style w:type="paragraph" w:styleId="Obsah4">
    <w:name w:val="toc 4"/>
    <w:basedOn w:val="Normln"/>
    <w:next w:val="Normln"/>
    <w:autoRedefine/>
    <w:uiPriority w:val="39"/>
    <w:unhideWhenUsed/>
    <w:rsid w:val="00D22750"/>
    <w:pPr>
      <w:spacing w:after="100" w:line="240" w:lineRule="auto"/>
      <w:ind w:left="720"/>
      <w:jc w:val="left"/>
    </w:pPr>
    <w:rPr>
      <w:rFonts w:eastAsiaTheme="minorEastAsia"/>
      <w:szCs w:val="24"/>
      <w:lang w:eastAsia="en-GB"/>
    </w:rPr>
  </w:style>
  <w:style w:type="paragraph" w:styleId="Obsah5">
    <w:name w:val="toc 5"/>
    <w:basedOn w:val="Normln"/>
    <w:next w:val="Normln"/>
    <w:autoRedefine/>
    <w:uiPriority w:val="39"/>
    <w:unhideWhenUsed/>
    <w:rsid w:val="00D22750"/>
    <w:pPr>
      <w:spacing w:after="100" w:line="240" w:lineRule="auto"/>
      <w:ind w:left="960"/>
      <w:jc w:val="left"/>
    </w:pPr>
    <w:rPr>
      <w:rFonts w:eastAsiaTheme="minorEastAsia"/>
      <w:szCs w:val="24"/>
      <w:lang w:eastAsia="en-GB"/>
    </w:rPr>
  </w:style>
  <w:style w:type="paragraph" w:styleId="Obsah6">
    <w:name w:val="toc 6"/>
    <w:basedOn w:val="Normln"/>
    <w:next w:val="Normln"/>
    <w:autoRedefine/>
    <w:uiPriority w:val="39"/>
    <w:unhideWhenUsed/>
    <w:rsid w:val="00D22750"/>
    <w:pPr>
      <w:spacing w:after="100" w:line="240" w:lineRule="auto"/>
      <w:ind w:left="1200"/>
      <w:jc w:val="left"/>
    </w:pPr>
    <w:rPr>
      <w:rFonts w:eastAsiaTheme="minorEastAsia"/>
      <w:szCs w:val="24"/>
      <w:lang w:eastAsia="en-GB"/>
    </w:rPr>
  </w:style>
  <w:style w:type="paragraph" w:styleId="Obsah7">
    <w:name w:val="toc 7"/>
    <w:basedOn w:val="Normln"/>
    <w:next w:val="Normln"/>
    <w:autoRedefine/>
    <w:uiPriority w:val="39"/>
    <w:unhideWhenUsed/>
    <w:rsid w:val="00D22750"/>
    <w:pPr>
      <w:spacing w:after="100" w:line="240" w:lineRule="auto"/>
      <w:ind w:left="1440"/>
      <w:jc w:val="left"/>
    </w:pPr>
    <w:rPr>
      <w:rFonts w:eastAsiaTheme="minorEastAsia"/>
      <w:szCs w:val="24"/>
      <w:lang w:eastAsia="en-GB"/>
    </w:rPr>
  </w:style>
  <w:style w:type="paragraph" w:styleId="Obsah8">
    <w:name w:val="toc 8"/>
    <w:basedOn w:val="Normln"/>
    <w:next w:val="Normln"/>
    <w:autoRedefine/>
    <w:uiPriority w:val="39"/>
    <w:unhideWhenUsed/>
    <w:rsid w:val="00D22750"/>
    <w:pPr>
      <w:spacing w:after="100" w:line="240" w:lineRule="auto"/>
      <w:ind w:left="1680"/>
      <w:jc w:val="left"/>
    </w:pPr>
    <w:rPr>
      <w:rFonts w:eastAsiaTheme="minorEastAsia"/>
      <w:szCs w:val="24"/>
      <w:lang w:eastAsia="en-GB"/>
    </w:rPr>
  </w:style>
  <w:style w:type="paragraph" w:styleId="Obsah9">
    <w:name w:val="toc 9"/>
    <w:basedOn w:val="Normln"/>
    <w:next w:val="Normln"/>
    <w:autoRedefine/>
    <w:uiPriority w:val="39"/>
    <w:unhideWhenUsed/>
    <w:rsid w:val="00D22750"/>
    <w:pPr>
      <w:spacing w:after="100" w:line="240" w:lineRule="auto"/>
      <w:ind w:left="1920"/>
      <w:jc w:val="left"/>
    </w:pPr>
    <w:rPr>
      <w:rFonts w:eastAsiaTheme="minorEastAsia"/>
      <w:szCs w:val="24"/>
      <w:lang w:eastAsia="en-GB"/>
    </w:rPr>
  </w:style>
  <w:style w:type="character" w:customStyle="1" w:styleId="Nevyeenzmnka1">
    <w:name w:val="Nevyřešená zmínka1"/>
    <w:basedOn w:val="Standardnpsmoodstavce"/>
    <w:uiPriority w:val="99"/>
    <w:semiHidden/>
    <w:unhideWhenUsed/>
    <w:rsid w:val="00D22750"/>
    <w:rPr>
      <w:color w:val="605E5C"/>
      <w:shd w:val="clear" w:color="auto" w:fill="E1DFDD"/>
    </w:rPr>
  </w:style>
  <w:style w:type="paragraph" w:customStyle="1" w:styleId="-wm-msonormal">
    <w:name w:val="-wm-msonormal"/>
    <w:basedOn w:val="Normln"/>
    <w:rsid w:val="004265C2"/>
    <w:pPr>
      <w:spacing w:before="100" w:beforeAutospacing="1" w:after="100" w:afterAutospacing="1" w:line="240" w:lineRule="auto"/>
      <w:jc w:val="left"/>
    </w:pPr>
    <w:rPr>
      <w:rFonts w:ascii="Times New Roman" w:eastAsia="Times New Roman" w:hAnsi="Times New Roman" w:cs="Times New Roman"/>
      <w:szCs w:val="24"/>
      <w:lang w:eastAsia="cs-CZ"/>
    </w:rPr>
  </w:style>
  <w:style w:type="character" w:customStyle="1" w:styleId="Nevyeenzmnka2">
    <w:name w:val="Nevyřešená zmínka2"/>
    <w:basedOn w:val="Standardnpsmoodstavce"/>
    <w:uiPriority w:val="99"/>
    <w:semiHidden/>
    <w:unhideWhenUsed/>
    <w:rsid w:val="00D02F09"/>
    <w:rPr>
      <w:color w:val="605E5C"/>
      <w:shd w:val="clear" w:color="auto" w:fill="E1DFDD"/>
    </w:rPr>
  </w:style>
  <w:style w:type="paragraph" w:styleId="Normlnweb">
    <w:name w:val="Normal (Web)"/>
    <w:basedOn w:val="Normln"/>
    <w:uiPriority w:val="99"/>
    <w:unhideWhenUsed/>
    <w:rsid w:val="00292BAC"/>
    <w:pPr>
      <w:spacing w:before="100" w:beforeAutospacing="1" w:after="100" w:afterAutospacing="1" w:line="240" w:lineRule="auto"/>
      <w:jc w:val="left"/>
    </w:pPr>
    <w:rPr>
      <w:rFonts w:ascii="Times New Roman" w:eastAsia="Times New Roman" w:hAnsi="Times New Roman" w:cs="Times New Roman"/>
      <w:szCs w:val="24"/>
      <w:lang w:eastAsia="cs-CZ"/>
    </w:rPr>
  </w:style>
  <w:style w:type="character" w:customStyle="1" w:styleId="UnresolvedMention">
    <w:name w:val="Unresolved Mention"/>
    <w:basedOn w:val="Standardnpsmoodstavce"/>
    <w:uiPriority w:val="99"/>
    <w:semiHidden/>
    <w:unhideWhenUsed/>
    <w:rsid w:val="00A254C9"/>
    <w:rPr>
      <w:color w:val="605E5C"/>
      <w:shd w:val="clear" w:color="auto" w:fill="E1DFDD"/>
    </w:rPr>
  </w:style>
  <w:style w:type="table" w:styleId="Svtlseznamzvraznn5">
    <w:name w:val="Light List Accent 5"/>
    <w:basedOn w:val="Normlntabulka"/>
    <w:uiPriority w:val="61"/>
    <w:rsid w:val="00945D8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Zdraznn">
    <w:name w:val="Emphasis"/>
    <w:basedOn w:val="Standardnpsmoodstavce"/>
    <w:uiPriority w:val="20"/>
    <w:qFormat/>
    <w:rsid w:val="00CE1873"/>
    <w:rPr>
      <w:i/>
      <w:iCs/>
    </w:rPr>
  </w:style>
  <w:style w:type="character" w:customStyle="1" w:styleId="Nevyeenzmnka3">
    <w:name w:val="Nevyřešená zmínka3"/>
    <w:basedOn w:val="Standardnpsmoodstavce"/>
    <w:uiPriority w:val="99"/>
    <w:semiHidden/>
    <w:unhideWhenUsed/>
    <w:rsid w:val="00CE1873"/>
    <w:rPr>
      <w:color w:val="605E5C"/>
      <w:shd w:val="clear" w:color="auto" w:fill="E1DFDD"/>
    </w:rPr>
  </w:style>
  <w:style w:type="character" w:customStyle="1" w:styleId="ms-1">
    <w:name w:val="ms-1"/>
    <w:basedOn w:val="Standardnpsmoodstavce"/>
    <w:rsid w:val="00CE1873"/>
  </w:style>
  <w:style w:type="character" w:customStyle="1" w:styleId="max-w-15ch">
    <w:name w:val="max-w-[15ch]"/>
    <w:basedOn w:val="Standardnpsmoodstavce"/>
    <w:rsid w:val="00CE1873"/>
  </w:style>
  <w:style w:type="character" w:customStyle="1" w:styleId="-me-1">
    <w:name w:val="-me-1"/>
    <w:basedOn w:val="Standardnpsmoodstavce"/>
    <w:rsid w:val="00CE18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87205">
      <w:bodyDiv w:val="1"/>
      <w:marLeft w:val="0"/>
      <w:marRight w:val="0"/>
      <w:marTop w:val="0"/>
      <w:marBottom w:val="0"/>
      <w:divBdr>
        <w:top w:val="none" w:sz="0" w:space="0" w:color="auto"/>
        <w:left w:val="none" w:sz="0" w:space="0" w:color="auto"/>
        <w:bottom w:val="none" w:sz="0" w:space="0" w:color="auto"/>
        <w:right w:val="none" w:sz="0" w:space="0" w:color="auto"/>
      </w:divBdr>
    </w:div>
    <w:div w:id="62484526">
      <w:bodyDiv w:val="1"/>
      <w:marLeft w:val="0"/>
      <w:marRight w:val="0"/>
      <w:marTop w:val="0"/>
      <w:marBottom w:val="0"/>
      <w:divBdr>
        <w:top w:val="none" w:sz="0" w:space="0" w:color="auto"/>
        <w:left w:val="none" w:sz="0" w:space="0" w:color="auto"/>
        <w:bottom w:val="none" w:sz="0" w:space="0" w:color="auto"/>
        <w:right w:val="none" w:sz="0" w:space="0" w:color="auto"/>
      </w:divBdr>
    </w:div>
    <w:div w:id="107283448">
      <w:bodyDiv w:val="1"/>
      <w:marLeft w:val="0"/>
      <w:marRight w:val="0"/>
      <w:marTop w:val="0"/>
      <w:marBottom w:val="0"/>
      <w:divBdr>
        <w:top w:val="none" w:sz="0" w:space="0" w:color="auto"/>
        <w:left w:val="none" w:sz="0" w:space="0" w:color="auto"/>
        <w:bottom w:val="none" w:sz="0" w:space="0" w:color="auto"/>
        <w:right w:val="none" w:sz="0" w:space="0" w:color="auto"/>
      </w:divBdr>
    </w:div>
    <w:div w:id="121659065">
      <w:bodyDiv w:val="1"/>
      <w:marLeft w:val="0"/>
      <w:marRight w:val="0"/>
      <w:marTop w:val="0"/>
      <w:marBottom w:val="0"/>
      <w:divBdr>
        <w:top w:val="none" w:sz="0" w:space="0" w:color="auto"/>
        <w:left w:val="none" w:sz="0" w:space="0" w:color="auto"/>
        <w:bottom w:val="none" w:sz="0" w:space="0" w:color="auto"/>
        <w:right w:val="none" w:sz="0" w:space="0" w:color="auto"/>
      </w:divBdr>
    </w:div>
    <w:div w:id="147133933">
      <w:bodyDiv w:val="1"/>
      <w:marLeft w:val="0"/>
      <w:marRight w:val="0"/>
      <w:marTop w:val="0"/>
      <w:marBottom w:val="0"/>
      <w:divBdr>
        <w:top w:val="none" w:sz="0" w:space="0" w:color="auto"/>
        <w:left w:val="none" w:sz="0" w:space="0" w:color="auto"/>
        <w:bottom w:val="none" w:sz="0" w:space="0" w:color="auto"/>
        <w:right w:val="none" w:sz="0" w:space="0" w:color="auto"/>
      </w:divBdr>
    </w:div>
    <w:div w:id="162203585">
      <w:bodyDiv w:val="1"/>
      <w:marLeft w:val="0"/>
      <w:marRight w:val="0"/>
      <w:marTop w:val="0"/>
      <w:marBottom w:val="0"/>
      <w:divBdr>
        <w:top w:val="none" w:sz="0" w:space="0" w:color="auto"/>
        <w:left w:val="none" w:sz="0" w:space="0" w:color="auto"/>
        <w:bottom w:val="none" w:sz="0" w:space="0" w:color="auto"/>
        <w:right w:val="none" w:sz="0" w:space="0" w:color="auto"/>
      </w:divBdr>
    </w:div>
    <w:div w:id="239677966">
      <w:bodyDiv w:val="1"/>
      <w:marLeft w:val="0"/>
      <w:marRight w:val="0"/>
      <w:marTop w:val="0"/>
      <w:marBottom w:val="0"/>
      <w:divBdr>
        <w:top w:val="none" w:sz="0" w:space="0" w:color="auto"/>
        <w:left w:val="none" w:sz="0" w:space="0" w:color="auto"/>
        <w:bottom w:val="none" w:sz="0" w:space="0" w:color="auto"/>
        <w:right w:val="none" w:sz="0" w:space="0" w:color="auto"/>
      </w:divBdr>
      <w:divsChild>
        <w:div w:id="1166287438">
          <w:marLeft w:val="547"/>
          <w:marRight w:val="0"/>
          <w:marTop w:val="0"/>
          <w:marBottom w:val="0"/>
          <w:divBdr>
            <w:top w:val="none" w:sz="0" w:space="0" w:color="auto"/>
            <w:left w:val="none" w:sz="0" w:space="0" w:color="auto"/>
            <w:bottom w:val="none" w:sz="0" w:space="0" w:color="auto"/>
            <w:right w:val="none" w:sz="0" w:space="0" w:color="auto"/>
          </w:divBdr>
        </w:div>
      </w:divsChild>
    </w:div>
    <w:div w:id="273513946">
      <w:bodyDiv w:val="1"/>
      <w:marLeft w:val="0"/>
      <w:marRight w:val="0"/>
      <w:marTop w:val="0"/>
      <w:marBottom w:val="0"/>
      <w:divBdr>
        <w:top w:val="none" w:sz="0" w:space="0" w:color="auto"/>
        <w:left w:val="none" w:sz="0" w:space="0" w:color="auto"/>
        <w:bottom w:val="none" w:sz="0" w:space="0" w:color="auto"/>
        <w:right w:val="none" w:sz="0" w:space="0" w:color="auto"/>
      </w:divBdr>
    </w:div>
    <w:div w:id="306008718">
      <w:bodyDiv w:val="1"/>
      <w:marLeft w:val="0"/>
      <w:marRight w:val="0"/>
      <w:marTop w:val="0"/>
      <w:marBottom w:val="0"/>
      <w:divBdr>
        <w:top w:val="none" w:sz="0" w:space="0" w:color="auto"/>
        <w:left w:val="none" w:sz="0" w:space="0" w:color="auto"/>
        <w:bottom w:val="none" w:sz="0" w:space="0" w:color="auto"/>
        <w:right w:val="none" w:sz="0" w:space="0" w:color="auto"/>
      </w:divBdr>
    </w:div>
    <w:div w:id="408583209">
      <w:bodyDiv w:val="1"/>
      <w:marLeft w:val="0"/>
      <w:marRight w:val="0"/>
      <w:marTop w:val="0"/>
      <w:marBottom w:val="0"/>
      <w:divBdr>
        <w:top w:val="none" w:sz="0" w:space="0" w:color="auto"/>
        <w:left w:val="none" w:sz="0" w:space="0" w:color="auto"/>
        <w:bottom w:val="none" w:sz="0" w:space="0" w:color="auto"/>
        <w:right w:val="none" w:sz="0" w:space="0" w:color="auto"/>
      </w:divBdr>
    </w:div>
    <w:div w:id="424419036">
      <w:bodyDiv w:val="1"/>
      <w:marLeft w:val="0"/>
      <w:marRight w:val="0"/>
      <w:marTop w:val="0"/>
      <w:marBottom w:val="0"/>
      <w:divBdr>
        <w:top w:val="none" w:sz="0" w:space="0" w:color="auto"/>
        <w:left w:val="none" w:sz="0" w:space="0" w:color="auto"/>
        <w:bottom w:val="none" w:sz="0" w:space="0" w:color="auto"/>
        <w:right w:val="none" w:sz="0" w:space="0" w:color="auto"/>
      </w:divBdr>
      <w:divsChild>
        <w:div w:id="1757245205">
          <w:marLeft w:val="0"/>
          <w:marRight w:val="0"/>
          <w:marTop w:val="0"/>
          <w:marBottom w:val="0"/>
          <w:divBdr>
            <w:top w:val="none" w:sz="0" w:space="0" w:color="auto"/>
            <w:left w:val="none" w:sz="0" w:space="0" w:color="auto"/>
            <w:bottom w:val="single" w:sz="8" w:space="4" w:color="47A8FD"/>
            <w:right w:val="none" w:sz="0" w:space="0" w:color="auto"/>
          </w:divBdr>
        </w:div>
      </w:divsChild>
    </w:div>
    <w:div w:id="484515278">
      <w:bodyDiv w:val="1"/>
      <w:marLeft w:val="0"/>
      <w:marRight w:val="0"/>
      <w:marTop w:val="0"/>
      <w:marBottom w:val="0"/>
      <w:divBdr>
        <w:top w:val="none" w:sz="0" w:space="0" w:color="auto"/>
        <w:left w:val="none" w:sz="0" w:space="0" w:color="auto"/>
        <w:bottom w:val="none" w:sz="0" w:space="0" w:color="auto"/>
        <w:right w:val="none" w:sz="0" w:space="0" w:color="auto"/>
      </w:divBdr>
    </w:div>
    <w:div w:id="530383704">
      <w:bodyDiv w:val="1"/>
      <w:marLeft w:val="0"/>
      <w:marRight w:val="0"/>
      <w:marTop w:val="0"/>
      <w:marBottom w:val="0"/>
      <w:divBdr>
        <w:top w:val="none" w:sz="0" w:space="0" w:color="auto"/>
        <w:left w:val="none" w:sz="0" w:space="0" w:color="auto"/>
        <w:bottom w:val="none" w:sz="0" w:space="0" w:color="auto"/>
        <w:right w:val="none" w:sz="0" w:space="0" w:color="auto"/>
      </w:divBdr>
    </w:div>
    <w:div w:id="606738518">
      <w:bodyDiv w:val="1"/>
      <w:marLeft w:val="0"/>
      <w:marRight w:val="0"/>
      <w:marTop w:val="0"/>
      <w:marBottom w:val="0"/>
      <w:divBdr>
        <w:top w:val="none" w:sz="0" w:space="0" w:color="auto"/>
        <w:left w:val="none" w:sz="0" w:space="0" w:color="auto"/>
        <w:bottom w:val="none" w:sz="0" w:space="0" w:color="auto"/>
        <w:right w:val="none" w:sz="0" w:space="0" w:color="auto"/>
      </w:divBdr>
    </w:div>
    <w:div w:id="622810547">
      <w:bodyDiv w:val="1"/>
      <w:marLeft w:val="0"/>
      <w:marRight w:val="0"/>
      <w:marTop w:val="0"/>
      <w:marBottom w:val="0"/>
      <w:divBdr>
        <w:top w:val="none" w:sz="0" w:space="0" w:color="auto"/>
        <w:left w:val="none" w:sz="0" w:space="0" w:color="auto"/>
        <w:bottom w:val="none" w:sz="0" w:space="0" w:color="auto"/>
        <w:right w:val="none" w:sz="0" w:space="0" w:color="auto"/>
      </w:divBdr>
    </w:div>
    <w:div w:id="639113646">
      <w:bodyDiv w:val="1"/>
      <w:marLeft w:val="0"/>
      <w:marRight w:val="0"/>
      <w:marTop w:val="0"/>
      <w:marBottom w:val="0"/>
      <w:divBdr>
        <w:top w:val="none" w:sz="0" w:space="0" w:color="auto"/>
        <w:left w:val="none" w:sz="0" w:space="0" w:color="auto"/>
        <w:bottom w:val="none" w:sz="0" w:space="0" w:color="auto"/>
        <w:right w:val="none" w:sz="0" w:space="0" w:color="auto"/>
      </w:divBdr>
    </w:div>
    <w:div w:id="691079048">
      <w:bodyDiv w:val="1"/>
      <w:marLeft w:val="0"/>
      <w:marRight w:val="0"/>
      <w:marTop w:val="0"/>
      <w:marBottom w:val="0"/>
      <w:divBdr>
        <w:top w:val="none" w:sz="0" w:space="0" w:color="auto"/>
        <w:left w:val="none" w:sz="0" w:space="0" w:color="auto"/>
        <w:bottom w:val="none" w:sz="0" w:space="0" w:color="auto"/>
        <w:right w:val="none" w:sz="0" w:space="0" w:color="auto"/>
      </w:divBdr>
    </w:div>
    <w:div w:id="761994771">
      <w:bodyDiv w:val="1"/>
      <w:marLeft w:val="0"/>
      <w:marRight w:val="0"/>
      <w:marTop w:val="0"/>
      <w:marBottom w:val="0"/>
      <w:divBdr>
        <w:top w:val="none" w:sz="0" w:space="0" w:color="auto"/>
        <w:left w:val="none" w:sz="0" w:space="0" w:color="auto"/>
        <w:bottom w:val="none" w:sz="0" w:space="0" w:color="auto"/>
        <w:right w:val="none" w:sz="0" w:space="0" w:color="auto"/>
      </w:divBdr>
      <w:divsChild>
        <w:div w:id="1930576321">
          <w:marLeft w:val="0"/>
          <w:marRight w:val="0"/>
          <w:marTop w:val="0"/>
          <w:marBottom w:val="0"/>
          <w:divBdr>
            <w:top w:val="none" w:sz="0" w:space="0" w:color="auto"/>
            <w:left w:val="none" w:sz="0" w:space="0" w:color="auto"/>
            <w:bottom w:val="single" w:sz="8" w:space="4" w:color="47A8FD"/>
            <w:right w:val="none" w:sz="0" w:space="0" w:color="auto"/>
          </w:divBdr>
        </w:div>
      </w:divsChild>
    </w:div>
    <w:div w:id="821773318">
      <w:bodyDiv w:val="1"/>
      <w:marLeft w:val="0"/>
      <w:marRight w:val="0"/>
      <w:marTop w:val="0"/>
      <w:marBottom w:val="0"/>
      <w:divBdr>
        <w:top w:val="none" w:sz="0" w:space="0" w:color="auto"/>
        <w:left w:val="none" w:sz="0" w:space="0" w:color="auto"/>
        <w:bottom w:val="none" w:sz="0" w:space="0" w:color="auto"/>
        <w:right w:val="none" w:sz="0" w:space="0" w:color="auto"/>
      </w:divBdr>
    </w:div>
    <w:div w:id="866993272">
      <w:bodyDiv w:val="1"/>
      <w:marLeft w:val="0"/>
      <w:marRight w:val="0"/>
      <w:marTop w:val="0"/>
      <w:marBottom w:val="0"/>
      <w:divBdr>
        <w:top w:val="none" w:sz="0" w:space="0" w:color="auto"/>
        <w:left w:val="none" w:sz="0" w:space="0" w:color="auto"/>
        <w:bottom w:val="none" w:sz="0" w:space="0" w:color="auto"/>
        <w:right w:val="none" w:sz="0" w:space="0" w:color="auto"/>
      </w:divBdr>
    </w:div>
    <w:div w:id="872034720">
      <w:bodyDiv w:val="1"/>
      <w:marLeft w:val="0"/>
      <w:marRight w:val="0"/>
      <w:marTop w:val="0"/>
      <w:marBottom w:val="0"/>
      <w:divBdr>
        <w:top w:val="none" w:sz="0" w:space="0" w:color="auto"/>
        <w:left w:val="none" w:sz="0" w:space="0" w:color="auto"/>
        <w:bottom w:val="none" w:sz="0" w:space="0" w:color="auto"/>
        <w:right w:val="none" w:sz="0" w:space="0" w:color="auto"/>
      </w:divBdr>
    </w:div>
    <w:div w:id="936907154">
      <w:bodyDiv w:val="1"/>
      <w:marLeft w:val="0"/>
      <w:marRight w:val="0"/>
      <w:marTop w:val="0"/>
      <w:marBottom w:val="0"/>
      <w:divBdr>
        <w:top w:val="none" w:sz="0" w:space="0" w:color="auto"/>
        <w:left w:val="none" w:sz="0" w:space="0" w:color="auto"/>
        <w:bottom w:val="none" w:sz="0" w:space="0" w:color="auto"/>
        <w:right w:val="none" w:sz="0" w:space="0" w:color="auto"/>
      </w:divBdr>
    </w:div>
    <w:div w:id="982002329">
      <w:bodyDiv w:val="1"/>
      <w:marLeft w:val="0"/>
      <w:marRight w:val="0"/>
      <w:marTop w:val="0"/>
      <w:marBottom w:val="0"/>
      <w:divBdr>
        <w:top w:val="none" w:sz="0" w:space="0" w:color="auto"/>
        <w:left w:val="none" w:sz="0" w:space="0" w:color="auto"/>
        <w:bottom w:val="none" w:sz="0" w:space="0" w:color="auto"/>
        <w:right w:val="none" w:sz="0" w:space="0" w:color="auto"/>
      </w:divBdr>
    </w:div>
    <w:div w:id="989335274">
      <w:bodyDiv w:val="1"/>
      <w:marLeft w:val="0"/>
      <w:marRight w:val="0"/>
      <w:marTop w:val="0"/>
      <w:marBottom w:val="0"/>
      <w:divBdr>
        <w:top w:val="none" w:sz="0" w:space="0" w:color="auto"/>
        <w:left w:val="none" w:sz="0" w:space="0" w:color="auto"/>
        <w:bottom w:val="none" w:sz="0" w:space="0" w:color="auto"/>
        <w:right w:val="none" w:sz="0" w:space="0" w:color="auto"/>
      </w:divBdr>
    </w:div>
    <w:div w:id="995839042">
      <w:bodyDiv w:val="1"/>
      <w:marLeft w:val="0"/>
      <w:marRight w:val="0"/>
      <w:marTop w:val="0"/>
      <w:marBottom w:val="0"/>
      <w:divBdr>
        <w:top w:val="none" w:sz="0" w:space="0" w:color="auto"/>
        <w:left w:val="none" w:sz="0" w:space="0" w:color="auto"/>
        <w:bottom w:val="none" w:sz="0" w:space="0" w:color="auto"/>
        <w:right w:val="none" w:sz="0" w:space="0" w:color="auto"/>
      </w:divBdr>
    </w:div>
    <w:div w:id="1029835937">
      <w:bodyDiv w:val="1"/>
      <w:marLeft w:val="0"/>
      <w:marRight w:val="0"/>
      <w:marTop w:val="0"/>
      <w:marBottom w:val="0"/>
      <w:divBdr>
        <w:top w:val="none" w:sz="0" w:space="0" w:color="auto"/>
        <w:left w:val="none" w:sz="0" w:space="0" w:color="auto"/>
        <w:bottom w:val="none" w:sz="0" w:space="0" w:color="auto"/>
        <w:right w:val="none" w:sz="0" w:space="0" w:color="auto"/>
      </w:divBdr>
    </w:div>
    <w:div w:id="1045523413">
      <w:bodyDiv w:val="1"/>
      <w:marLeft w:val="0"/>
      <w:marRight w:val="0"/>
      <w:marTop w:val="0"/>
      <w:marBottom w:val="0"/>
      <w:divBdr>
        <w:top w:val="none" w:sz="0" w:space="0" w:color="auto"/>
        <w:left w:val="none" w:sz="0" w:space="0" w:color="auto"/>
        <w:bottom w:val="none" w:sz="0" w:space="0" w:color="auto"/>
        <w:right w:val="none" w:sz="0" w:space="0" w:color="auto"/>
      </w:divBdr>
    </w:div>
    <w:div w:id="1121269664">
      <w:bodyDiv w:val="1"/>
      <w:marLeft w:val="0"/>
      <w:marRight w:val="0"/>
      <w:marTop w:val="0"/>
      <w:marBottom w:val="0"/>
      <w:divBdr>
        <w:top w:val="none" w:sz="0" w:space="0" w:color="auto"/>
        <w:left w:val="none" w:sz="0" w:space="0" w:color="auto"/>
        <w:bottom w:val="none" w:sz="0" w:space="0" w:color="auto"/>
        <w:right w:val="none" w:sz="0" w:space="0" w:color="auto"/>
      </w:divBdr>
    </w:div>
    <w:div w:id="1205824761">
      <w:bodyDiv w:val="1"/>
      <w:marLeft w:val="0"/>
      <w:marRight w:val="0"/>
      <w:marTop w:val="0"/>
      <w:marBottom w:val="0"/>
      <w:divBdr>
        <w:top w:val="none" w:sz="0" w:space="0" w:color="auto"/>
        <w:left w:val="none" w:sz="0" w:space="0" w:color="auto"/>
        <w:bottom w:val="none" w:sz="0" w:space="0" w:color="auto"/>
        <w:right w:val="none" w:sz="0" w:space="0" w:color="auto"/>
      </w:divBdr>
    </w:div>
    <w:div w:id="1207256767">
      <w:bodyDiv w:val="1"/>
      <w:marLeft w:val="0"/>
      <w:marRight w:val="0"/>
      <w:marTop w:val="0"/>
      <w:marBottom w:val="0"/>
      <w:divBdr>
        <w:top w:val="none" w:sz="0" w:space="0" w:color="auto"/>
        <w:left w:val="none" w:sz="0" w:space="0" w:color="auto"/>
        <w:bottom w:val="none" w:sz="0" w:space="0" w:color="auto"/>
        <w:right w:val="none" w:sz="0" w:space="0" w:color="auto"/>
      </w:divBdr>
    </w:div>
    <w:div w:id="1282567399">
      <w:bodyDiv w:val="1"/>
      <w:marLeft w:val="0"/>
      <w:marRight w:val="0"/>
      <w:marTop w:val="0"/>
      <w:marBottom w:val="0"/>
      <w:divBdr>
        <w:top w:val="none" w:sz="0" w:space="0" w:color="auto"/>
        <w:left w:val="none" w:sz="0" w:space="0" w:color="auto"/>
        <w:bottom w:val="none" w:sz="0" w:space="0" w:color="auto"/>
        <w:right w:val="none" w:sz="0" w:space="0" w:color="auto"/>
      </w:divBdr>
    </w:div>
    <w:div w:id="1300384702">
      <w:bodyDiv w:val="1"/>
      <w:marLeft w:val="0"/>
      <w:marRight w:val="0"/>
      <w:marTop w:val="0"/>
      <w:marBottom w:val="0"/>
      <w:divBdr>
        <w:top w:val="none" w:sz="0" w:space="0" w:color="auto"/>
        <w:left w:val="none" w:sz="0" w:space="0" w:color="auto"/>
        <w:bottom w:val="none" w:sz="0" w:space="0" w:color="auto"/>
        <w:right w:val="none" w:sz="0" w:space="0" w:color="auto"/>
      </w:divBdr>
    </w:div>
    <w:div w:id="1341201730">
      <w:bodyDiv w:val="1"/>
      <w:marLeft w:val="0"/>
      <w:marRight w:val="0"/>
      <w:marTop w:val="0"/>
      <w:marBottom w:val="0"/>
      <w:divBdr>
        <w:top w:val="none" w:sz="0" w:space="0" w:color="auto"/>
        <w:left w:val="none" w:sz="0" w:space="0" w:color="auto"/>
        <w:bottom w:val="none" w:sz="0" w:space="0" w:color="auto"/>
        <w:right w:val="none" w:sz="0" w:space="0" w:color="auto"/>
      </w:divBdr>
    </w:div>
    <w:div w:id="1373336569">
      <w:bodyDiv w:val="1"/>
      <w:marLeft w:val="0"/>
      <w:marRight w:val="0"/>
      <w:marTop w:val="0"/>
      <w:marBottom w:val="0"/>
      <w:divBdr>
        <w:top w:val="none" w:sz="0" w:space="0" w:color="auto"/>
        <w:left w:val="none" w:sz="0" w:space="0" w:color="auto"/>
        <w:bottom w:val="none" w:sz="0" w:space="0" w:color="auto"/>
        <w:right w:val="none" w:sz="0" w:space="0" w:color="auto"/>
      </w:divBdr>
    </w:div>
    <w:div w:id="1463117675">
      <w:bodyDiv w:val="1"/>
      <w:marLeft w:val="0"/>
      <w:marRight w:val="0"/>
      <w:marTop w:val="0"/>
      <w:marBottom w:val="0"/>
      <w:divBdr>
        <w:top w:val="none" w:sz="0" w:space="0" w:color="auto"/>
        <w:left w:val="none" w:sz="0" w:space="0" w:color="auto"/>
        <w:bottom w:val="none" w:sz="0" w:space="0" w:color="auto"/>
        <w:right w:val="none" w:sz="0" w:space="0" w:color="auto"/>
      </w:divBdr>
    </w:div>
    <w:div w:id="1470050154">
      <w:bodyDiv w:val="1"/>
      <w:marLeft w:val="0"/>
      <w:marRight w:val="0"/>
      <w:marTop w:val="0"/>
      <w:marBottom w:val="0"/>
      <w:divBdr>
        <w:top w:val="none" w:sz="0" w:space="0" w:color="auto"/>
        <w:left w:val="none" w:sz="0" w:space="0" w:color="auto"/>
        <w:bottom w:val="none" w:sz="0" w:space="0" w:color="auto"/>
        <w:right w:val="none" w:sz="0" w:space="0" w:color="auto"/>
      </w:divBdr>
    </w:div>
    <w:div w:id="1519612365">
      <w:bodyDiv w:val="1"/>
      <w:marLeft w:val="0"/>
      <w:marRight w:val="0"/>
      <w:marTop w:val="0"/>
      <w:marBottom w:val="0"/>
      <w:divBdr>
        <w:top w:val="none" w:sz="0" w:space="0" w:color="auto"/>
        <w:left w:val="none" w:sz="0" w:space="0" w:color="auto"/>
        <w:bottom w:val="none" w:sz="0" w:space="0" w:color="auto"/>
        <w:right w:val="none" w:sz="0" w:space="0" w:color="auto"/>
      </w:divBdr>
    </w:div>
    <w:div w:id="1556157541">
      <w:bodyDiv w:val="1"/>
      <w:marLeft w:val="0"/>
      <w:marRight w:val="0"/>
      <w:marTop w:val="0"/>
      <w:marBottom w:val="0"/>
      <w:divBdr>
        <w:top w:val="none" w:sz="0" w:space="0" w:color="auto"/>
        <w:left w:val="none" w:sz="0" w:space="0" w:color="auto"/>
        <w:bottom w:val="none" w:sz="0" w:space="0" w:color="auto"/>
        <w:right w:val="none" w:sz="0" w:space="0" w:color="auto"/>
      </w:divBdr>
    </w:div>
    <w:div w:id="1562017015">
      <w:bodyDiv w:val="1"/>
      <w:marLeft w:val="0"/>
      <w:marRight w:val="0"/>
      <w:marTop w:val="0"/>
      <w:marBottom w:val="0"/>
      <w:divBdr>
        <w:top w:val="none" w:sz="0" w:space="0" w:color="auto"/>
        <w:left w:val="none" w:sz="0" w:space="0" w:color="auto"/>
        <w:bottom w:val="none" w:sz="0" w:space="0" w:color="auto"/>
        <w:right w:val="none" w:sz="0" w:space="0" w:color="auto"/>
      </w:divBdr>
    </w:div>
    <w:div w:id="1624116717">
      <w:bodyDiv w:val="1"/>
      <w:marLeft w:val="0"/>
      <w:marRight w:val="0"/>
      <w:marTop w:val="0"/>
      <w:marBottom w:val="0"/>
      <w:divBdr>
        <w:top w:val="none" w:sz="0" w:space="0" w:color="auto"/>
        <w:left w:val="none" w:sz="0" w:space="0" w:color="auto"/>
        <w:bottom w:val="none" w:sz="0" w:space="0" w:color="auto"/>
        <w:right w:val="none" w:sz="0" w:space="0" w:color="auto"/>
      </w:divBdr>
    </w:div>
    <w:div w:id="1686856517">
      <w:bodyDiv w:val="1"/>
      <w:marLeft w:val="0"/>
      <w:marRight w:val="0"/>
      <w:marTop w:val="0"/>
      <w:marBottom w:val="0"/>
      <w:divBdr>
        <w:top w:val="none" w:sz="0" w:space="0" w:color="auto"/>
        <w:left w:val="none" w:sz="0" w:space="0" w:color="auto"/>
        <w:bottom w:val="none" w:sz="0" w:space="0" w:color="auto"/>
        <w:right w:val="none" w:sz="0" w:space="0" w:color="auto"/>
      </w:divBdr>
    </w:div>
    <w:div w:id="1695614797">
      <w:bodyDiv w:val="1"/>
      <w:marLeft w:val="0"/>
      <w:marRight w:val="0"/>
      <w:marTop w:val="0"/>
      <w:marBottom w:val="0"/>
      <w:divBdr>
        <w:top w:val="none" w:sz="0" w:space="0" w:color="auto"/>
        <w:left w:val="none" w:sz="0" w:space="0" w:color="auto"/>
        <w:bottom w:val="none" w:sz="0" w:space="0" w:color="auto"/>
        <w:right w:val="none" w:sz="0" w:space="0" w:color="auto"/>
      </w:divBdr>
    </w:div>
    <w:div w:id="1697122503">
      <w:bodyDiv w:val="1"/>
      <w:marLeft w:val="0"/>
      <w:marRight w:val="0"/>
      <w:marTop w:val="0"/>
      <w:marBottom w:val="0"/>
      <w:divBdr>
        <w:top w:val="none" w:sz="0" w:space="0" w:color="auto"/>
        <w:left w:val="none" w:sz="0" w:space="0" w:color="auto"/>
        <w:bottom w:val="none" w:sz="0" w:space="0" w:color="auto"/>
        <w:right w:val="none" w:sz="0" w:space="0" w:color="auto"/>
      </w:divBdr>
    </w:div>
    <w:div w:id="1709990040">
      <w:bodyDiv w:val="1"/>
      <w:marLeft w:val="0"/>
      <w:marRight w:val="0"/>
      <w:marTop w:val="0"/>
      <w:marBottom w:val="0"/>
      <w:divBdr>
        <w:top w:val="none" w:sz="0" w:space="0" w:color="auto"/>
        <w:left w:val="none" w:sz="0" w:space="0" w:color="auto"/>
        <w:bottom w:val="none" w:sz="0" w:space="0" w:color="auto"/>
        <w:right w:val="none" w:sz="0" w:space="0" w:color="auto"/>
      </w:divBdr>
    </w:div>
    <w:div w:id="1776095799">
      <w:bodyDiv w:val="1"/>
      <w:marLeft w:val="0"/>
      <w:marRight w:val="0"/>
      <w:marTop w:val="0"/>
      <w:marBottom w:val="0"/>
      <w:divBdr>
        <w:top w:val="none" w:sz="0" w:space="0" w:color="auto"/>
        <w:left w:val="none" w:sz="0" w:space="0" w:color="auto"/>
        <w:bottom w:val="none" w:sz="0" w:space="0" w:color="auto"/>
        <w:right w:val="none" w:sz="0" w:space="0" w:color="auto"/>
      </w:divBdr>
    </w:div>
    <w:div w:id="1857620642">
      <w:bodyDiv w:val="1"/>
      <w:marLeft w:val="0"/>
      <w:marRight w:val="0"/>
      <w:marTop w:val="0"/>
      <w:marBottom w:val="0"/>
      <w:divBdr>
        <w:top w:val="none" w:sz="0" w:space="0" w:color="auto"/>
        <w:left w:val="none" w:sz="0" w:space="0" w:color="auto"/>
        <w:bottom w:val="none" w:sz="0" w:space="0" w:color="auto"/>
        <w:right w:val="none" w:sz="0" w:space="0" w:color="auto"/>
      </w:divBdr>
    </w:div>
    <w:div w:id="1899168949">
      <w:bodyDiv w:val="1"/>
      <w:marLeft w:val="0"/>
      <w:marRight w:val="0"/>
      <w:marTop w:val="0"/>
      <w:marBottom w:val="0"/>
      <w:divBdr>
        <w:top w:val="none" w:sz="0" w:space="0" w:color="auto"/>
        <w:left w:val="none" w:sz="0" w:space="0" w:color="auto"/>
        <w:bottom w:val="none" w:sz="0" w:space="0" w:color="auto"/>
        <w:right w:val="none" w:sz="0" w:space="0" w:color="auto"/>
      </w:divBdr>
    </w:div>
    <w:div w:id="1911572551">
      <w:bodyDiv w:val="1"/>
      <w:marLeft w:val="0"/>
      <w:marRight w:val="0"/>
      <w:marTop w:val="0"/>
      <w:marBottom w:val="0"/>
      <w:divBdr>
        <w:top w:val="none" w:sz="0" w:space="0" w:color="auto"/>
        <w:left w:val="none" w:sz="0" w:space="0" w:color="auto"/>
        <w:bottom w:val="none" w:sz="0" w:space="0" w:color="auto"/>
        <w:right w:val="none" w:sz="0" w:space="0" w:color="auto"/>
      </w:divBdr>
    </w:div>
    <w:div w:id="1927300769">
      <w:bodyDiv w:val="1"/>
      <w:marLeft w:val="0"/>
      <w:marRight w:val="0"/>
      <w:marTop w:val="0"/>
      <w:marBottom w:val="0"/>
      <w:divBdr>
        <w:top w:val="none" w:sz="0" w:space="0" w:color="auto"/>
        <w:left w:val="none" w:sz="0" w:space="0" w:color="auto"/>
        <w:bottom w:val="none" w:sz="0" w:space="0" w:color="auto"/>
        <w:right w:val="none" w:sz="0" w:space="0" w:color="auto"/>
      </w:divBdr>
    </w:div>
    <w:div w:id="1933204251">
      <w:bodyDiv w:val="1"/>
      <w:marLeft w:val="0"/>
      <w:marRight w:val="0"/>
      <w:marTop w:val="0"/>
      <w:marBottom w:val="0"/>
      <w:divBdr>
        <w:top w:val="none" w:sz="0" w:space="0" w:color="auto"/>
        <w:left w:val="none" w:sz="0" w:space="0" w:color="auto"/>
        <w:bottom w:val="none" w:sz="0" w:space="0" w:color="auto"/>
        <w:right w:val="none" w:sz="0" w:space="0" w:color="auto"/>
      </w:divBdr>
    </w:div>
    <w:div w:id="1958363862">
      <w:bodyDiv w:val="1"/>
      <w:marLeft w:val="0"/>
      <w:marRight w:val="0"/>
      <w:marTop w:val="0"/>
      <w:marBottom w:val="0"/>
      <w:divBdr>
        <w:top w:val="none" w:sz="0" w:space="0" w:color="auto"/>
        <w:left w:val="none" w:sz="0" w:space="0" w:color="auto"/>
        <w:bottom w:val="none" w:sz="0" w:space="0" w:color="auto"/>
        <w:right w:val="none" w:sz="0" w:space="0" w:color="auto"/>
      </w:divBdr>
    </w:div>
    <w:div w:id="1960574998">
      <w:bodyDiv w:val="1"/>
      <w:marLeft w:val="0"/>
      <w:marRight w:val="0"/>
      <w:marTop w:val="0"/>
      <w:marBottom w:val="0"/>
      <w:divBdr>
        <w:top w:val="none" w:sz="0" w:space="0" w:color="auto"/>
        <w:left w:val="none" w:sz="0" w:space="0" w:color="auto"/>
        <w:bottom w:val="none" w:sz="0" w:space="0" w:color="auto"/>
        <w:right w:val="none" w:sz="0" w:space="0" w:color="auto"/>
      </w:divBdr>
    </w:div>
    <w:div w:id="2080980718">
      <w:bodyDiv w:val="1"/>
      <w:marLeft w:val="0"/>
      <w:marRight w:val="0"/>
      <w:marTop w:val="0"/>
      <w:marBottom w:val="0"/>
      <w:divBdr>
        <w:top w:val="none" w:sz="0" w:space="0" w:color="auto"/>
        <w:left w:val="none" w:sz="0" w:space="0" w:color="auto"/>
        <w:bottom w:val="none" w:sz="0" w:space="0" w:color="auto"/>
        <w:right w:val="none" w:sz="0" w:space="0" w:color="auto"/>
      </w:divBdr>
    </w:div>
    <w:div w:id="209049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chart" Target="charts/chart1.xml"/><Relationship Id="rId39" Type="http://schemas.openxmlformats.org/officeDocument/2006/relationships/image" Target="media/image16.jpg"/><Relationship Id="rId21" Type="http://schemas.openxmlformats.org/officeDocument/2006/relationships/diagramQuickStyle" Target="diagrams/quickStyle3.xml"/><Relationship Id="rId34" Type="http://schemas.openxmlformats.org/officeDocument/2006/relationships/image" Target="media/image11.png"/><Relationship Id="rId42" Type="http://schemas.openxmlformats.org/officeDocument/2006/relationships/image" Target="media/image18.emf"/><Relationship Id="rId47" Type="http://schemas.openxmlformats.org/officeDocument/2006/relationships/image" Target="media/image23.pn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6.png"/><Relationship Id="rId11" Type="http://schemas.openxmlformats.org/officeDocument/2006/relationships/diagramQuickStyle" Target="diagrams/quickStyle1.xm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eader" Target="header1.xml"/><Relationship Id="rId45" Type="http://schemas.openxmlformats.org/officeDocument/2006/relationships/image" Target="media/image21.pn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jpg"/><Relationship Id="rId46" Type="http://schemas.openxmlformats.org/officeDocument/2006/relationships/image" Target="media/image22.png"/><Relationship Id="rId20" Type="http://schemas.openxmlformats.org/officeDocument/2006/relationships/diagramLayout" Target="diagrams/layout3.xml"/><Relationship Id="rId41" Type="http://schemas.openxmlformats.org/officeDocument/2006/relationships/footer" Target="footer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package" Target="../embeddings/List_aplikac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cs-CZ" sz="1200"/>
              <a:t>Počet obyvatel ORP Teplice v</a:t>
            </a:r>
            <a:r>
              <a:rPr lang="cs-CZ" sz="1200" baseline="0"/>
              <a:t> letech 2001-2024 (vždy k 31. 12.)</a:t>
            </a:r>
            <a:endParaRPr lang="cs-CZ" sz="1200"/>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cs-CZ"/>
        </a:p>
      </c:txPr>
    </c:title>
    <c:autoTitleDeleted val="0"/>
    <c:plotArea>
      <c:layout/>
      <c:lineChart>
        <c:grouping val="stacked"/>
        <c:varyColors val="0"/>
        <c:ser>
          <c:idx val="0"/>
          <c:order val="0"/>
          <c:tx>
            <c:strRef>
              <c:f>List1!$B$1</c:f>
              <c:strCache>
                <c:ptCount val="1"/>
                <c:pt idx="0">
                  <c:v>Řada 1</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List1!$A$2:$A$26</c:f>
              <c:numCache>
                <c:formatCode>General</c:formatCode>
                <c:ptCount val="2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List1!$B$2:$B$26</c:f>
              <c:numCache>
                <c:formatCode>General</c:formatCode>
                <c:ptCount val="25"/>
                <c:pt idx="0">
                  <c:v>105615</c:v>
                </c:pt>
                <c:pt idx="1">
                  <c:v>106125</c:v>
                </c:pt>
                <c:pt idx="2">
                  <c:v>106613</c:v>
                </c:pt>
                <c:pt idx="3">
                  <c:v>107087</c:v>
                </c:pt>
                <c:pt idx="4">
                  <c:v>107046</c:v>
                </c:pt>
                <c:pt idx="5">
                  <c:v>107341</c:v>
                </c:pt>
                <c:pt idx="6">
                  <c:v>108523</c:v>
                </c:pt>
                <c:pt idx="7">
                  <c:v>109192</c:v>
                </c:pt>
                <c:pt idx="8">
                  <c:v>109056</c:v>
                </c:pt>
                <c:pt idx="9">
                  <c:v>109088</c:v>
                </c:pt>
                <c:pt idx="10">
                  <c:v>107646</c:v>
                </c:pt>
                <c:pt idx="11">
                  <c:v>107439</c:v>
                </c:pt>
                <c:pt idx="12">
                  <c:v>107006</c:v>
                </c:pt>
                <c:pt idx="13">
                  <c:v>106732</c:v>
                </c:pt>
                <c:pt idx="14">
                  <c:v>106321</c:v>
                </c:pt>
                <c:pt idx="15">
                  <c:v>105930</c:v>
                </c:pt>
                <c:pt idx="16">
                  <c:v>105797</c:v>
                </c:pt>
                <c:pt idx="17">
                  <c:v>106068</c:v>
                </c:pt>
                <c:pt idx="18">
                  <c:v>106472</c:v>
                </c:pt>
                <c:pt idx="19">
                  <c:v>106322</c:v>
                </c:pt>
                <c:pt idx="20">
                  <c:v>105072</c:v>
                </c:pt>
                <c:pt idx="21">
                  <c:v>108055</c:v>
                </c:pt>
                <c:pt idx="22">
                  <c:v>108317</c:v>
                </c:pt>
                <c:pt idx="23">
                  <c:v>108252</c:v>
                </c:pt>
              </c:numCache>
            </c:numRef>
          </c:val>
          <c:smooth val="0"/>
          <c:extLst>
            <c:ext xmlns:c16="http://schemas.microsoft.com/office/drawing/2014/chart" uri="{C3380CC4-5D6E-409C-BE32-E72D297353CC}">
              <c16:uniqueId val="{00000000-0464-4EE0-BDEB-AED532E07DDD}"/>
            </c:ext>
          </c:extLst>
        </c:ser>
        <c:ser>
          <c:idx val="1"/>
          <c:order val="1"/>
          <c:tx>
            <c:strRef>
              <c:f>List1!$C$1</c:f>
              <c:strCache>
                <c:ptCount val="1"/>
                <c:pt idx="0">
                  <c:v>Sloupec1</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List1!$A$2:$A$26</c:f>
              <c:numCache>
                <c:formatCode>General</c:formatCode>
                <c:ptCount val="2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List1!$C$2:$C$26</c:f>
              <c:numCache>
                <c:formatCode>General</c:formatCode>
                <c:ptCount val="25"/>
              </c:numCache>
            </c:numRef>
          </c:val>
          <c:smooth val="0"/>
          <c:extLst>
            <c:ext xmlns:c16="http://schemas.microsoft.com/office/drawing/2014/chart" uri="{C3380CC4-5D6E-409C-BE32-E72D297353CC}">
              <c16:uniqueId val="{00000001-0464-4EE0-BDEB-AED532E07DDD}"/>
            </c:ext>
          </c:extLst>
        </c:ser>
        <c:ser>
          <c:idx val="2"/>
          <c:order val="2"/>
          <c:tx>
            <c:strRef>
              <c:f>List1!$D$1</c:f>
              <c:strCache>
                <c:ptCount val="1"/>
                <c:pt idx="0">
                  <c:v>Sloupec2</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numRef>
              <c:f>List1!$A$2:$A$26</c:f>
              <c:numCache>
                <c:formatCode>General</c:formatCode>
                <c:ptCount val="2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List1!$D$2:$D$26</c:f>
              <c:numCache>
                <c:formatCode>General</c:formatCode>
                <c:ptCount val="25"/>
              </c:numCache>
            </c:numRef>
          </c:val>
          <c:smooth val="0"/>
          <c:extLst>
            <c:ext xmlns:c16="http://schemas.microsoft.com/office/drawing/2014/chart" uri="{C3380CC4-5D6E-409C-BE32-E72D297353CC}">
              <c16:uniqueId val="{00000002-0464-4EE0-BDEB-AED532E07DDD}"/>
            </c:ext>
          </c:extLst>
        </c:ser>
        <c:dLbls>
          <c:showLegendKey val="0"/>
          <c:showVal val="0"/>
          <c:showCatName val="0"/>
          <c:showSerName val="0"/>
          <c:showPercent val="0"/>
          <c:showBubbleSize val="0"/>
        </c:dLbls>
        <c:smooth val="0"/>
        <c:axId val="388348304"/>
        <c:axId val="388348696"/>
      </c:lineChart>
      <c:catAx>
        <c:axId val="388348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8348696"/>
        <c:crossesAt val="0"/>
        <c:auto val="1"/>
        <c:lblAlgn val="ctr"/>
        <c:lblOffset val="100"/>
        <c:noMultiLvlLbl val="0"/>
      </c:catAx>
      <c:valAx>
        <c:axId val="388348696"/>
        <c:scaling>
          <c:orientation val="minMax"/>
          <c:max val="110000"/>
          <c:min val="103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8348304"/>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6A6544-B94C-480F-9E7C-D1B0D0492946}" type="doc">
      <dgm:prSet loTypeId="urn:microsoft.com/office/officeart/2005/8/layout/chevron1" loCatId="process" qsTypeId="urn:microsoft.com/office/officeart/2005/8/quickstyle/simple1" qsCatId="simple" csTypeId="urn:microsoft.com/office/officeart/2005/8/colors/colorful2" csCatId="colorful" phldr="1"/>
      <dgm:spPr/>
    </dgm:pt>
    <dgm:pt modelId="{E4FC1766-3CCB-41A3-AAB8-5A6F5D9B75AA}">
      <dgm:prSet phldrT="[Text]"/>
      <dgm:spPr/>
      <dgm:t>
        <a:bodyPr/>
        <a:lstStyle/>
        <a:p>
          <a:r>
            <a:rPr lang="cs-CZ"/>
            <a:t>Analytická část</a:t>
          </a:r>
        </a:p>
      </dgm:t>
    </dgm:pt>
    <dgm:pt modelId="{EE7AA6ED-B235-4733-9832-E7443FE30844}" type="parTrans" cxnId="{F227D287-69DB-41E3-A216-5BFDB47D617E}">
      <dgm:prSet/>
      <dgm:spPr/>
      <dgm:t>
        <a:bodyPr/>
        <a:lstStyle/>
        <a:p>
          <a:endParaRPr lang="cs-CZ"/>
        </a:p>
      </dgm:t>
    </dgm:pt>
    <dgm:pt modelId="{43E72913-953D-40D4-8A59-5822293BA4A7}" type="sibTrans" cxnId="{F227D287-69DB-41E3-A216-5BFDB47D617E}">
      <dgm:prSet/>
      <dgm:spPr/>
      <dgm:t>
        <a:bodyPr/>
        <a:lstStyle/>
        <a:p>
          <a:endParaRPr lang="cs-CZ"/>
        </a:p>
      </dgm:t>
    </dgm:pt>
    <dgm:pt modelId="{F04F8989-9863-4E7C-8A90-DC3F1BD612D4}">
      <dgm:prSet phldrT="[Text]"/>
      <dgm:spPr/>
      <dgm:t>
        <a:bodyPr/>
        <a:lstStyle/>
        <a:p>
          <a:r>
            <a:rPr lang="cs-CZ"/>
            <a:t>Strategická část</a:t>
          </a:r>
        </a:p>
      </dgm:t>
    </dgm:pt>
    <dgm:pt modelId="{ACDB06E4-8112-48A6-925A-BAC6E02AED36}" type="parTrans" cxnId="{A66EFF4C-C941-4C1A-9FE4-366DB127F478}">
      <dgm:prSet/>
      <dgm:spPr/>
      <dgm:t>
        <a:bodyPr/>
        <a:lstStyle/>
        <a:p>
          <a:endParaRPr lang="cs-CZ"/>
        </a:p>
      </dgm:t>
    </dgm:pt>
    <dgm:pt modelId="{E1DBA68C-AA93-4E2A-B250-75A4D8DCD2E8}" type="sibTrans" cxnId="{A66EFF4C-C941-4C1A-9FE4-366DB127F478}">
      <dgm:prSet/>
      <dgm:spPr/>
      <dgm:t>
        <a:bodyPr/>
        <a:lstStyle/>
        <a:p>
          <a:endParaRPr lang="cs-CZ"/>
        </a:p>
      </dgm:t>
    </dgm:pt>
    <dgm:pt modelId="{2B2F9207-92EA-4F19-B642-EF5EB2724EBC}">
      <dgm:prSet/>
      <dgm:spPr/>
      <dgm:t>
        <a:bodyPr/>
        <a:lstStyle/>
        <a:p>
          <a:r>
            <a:rPr lang="cs-CZ"/>
            <a:t>Implementační část</a:t>
          </a:r>
        </a:p>
      </dgm:t>
    </dgm:pt>
    <dgm:pt modelId="{96340AF2-7D4A-4F8A-9B57-37BCE7C0A607}" type="parTrans" cxnId="{98ECCCE6-4388-4041-8E33-6F8504069193}">
      <dgm:prSet/>
      <dgm:spPr/>
      <dgm:t>
        <a:bodyPr/>
        <a:lstStyle/>
        <a:p>
          <a:endParaRPr lang="cs-CZ"/>
        </a:p>
      </dgm:t>
    </dgm:pt>
    <dgm:pt modelId="{7150E7B6-2DD9-43A8-B262-CCF7599E15D8}" type="sibTrans" cxnId="{98ECCCE6-4388-4041-8E33-6F8504069193}">
      <dgm:prSet/>
      <dgm:spPr/>
      <dgm:t>
        <a:bodyPr/>
        <a:lstStyle/>
        <a:p>
          <a:endParaRPr lang="cs-CZ"/>
        </a:p>
      </dgm:t>
    </dgm:pt>
    <dgm:pt modelId="{9924E0EF-A6C7-4FAA-A48B-13F2EA34756B}" type="pres">
      <dgm:prSet presAssocID="{556A6544-B94C-480F-9E7C-D1B0D0492946}" presName="Name0" presStyleCnt="0">
        <dgm:presLayoutVars>
          <dgm:dir/>
          <dgm:animLvl val="lvl"/>
          <dgm:resizeHandles val="exact"/>
        </dgm:presLayoutVars>
      </dgm:prSet>
      <dgm:spPr/>
    </dgm:pt>
    <dgm:pt modelId="{411D7EE8-0B86-402B-93B7-DD2060476551}" type="pres">
      <dgm:prSet presAssocID="{E4FC1766-3CCB-41A3-AAB8-5A6F5D9B75AA}" presName="parTxOnly" presStyleLbl="node1" presStyleIdx="0" presStyleCnt="3">
        <dgm:presLayoutVars>
          <dgm:chMax val="0"/>
          <dgm:chPref val="0"/>
          <dgm:bulletEnabled val="1"/>
        </dgm:presLayoutVars>
      </dgm:prSet>
      <dgm:spPr/>
      <dgm:t>
        <a:bodyPr/>
        <a:lstStyle/>
        <a:p>
          <a:endParaRPr lang="cs-CZ"/>
        </a:p>
      </dgm:t>
    </dgm:pt>
    <dgm:pt modelId="{FE6702DD-267F-412D-AB4B-7E42E536FFE0}" type="pres">
      <dgm:prSet presAssocID="{43E72913-953D-40D4-8A59-5822293BA4A7}" presName="parTxOnlySpace" presStyleCnt="0"/>
      <dgm:spPr/>
    </dgm:pt>
    <dgm:pt modelId="{716C6B90-5422-4570-B3C3-52C9BD713BB9}" type="pres">
      <dgm:prSet presAssocID="{F04F8989-9863-4E7C-8A90-DC3F1BD612D4}" presName="parTxOnly" presStyleLbl="node1" presStyleIdx="1" presStyleCnt="3">
        <dgm:presLayoutVars>
          <dgm:chMax val="0"/>
          <dgm:chPref val="0"/>
          <dgm:bulletEnabled val="1"/>
        </dgm:presLayoutVars>
      </dgm:prSet>
      <dgm:spPr/>
      <dgm:t>
        <a:bodyPr/>
        <a:lstStyle/>
        <a:p>
          <a:endParaRPr lang="cs-CZ"/>
        </a:p>
      </dgm:t>
    </dgm:pt>
    <dgm:pt modelId="{FD0C8790-104C-4F53-8BB1-807ABEE43093}" type="pres">
      <dgm:prSet presAssocID="{E1DBA68C-AA93-4E2A-B250-75A4D8DCD2E8}" presName="parTxOnlySpace" presStyleCnt="0"/>
      <dgm:spPr/>
    </dgm:pt>
    <dgm:pt modelId="{C46FF121-3680-4BB5-AA8F-A39B74F7FBB8}" type="pres">
      <dgm:prSet presAssocID="{2B2F9207-92EA-4F19-B642-EF5EB2724EBC}" presName="parTxOnly" presStyleLbl="node1" presStyleIdx="2" presStyleCnt="3">
        <dgm:presLayoutVars>
          <dgm:chMax val="0"/>
          <dgm:chPref val="0"/>
          <dgm:bulletEnabled val="1"/>
        </dgm:presLayoutVars>
      </dgm:prSet>
      <dgm:spPr/>
      <dgm:t>
        <a:bodyPr/>
        <a:lstStyle/>
        <a:p>
          <a:endParaRPr lang="cs-CZ"/>
        </a:p>
      </dgm:t>
    </dgm:pt>
  </dgm:ptLst>
  <dgm:cxnLst>
    <dgm:cxn modelId="{4249B298-8E04-4C1C-91F8-7BEED8AEE43B}" type="presOf" srcId="{E4FC1766-3CCB-41A3-AAB8-5A6F5D9B75AA}" destId="{411D7EE8-0B86-402B-93B7-DD2060476551}" srcOrd="0" destOrd="0" presId="urn:microsoft.com/office/officeart/2005/8/layout/chevron1"/>
    <dgm:cxn modelId="{98ECCCE6-4388-4041-8E33-6F8504069193}" srcId="{556A6544-B94C-480F-9E7C-D1B0D0492946}" destId="{2B2F9207-92EA-4F19-B642-EF5EB2724EBC}" srcOrd="2" destOrd="0" parTransId="{96340AF2-7D4A-4F8A-9B57-37BCE7C0A607}" sibTransId="{7150E7B6-2DD9-43A8-B262-CCF7599E15D8}"/>
    <dgm:cxn modelId="{72C09B7A-1396-49E0-8BFA-6DB1C4043152}" type="presOf" srcId="{556A6544-B94C-480F-9E7C-D1B0D0492946}" destId="{9924E0EF-A6C7-4FAA-A48B-13F2EA34756B}" srcOrd="0" destOrd="0" presId="urn:microsoft.com/office/officeart/2005/8/layout/chevron1"/>
    <dgm:cxn modelId="{8443482A-D48A-414F-8BF8-FABB5BF909E4}" type="presOf" srcId="{2B2F9207-92EA-4F19-B642-EF5EB2724EBC}" destId="{C46FF121-3680-4BB5-AA8F-A39B74F7FBB8}" srcOrd="0" destOrd="0" presId="urn:microsoft.com/office/officeart/2005/8/layout/chevron1"/>
    <dgm:cxn modelId="{E387293A-1D2E-4B0F-83A3-7A3312F1D4F7}" type="presOf" srcId="{F04F8989-9863-4E7C-8A90-DC3F1BD612D4}" destId="{716C6B90-5422-4570-B3C3-52C9BD713BB9}" srcOrd="0" destOrd="0" presId="urn:microsoft.com/office/officeart/2005/8/layout/chevron1"/>
    <dgm:cxn modelId="{F227D287-69DB-41E3-A216-5BFDB47D617E}" srcId="{556A6544-B94C-480F-9E7C-D1B0D0492946}" destId="{E4FC1766-3CCB-41A3-AAB8-5A6F5D9B75AA}" srcOrd="0" destOrd="0" parTransId="{EE7AA6ED-B235-4733-9832-E7443FE30844}" sibTransId="{43E72913-953D-40D4-8A59-5822293BA4A7}"/>
    <dgm:cxn modelId="{A66EFF4C-C941-4C1A-9FE4-366DB127F478}" srcId="{556A6544-B94C-480F-9E7C-D1B0D0492946}" destId="{F04F8989-9863-4E7C-8A90-DC3F1BD612D4}" srcOrd="1" destOrd="0" parTransId="{ACDB06E4-8112-48A6-925A-BAC6E02AED36}" sibTransId="{E1DBA68C-AA93-4E2A-B250-75A4D8DCD2E8}"/>
    <dgm:cxn modelId="{CC9E27EB-BEE6-4F38-AF89-457B377FE637}" type="presParOf" srcId="{9924E0EF-A6C7-4FAA-A48B-13F2EA34756B}" destId="{411D7EE8-0B86-402B-93B7-DD2060476551}" srcOrd="0" destOrd="0" presId="urn:microsoft.com/office/officeart/2005/8/layout/chevron1"/>
    <dgm:cxn modelId="{DF725FD5-8BAB-4C1E-ABF4-ACFC52F4051A}" type="presParOf" srcId="{9924E0EF-A6C7-4FAA-A48B-13F2EA34756B}" destId="{FE6702DD-267F-412D-AB4B-7E42E536FFE0}" srcOrd="1" destOrd="0" presId="urn:microsoft.com/office/officeart/2005/8/layout/chevron1"/>
    <dgm:cxn modelId="{5D5A2DB5-1D2E-4DC0-926E-EF43C33E3076}" type="presParOf" srcId="{9924E0EF-A6C7-4FAA-A48B-13F2EA34756B}" destId="{716C6B90-5422-4570-B3C3-52C9BD713BB9}" srcOrd="2" destOrd="0" presId="urn:microsoft.com/office/officeart/2005/8/layout/chevron1"/>
    <dgm:cxn modelId="{E2869F9F-0ADE-4335-8CF8-368B2ED24694}" type="presParOf" srcId="{9924E0EF-A6C7-4FAA-A48B-13F2EA34756B}" destId="{FD0C8790-104C-4F53-8BB1-807ABEE43093}" srcOrd="3" destOrd="0" presId="urn:microsoft.com/office/officeart/2005/8/layout/chevron1"/>
    <dgm:cxn modelId="{10E25A3C-1A62-496E-9FAA-5F5902FB6F85}" type="presParOf" srcId="{9924E0EF-A6C7-4FAA-A48B-13F2EA34756B}" destId="{C46FF121-3680-4BB5-AA8F-A39B74F7FBB8}" srcOrd="4" destOrd="0" presId="urn:microsoft.com/office/officeart/2005/8/layout/chevron1"/>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8766BC1-B7A4-4207-8A6F-62AAAD5804BD}" type="doc">
      <dgm:prSet loTypeId="urn:microsoft.com/office/officeart/2009/layout/CircleArrowProcess" loCatId="process" qsTypeId="urn:microsoft.com/office/officeart/2005/8/quickstyle/simple1" qsCatId="simple" csTypeId="urn:microsoft.com/office/officeart/2005/8/colors/colorful2" csCatId="colorful" phldr="1"/>
      <dgm:spPr/>
      <dgm:t>
        <a:bodyPr/>
        <a:lstStyle/>
        <a:p>
          <a:endParaRPr lang="cs-CZ"/>
        </a:p>
      </dgm:t>
    </dgm:pt>
    <dgm:pt modelId="{A25BAF75-F16C-4D16-B7A0-3D0503A23A58}">
      <dgm:prSet phldrT="[Text]"/>
      <dgm:spPr/>
      <dgm:t>
        <a:bodyPr/>
        <a:lstStyle/>
        <a:p>
          <a:pPr algn="ctr"/>
          <a:r>
            <a:rPr lang="cs-CZ"/>
            <a:t>Administrativně řídící tým</a:t>
          </a:r>
        </a:p>
      </dgm:t>
    </dgm:pt>
    <dgm:pt modelId="{92BDA503-92D8-453B-8981-3E8C68710D25}" type="parTrans" cxnId="{BE7C0668-A504-4954-863D-FFB8029BAA45}">
      <dgm:prSet/>
      <dgm:spPr/>
      <dgm:t>
        <a:bodyPr/>
        <a:lstStyle/>
        <a:p>
          <a:pPr algn="ctr"/>
          <a:endParaRPr lang="cs-CZ"/>
        </a:p>
      </dgm:t>
    </dgm:pt>
    <dgm:pt modelId="{99B4DFD5-5AD2-4047-8F61-ED544BE4DFE9}" type="sibTrans" cxnId="{BE7C0668-A504-4954-863D-FFB8029BAA45}">
      <dgm:prSet/>
      <dgm:spPr/>
      <dgm:t>
        <a:bodyPr/>
        <a:lstStyle/>
        <a:p>
          <a:pPr algn="ctr"/>
          <a:endParaRPr lang="cs-CZ"/>
        </a:p>
      </dgm:t>
    </dgm:pt>
    <dgm:pt modelId="{3160420E-284C-468D-9B55-87CE83B9A0C4}">
      <dgm:prSet phldrT="[Text]"/>
      <dgm:spPr/>
      <dgm:t>
        <a:bodyPr/>
        <a:lstStyle/>
        <a:p>
          <a:pPr algn="ctr"/>
          <a:r>
            <a:rPr lang="cs-CZ"/>
            <a:t>Odborný tým</a:t>
          </a:r>
        </a:p>
      </dgm:t>
    </dgm:pt>
    <dgm:pt modelId="{592ABEE8-F2B3-457E-AA34-4DE726B84B0F}" type="parTrans" cxnId="{2869CD71-4D6F-44F4-A652-808D8DC75532}">
      <dgm:prSet/>
      <dgm:spPr/>
      <dgm:t>
        <a:bodyPr/>
        <a:lstStyle/>
        <a:p>
          <a:pPr algn="ctr"/>
          <a:endParaRPr lang="cs-CZ"/>
        </a:p>
      </dgm:t>
    </dgm:pt>
    <dgm:pt modelId="{9D3D5CBB-A82C-43C0-A6FA-059012FCBD88}" type="sibTrans" cxnId="{2869CD71-4D6F-44F4-A652-808D8DC75532}">
      <dgm:prSet/>
      <dgm:spPr/>
      <dgm:t>
        <a:bodyPr/>
        <a:lstStyle/>
        <a:p>
          <a:pPr algn="ctr"/>
          <a:endParaRPr lang="cs-CZ"/>
        </a:p>
      </dgm:t>
    </dgm:pt>
    <dgm:pt modelId="{4531F00E-D11A-4E3C-93C4-928E85EF30F4}" type="pres">
      <dgm:prSet presAssocID="{D8766BC1-B7A4-4207-8A6F-62AAAD5804BD}" presName="Name0" presStyleCnt="0">
        <dgm:presLayoutVars>
          <dgm:chMax val="7"/>
          <dgm:chPref val="7"/>
          <dgm:dir/>
          <dgm:animLvl val="lvl"/>
        </dgm:presLayoutVars>
      </dgm:prSet>
      <dgm:spPr/>
      <dgm:t>
        <a:bodyPr/>
        <a:lstStyle/>
        <a:p>
          <a:endParaRPr lang="cs-CZ"/>
        </a:p>
      </dgm:t>
    </dgm:pt>
    <dgm:pt modelId="{932D324F-4A42-4278-BB76-4E4962682B02}" type="pres">
      <dgm:prSet presAssocID="{A25BAF75-F16C-4D16-B7A0-3D0503A23A58}" presName="Accent1" presStyleCnt="0"/>
      <dgm:spPr/>
    </dgm:pt>
    <dgm:pt modelId="{CEA7D1B0-13DA-4641-B409-26D68A702767}" type="pres">
      <dgm:prSet presAssocID="{A25BAF75-F16C-4D16-B7A0-3D0503A23A58}" presName="Accent" presStyleLbl="node1" presStyleIdx="0" presStyleCnt="2"/>
      <dgm:spPr/>
    </dgm:pt>
    <dgm:pt modelId="{1E08F974-E4B1-4DA7-8003-814A344F073C}" type="pres">
      <dgm:prSet presAssocID="{A25BAF75-F16C-4D16-B7A0-3D0503A23A58}" presName="Parent1" presStyleLbl="revTx" presStyleIdx="0" presStyleCnt="2">
        <dgm:presLayoutVars>
          <dgm:chMax val="1"/>
          <dgm:chPref val="1"/>
          <dgm:bulletEnabled val="1"/>
        </dgm:presLayoutVars>
      </dgm:prSet>
      <dgm:spPr/>
      <dgm:t>
        <a:bodyPr/>
        <a:lstStyle/>
        <a:p>
          <a:endParaRPr lang="cs-CZ"/>
        </a:p>
      </dgm:t>
    </dgm:pt>
    <dgm:pt modelId="{AD0F1AAB-D1AC-4569-A68A-DDF39A7FEF42}" type="pres">
      <dgm:prSet presAssocID="{3160420E-284C-468D-9B55-87CE83B9A0C4}" presName="Accent2" presStyleCnt="0"/>
      <dgm:spPr/>
    </dgm:pt>
    <dgm:pt modelId="{A50D1C9B-2BD6-4E22-8D14-45D56E8853D1}" type="pres">
      <dgm:prSet presAssocID="{3160420E-284C-468D-9B55-87CE83B9A0C4}" presName="Accent" presStyleLbl="node1" presStyleIdx="1" presStyleCnt="2"/>
      <dgm:spPr/>
    </dgm:pt>
    <dgm:pt modelId="{E0CBBB7F-8554-4C7E-B1EE-CD33EBE7A463}" type="pres">
      <dgm:prSet presAssocID="{3160420E-284C-468D-9B55-87CE83B9A0C4}" presName="Parent2" presStyleLbl="revTx" presStyleIdx="1" presStyleCnt="2">
        <dgm:presLayoutVars>
          <dgm:chMax val="1"/>
          <dgm:chPref val="1"/>
          <dgm:bulletEnabled val="1"/>
        </dgm:presLayoutVars>
      </dgm:prSet>
      <dgm:spPr/>
      <dgm:t>
        <a:bodyPr/>
        <a:lstStyle/>
        <a:p>
          <a:endParaRPr lang="cs-CZ"/>
        </a:p>
      </dgm:t>
    </dgm:pt>
  </dgm:ptLst>
  <dgm:cxnLst>
    <dgm:cxn modelId="{2869CD71-4D6F-44F4-A652-808D8DC75532}" srcId="{D8766BC1-B7A4-4207-8A6F-62AAAD5804BD}" destId="{3160420E-284C-468D-9B55-87CE83B9A0C4}" srcOrd="1" destOrd="0" parTransId="{592ABEE8-F2B3-457E-AA34-4DE726B84B0F}" sibTransId="{9D3D5CBB-A82C-43C0-A6FA-059012FCBD88}"/>
    <dgm:cxn modelId="{BD9DE2CB-A24C-4AA6-8716-5D8C63913A6E}" type="presOf" srcId="{3160420E-284C-468D-9B55-87CE83B9A0C4}" destId="{E0CBBB7F-8554-4C7E-B1EE-CD33EBE7A463}" srcOrd="0" destOrd="0" presId="urn:microsoft.com/office/officeart/2009/layout/CircleArrowProcess"/>
    <dgm:cxn modelId="{4C579EBD-66BA-4942-90F9-5A9A44256F5B}" type="presOf" srcId="{A25BAF75-F16C-4D16-B7A0-3D0503A23A58}" destId="{1E08F974-E4B1-4DA7-8003-814A344F073C}" srcOrd="0" destOrd="0" presId="urn:microsoft.com/office/officeart/2009/layout/CircleArrowProcess"/>
    <dgm:cxn modelId="{DE530119-ADA1-4637-9CD9-8CB68D0A495A}" type="presOf" srcId="{D8766BC1-B7A4-4207-8A6F-62AAAD5804BD}" destId="{4531F00E-D11A-4E3C-93C4-928E85EF30F4}" srcOrd="0" destOrd="0" presId="urn:microsoft.com/office/officeart/2009/layout/CircleArrowProcess"/>
    <dgm:cxn modelId="{BE7C0668-A504-4954-863D-FFB8029BAA45}" srcId="{D8766BC1-B7A4-4207-8A6F-62AAAD5804BD}" destId="{A25BAF75-F16C-4D16-B7A0-3D0503A23A58}" srcOrd="0" destOrd="0" parTransId="{92BDA503-92D8-453B-8981-3E8C68710D25}" sibTransId="{99B4DFD5-5AD2-4047-8F61-ED544BE4DFE9}"/>
    <dgm:cxn modelId="{D5A682F9-7478-4E86-9971-701EF6EF0F52}" type="presParOf" srcId="{4531F00E-D11A-4E3C-93C4-928E85EF30F4}" destId="{932D324F-4A42-4278-BB76-4E4962682B02}" srcOrd="0" destOrd="0" presId="urn:microsoft.com/office/officeart/2009/layout/CircleArrowProcess"/>
    <dgm:cxn modelId="{AD465C2B-BA00-4451-8FE1-0D8F53162D33}" type="presParOf" srcId="{932D324F-4A42-4278-BB76-4E4962682B02}" destId="{CEA7D1B0-13DA-4641-B409-26D68A702767}" srcOrd="0" destOrd="0" presId="urn:microsoft.com/office/officeart/2009/layout/CircleArrowProcess"/>
    <dgm:cxn modelId="{652EE097-619C-42B3-914F-0B19BF12310A}" type="presParOf" srcId="{4531F00E-D11A-4E3C-93C4-928E85EF30F4}" destId="{1E08F974-E4B1-4DA7-8003-814A344F073C}" srcOrd="1" destOrd="0" presId="urn:microsoft.com/office/officeart/2009/layout/CircleArrowProcess"/>
    <dgm:cxn modelId="{A827BDE9-FC64-4AD9-B6CE-74846797F189}" type="presParOf" srcId="{4531F00E-D11A-4E3C-93C4-928E85EF30F4}" destId="{AD0F1AAB-D1AC-4569-A68A-DDF39A7FEF42}" srcOrd="2" destOrd="0" presId="urn:microsoft.com/office/officeart/2009/layout/CircleArrowProcess"/>
    <dgm:cxn modelId="{2B03806D-CD22-4FE3-8EE5-48BD7A266530}" type="presParOf" srcId="{AD0F1AAB-D1AC-4569-A68A-DDF39A7FEF42}" destId="{A50D1C9B-2BD6-4E22-8D14-45D56E8853D1}" srcOrd="0" destOrd="0" presId="urn:microsoft.com/office/officeart/2009/layout/CircleArrowProcess"/>
    <dgm:cxn modelId="{A52D0057-001C-4E38-8DE5-9DBF6A1BC3B7}" type="presParOf" srcId="{4531F00E-D11A-4E3C-93C4-928E85EF30F4}" destId="{E0CBBB7F-8554-4C7E-B1EE-CD33EBE7A463}" srcOrd="3"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FEBB9E-9908-4755-9698-05F7927DB419}"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cs-CZ"/>
        </a:p>
      </dgm:t>
    </dgm:pt>
    <dgm:pt modelId="{0CC6C86D-0F36-4111-85FE-C26861F6FFAE}">
      <dgm:prSet/>
      <dgm:spPr>
        <a:solidFill>
          <a:srgbClr val="FFC000"/>
        </a:solidFill>
      </dgm:spPr>
      <dgm:t>
        <a:bodyPr/>
        <a:lstStyle/>
        <a:p>
          <a:r>
            <a:rPr lang="cs-CZ"/>
            <a:t>Pracovní skupina pro podporu moderních didaktických forem vedoucích k rozvoji klíčových kompetencí</a:t>
          </a:r>
        </a:p>
      </dgm:t>
    </dgm:pt>
    <dgm:pt modelId="{9F55CDCB-29F5-47EC-A871-F087A136B608}" type="parTrans" cxnId="{246FC40D-D13C-423F-8E73-47FCF6D1AA65}">
      <dgm:prSet/>
      <dgm:spPr/>
      <dgm:t>
        <a:bodyPr/>
        <a:lstStyle/>
        <a:p>
          <a:endParaRPr lang="cs-CZ"/>
        </a:p>
      </dgm:t>
    </dgm:pt>
    <dgm:pt modelId="{E0D65184-7A5E-4FA0-840C-64E6391F386A}" type="sibTrans" cxnId="{246FC40D-D13C-423F-8E73-47FCF6D1AA65}">
      <dgm:prSet/>
      <dgm:spPr>
        <a:solidFill>
          <a:srgbClr val="00B050"/>
        </a:solidFill>
      </dgm:spPr>
      <dgm:t>
        <a:bodyPr/>
        <a:lstStyle/>
        <a:p>
          <a:r>
            <a:rPr lang="cs-CZ"/>
            <a:t>Pracovní skupina pro rovné příležitosti</a:t>
          </a:r>
        </a:p>
      </dgm:t>
    </dgm:pt>
    <dgm:pt modelId="{EF231809-FB77-4170-9E8B-BE868899019B}">
      <dgm:prSet/>
      <dgm:spPr/>
      <dgm:t>
        <a:bodyPr/>
        <a:lstStyle/>
        <a:p>
          <a:r>
            <a:rPr lang="cs-CZ"/>
            <a:t>Mintým Předškolní vzdělávání</a:t>
          </a:r>
        </a:p>
      </dgm:t>
    </dgm:pt>
    <dgm:pt modelId="{AFA4FC85-991C-4BCF-BB7B-EDBDCF89831F}" type="sibTrans" cxnId="{FEC9B674-DC8D-47A7-B937-9328ADBFA864}">
      <dgm:prSet/>
      <dgm:spPr>
        <a:solidFill>
          <a:srgbClr val="C00000"/>
        </a:solidFill>
      </dgm:spPr>
      <dgm:t>
        <a:bodyPr/>
        <a:lstStyle/>
        <a:p>
          <a:r>
            <a:rPr lang="cs-CZ"/>
            <a:t>Pracovní skupina pro financování</a:t>
          </a:r>
        </a:p>
      </dgm:t>
    </dgm:pt>
    <dgm:pt modelId="{73D224D7-9D04-4BF1-A088-251271C0CBF9}" type="parTrans" cxnId="{FEC9B674-DC8D-47A7-B937-9328ADBFA864}">
      <dgm:prSet/>
      <dgm:spPr/>
      <dgm:t>
        <a:bodyPr/>
        <a:lstStyle/>
        <a:p>
          <a:endParaRPr lang="cs-CZ"/>
        </a:p>
      </dgm:t>
    </dgm:pt>
    <dgm:pt modelId="{F848FA04-3F3F-4B0E-87E2-B72FC4280047}" type="pres">
      <dgm:prSet presAssocID="{77FEBB9E-9908-4755-9698-05F7927DB419}" presName="Name0" presStyleCnt="0">
        <dgm:presLayoutVars>
          <dgm:chMax/>
          <dgm:chPref/>
          <dgm:dir/>
          <dgm:animLvl val="lvl"/>
        </dgm:presLayoutVars>
      </dgm:prSet>
      <dgm:spPr/>
      <dgm:t>
        <a:bodyPr/>
        <a:lstStyle/>
        <a:p>
          <a:endParaRPr lang="cs-CZ"/>
        </a:p>
      </dgm:t>
    </dgm:pt>
    <dgm:pt modelId="{D5B307FC-717B-4D7A-8AE7-B66EE6530047}" type="pres">
      <dgm:prSet presAssocID="{0CC6C86D-0F36-4111-85FE-C26861F6FFAE}" presName="composite" presStyleCnt="0"/>
      <dgm:spPr/>
      <dgm:t>
        <a:bodyPr/>
        <a:lstStyle/>
        <a:p>
          <a:endParaRPr lang="cs-CZ"/>
        </a:p>
      </dgm:t>
    </dgm:pt>
    <dgm:pt modelId="{D06EDF35-16FE-42C6-8DE9-23FC4448B6C2}" type="pres">
      <dgm:prSet presAssocID="{0CC6C86D-0F36-4111-85FE-C26861F6FFAE}" presName="Parent1" presStyleLbl="node1" presStyleIdx="0" presStyleCnt="4" custLinFactNeighborX="12931" custLinFactNeighborY="62142">
        <dgm:presLayoutVars>
          <dgm:chMax val="1"/>
          <dgm:chPref val="1"/>
          <dgm:bulletEnabled val="1"/>
        </dgm:presLayoutVars>
      </dgm:prSet>
      <dgm:spPr/>
      <dgm:t>
        <a:bodyPr/>
        <a:lstStyle/>
        <a:p>
          <a:endParaRPr lang="cs-CZ"/>
        </a:p>
      </dgm:t>
    </dgm:pt>
    <dgm:pt modelId="{75FA5153-8DBA-43BD-86DE-349503CE6244}" type="pres">
      <dgm:prSet presAssocID="{0CC6C86D-0F36-4111-85FE-C26861F6FFAE}" presName="Childtext1" presStyleLbl="revTx" presStyleIdx="0" presStyleCnt="2">
        <dgm:presLayoutVars>
          <dgm:chMax val="0"/>
          <dgm:chPref val="0"/>
          <dgm:bulletEnabled val="1"/>
        </dgm:presLayoutVars>
      </dgm:prSet>
      <dgm:spPr/>
      <dgm:t>
        <a:bodyPr/>
        <a:lstStyle/>
        <a:p>
          <a:endParaRPr lang="cs-CZ"/>
        </a:p>
      </dgm:t>
    </dgm:pt>
    <dgm:pt modelId="{87CD0DED-1D98-434D-9F52-0F5B2D1A3AD7}" type="pres">
      <dgm:prSet presAssocID="{0CC6C86D-0F36-4111-85FE-C26861F6FFAE}" presName="BalanceSpacing" presStyleCnt="0"/>
      <dgm:spPr/>
      <dgm:t>
        <a:bodyPr/>
        <a:lstStyle/>
        <a:p>
          <a:endParaRPr lang="cs-CZ"/>
        </a:p>
      </dgm:t>
    </dgm:pt>
    <dgm:pt modelId="{65C01694-6F5F-4E2B-860D-9783ACA6ECF9}" type="pres">
      <dgm:prSet presAssocID="{0CC6C86D-0F36-4111-85FE-C26861F6FFAE}" presName="BalanceSpacing1" presStyleCnt="0"/>
      <dgm:spPr/>
      <dgm:t>
        <a:bodyPr/>
        <a:lstStyle/>
        <a:p>
          <a:endParaRPr lang="cs-CZ"/>
        </a:p>
      </dgm:t>
    </dgm:pt>
    <dgm:pt modelId="{16CF04CE-716D-433B-862E-53E1038C78C6}" type="pres">
      <dgm:prSet presAssocID="{E0D65184-7A5E-4FA0-840C-64E6391F386A}" presName="Accent1Text" presStyleLbl="node1" presStyleIdx="1" presStyleCnt="4" custLinFactNeighborX="20628" custLinFactNeighborY="61815"/>
      <dgm:spPr/>
      <dgm:t>
        <a:bodyPr/>
        <a:lstStyle/>
        <a:p>
          <a:endParaRPr lang="cs-CZ"/>
        </a:p>
      </dgm:t>
    </dgm:pt>
    <dgm:pt modelId="{20257F03-597C-4142-BF05-B0086E8D7588}" type="pres">
      <dgm:prSet presAssocID="{E0D65184-7A5E-4FA0-840C-64E6391F386A}" presName="spaceBetweenRectangles" presStyleCnt="0"/>
      <dgm:spPr/>
      <dgm:t>
        <a:bodyPr/>
        <a:lstStyle/>
        <a:p>
          <a:endParaRPr lang="cs-CZ"/>
        </a:p>
      </dgm:t>
    </dgm:pt>
    <dgm:pt modelId="{E96ACAD8-6920-4C87-8D07-E3CF33642E52}" type="pres">
      <dgm:prSet presAssocID="{EF231809-FB77-4170-9E8B-BE868899019B}" presName="composite" presStyleCnt="0"/>
      <dgm:spPr/>
      <dgm:t>
        <a:bodyPr/>
        <a:lstStyle/>
        <a:p>
          <a:endParaRPr lang="cs-CZ"/>
        </a:p>
      </dgm:t>
    </dgm:pt>
    <dgm:pt modelId="{1CF0B0EC-5A55-4547-945F-97556F079657}" type="pres">
      <dgm:prSet presAssocID="{EF231809-FB77-4170-9E8B-BE868899019B}" presName="Parent1" presStyleLbl="node1" presStyleIdx="2" presStyleCnt="4" custLinFactNeighborX="16799" custLinFactNeighborY="55685">
        <dgm:presLayoutVars>
          <dgm:chMax val="1"/>
          <dgm:chPref val="1"/>
          <dgm:bulletEnabled val="1"/>
        </dgm:presLayoutVars>
      </dgm:prSet>
      <dgm:spPr/>
      <dgm:t>
        <a:bodyPr/>
        <a:lstStyle/>
        <a:p>
          <a:endParaRPr lang="cs-CZ"/>
        </a:p>
      </dgm:t>
    </dgm:pt>
    <dgm:pt modelId="{FADB00D6-20A9-43F4-BCE5-BE6B9F821B51}" type="pres">
      <dgm:prSet presAssocID="{EF231809-FB77-4170-9E8B-BE868899019B}" presName="Childtext1" presStyleLbl="revTx" presStyleIdx="1" presStyleCnt="2">
        <dgm:presLayoutVars>
          <dgm:chMax val="0"/>
          <dgm:chPref val="0"/>
          <dgm:bulletEnabled val="1"/>
        </dgm:presLayoutVars>
      </dgm:prSet>
      <dgm:spPr/>
      <dgm:t>
        <a:bodyPr/>
        <a:lstStyle/>
        <a:p>
          <a:endParaRPr lang="cs-CZ"/>
        </a:p>
      </dgm:t>
    </dgm:pt>
    <dgm:pt modelId="{83BD8370-B738-4A1C-A693-74978AD1AC9E}" type="pres">
      <dgm:prSet presAssocID="{EF231809-FB77-4170-9E8B-BE868899019B}" presName="BalanceSpacing" presStyleCnt="0"/>
      <dgm:spPr/>
      <dgm:t>
        <a:bodyPr/>
        <a:lstStyle/>
        <a:p>
          <a:endParaRPr lang="cs-CZ"/>
        </a:p>
      </dgm:t>
    </dgm:pt>
    <dgm:pt modelId="{81217295-5ADC-4CF6-98E7-50657C71C4F6}" type="pres">
      <dgm:prSet presAssocID="{EF231809-FB77-4170-9E8B-BE868899019B}" presName="BalanceSpacing1" presStyleCnt="0"/>
      <dgm:spPr/>
      <dgm:t>
        <a:bodyPr/>
        <a:lstStyle/>
        <a:p>
          <a:endParaRPr lang="cs-CZ"/>
        </a:p>
      </dgm:t>
    </dgm:pt>
    <dgm:pt modelId="{CB7F9BEA-55F7-4299-B484-F11CB1809C8E}" type="pres">
      <dgm:prSet presAssocID="{AFA4FC85-991C-4BCF-BB7B-EDBDCF89831F}" presName="Accent1Text" presStyleLbl="node1" presStyleIdx="3" presStyleCnt="4" custLinFactY="-446" custLinFactNeighborX="-91441" custLinFactNeighborY="-100000"/>
      <dgm:spPr/>
      <dgm:t>
        <a:bodyPr/>
        <a:lstStyle/>
        <a:p>
          <a:endParaRPr lang="cs-CZ"/>
        </a:p>
      </dgm:t>
    </dgm:pt>
  </dgm:ptLst>
  <dgm:cxnLst>
    <dgm:cxn modelId="{184F7F01-80F3-4BFB-89AD-8DD3113D7B94}" type="presOf" srcId="{E0D65184-7A5E-4FA0-840C-64E6391F386A}" destId="{16CF04CE-716D-433B-862E-53E1038C78C6}" srcOrd="0" destOrd="0" presId="urn:microsoft.com/office/officeart/2008/layout/AlternatingHexagons"/>
    <dgm:cxn modelId="{7E4AF8B1-EE68-4F0A-8AD3-30F86E6AC681}" type="presOf" srcId="{77FEBB9E-9908-4755-9698-05F7927DB419}" destId="{F848FA04-3F3F-4B0E-87E2-B72FC4280047}" srcOrd="0" destOrd="0" presId="urn:microsoft.com/office/officeart/2008/layout/AlternatingHexagons"/>
    <dgm:cxn modelId="{ED6EA8AD-A24A-4C69-AD6D-9BB39646B006}" type="presOf" srcId="{AFA4FC85-991C-4BCF-BB7B-EDBDCF89831F}" destId="{CB7F9BEA-55F7-4299-B484-F11CB1809C8E}" srcOrd="0" destOrd="0" presId="urn:microsoft.com/office/officeart/2008/layout/AlternatingHexagons"/>
    <dgm:cxn modelId="{2E16D1A0-ABC0-4AFE-9C1F-0D04DDCE3E52}" type="presOf" srcId="{EF231809-FB77-4170-9E8B-BE868899019B}" destId="{1CF0B0EC-5A55-4547-945F-97556F079657}" srcOrd="0" destOrd="0" presId="urn:microsoft.com/office/officeart/2008/layout/AlternatingHexagons"/>
    <dgm:cxn modelId="{FEC9B674-DC8D-47A7-B937-9328ADBFA864}" srcId="{77FEBB9E-9908-4755-9698-05F7927DB419}" destId="{EF231809-FB77-4170-9E8B-BE868899019B}" srcOrd="1" destOrd="0" parTransId="{73D224D7-9D04-4BF1-A088-251271C0CBF9}" sibTransId="{AFA4FC85-991C-4BCF-BB7B-EDBDCF89831F}"/>
    <dgm:cxn modelId="{D5DB67FB-1060-4A25-9B26-80C3885F0D4D}" type="presOf" srcId="{0CC6C86D-0F36-4111-85FE-C26861F6FFAE}" destId="{D06EDF35-16FE-42C6-8DE9-23FC4448B6C2}" srcOrd="0" destOrd="0" presId="urn:microsoft.com/office/officeart/2008/layout/AlternatingHexagons"/>
    <dgm:cxn modelId="{246FC40D-D13C-423F-8E73-47FCF6D1AA65}" srcId="{77FEBB9E-9908-4755-9698-05F7927DB419}" destId="{0CC6C86D-0F36-4111-85FE-C26861F6FFAE}" srcOrd="0" destOrd="0" parTransId="{9F55CDCB-29F5-47EC-A871-F087A136B608}" sibTransId="{E0D65184-7A5E-4FA0-840C-64E6391F386A}"/>
    <dgm:cxn modelId="{0A995D23-03D6-402A-AC59-C479C54EF6E6}" type="presParOf" srcId="{F848FA04-3F3F-4B0E-87E2-B72FC4280047}" destId="{D5B307FC-717B-4D7A-8AE7-B66EE6530047}" srcOrd="0" destOrd="0" presId="urn:microsoft.com/office/officeart/2008/layout/AlternatingHexagons"/>
    <dgm:cxn modelId="{1AFCA9AB-B875-4868-A860-8A5E0CFBCF88}" type="presParOf" srcId="{D5B307FC-717B-4D7A-8AE7-B66EE6530047}" destId="{D06EDF35-16FE-42C6-8DE9-23FC4448B6C2}" srcOrd="0" destOrd="0" presId="urn:microsoft.com/office/officeart/2008/layout/AlternatingHexagons"/>
    <dgm:cxn modelId="{0FA2CBE1-498F-4278-B9B8-EE2D0CDE6EAF}" type="presParOf" srcId="{D5B307FC-717B-4D7A-8AE7-B66EE6530047}" destId="{75FA5153-8DBA-43BD-86DE-349503CE6244}" srcOrd="1" destOrd="0" presId="urn:microsoft.com/office/officeart/2008/layout/AlternatingHexagons"/>
    <dgm:cxn modelId="{7A532AB6-D4CB-40F3-B807-7A6F9DA096DB}" type="presParOf" srcId="{D5B307FC-717B-4D7A-8AE7-B66EE6530047}" destId="{87CD0DED-1D98-434D-9F52-0F5B2D1A3AD7}" srcOrd="2" destOrd="0" presId="urn:microsoft.com/office/officeart/2008/layout/AlternatingHexagons"/>
    <dgm:cxn modelId="{0DA5DC27-8975-47EE-A3B6-1965B99C8F84}" type="presParOf" srcId="{D5B307FC-717B-4D7A-8AE7-B66EE6530047}" destId="{65C01694-6F5F-4E2B-860D-9783ACA6ECF9}" srcOrd="3" destOrd="0" presId="urn:microsoft.com/office/officeart/2008/layout/AlternatingHexagons"/>
    <dgm:cxn modelId="{CBA47BB7-E220-4FF1-866F-03C7D1854F5E}" type="presParOf" srcId="{D5B307FC-717B-4D7A-8AE7-B66EE6530047}" destId="{16CF04CE-716D-433B-862E-53E1038C78C6}" srcOrd="4" destOrd="0" presId="urn:microsoft.com/office/officeart/2008/layout/AlternatingHexagons"/>
    <dgm:cxn modelId="{713D3011-E75C-4ED3-A229-5210C754306E}" type="presParOf" srcId="{F848FA04-3F3F-4B0E-87E2-B72FC4280047}" destId="{20257F03-597C-4142-BF05-B0086E8D7588}" srcOrd="1" destOrd="0" presId="urn:microsoft.com/office/officeart/2008/layout/AlternatingHexagons"/>
    <dgm:cxn modelId="{D2D3AB87-D7A7-4805-881F-887196679C7D}" type="presParOf" srcId="{F848FA04-3F3F-4B0E-87E2-B72FC4280047}" destId="{E96ACAD8-6920-4C87-8D07-E3CF33642E52}" srcOrd="2" destOrd="0" presId="urn:microsoft.com/office/officeart/2008/layout/AlternatingHexagons"/>
    <dgm:cxn modelId="{D180206A-F7AB-4C66-A715-DA6967F3FDD5}" type="presParOf" srcId="{E96ACAD8-6920-4C87-8D07-E3CF33642E52}" destId="{1CF0B0EC-5A55-4547-945F-97556F079657}" srcOrd="0" destOrd="0" presId="urn:microsoft.com/office/officeart/2008/layout/AlternatingHexagons"/>
    <dgm:cxn modelId="{EE01E158-8F46-4D68-BB58-C5C6CF710B66}" type="presParOf" srcId="{E96ACAD8-6920-4C87-8D07-E3CF33642E52}" destId="{FADB00D6-20A9-43F4-BCE5-BE6B9F821B51}" srcOrd="1" destOrd="0" presId="urn:microsoft.com/office/officeart/2008/layout/AlternatingHexagons"/>
    <dgm:cxn modelId="{81676BC7-38CE-44A0-A635-9A692A677C2A}" type="presParOf" srcId="{E96ACAD8-6920-4C87-8D07-E3CF33642E52}" destId="{83BD8370-B738-4A1C-A693-74978AD1AC9E}" srcOrd="2" destOrd="0" presId="urn:microsoft.com/office/officeart/2008/layout/AlternatingHexagons"/>
    <dgm:cxn modelId="{BCDAD0BF-5DA0-4D00-8B57-68220B5A1969}" type="presParOf" srcId="{E96ACAD8-6920-4C87-8D07-E3CF33642E52}" destId="{81217295-5ADC-4CF6-98E7-50657C71C4F6}" srcOrd="3" destOrd="0" presId="urn:microsoft.com/office/officeart/2008/layout/AlternatingHexagons"/>
    <dgm:cxn modelId="{D37CDF86-C13D-43E8-95CF-6575F701A9D9}" type="presParOf" srcId="{E96ACAD8-6920-4C87-8D07-E3CF33642E52}" destId="{CB7F9BEA-55F7-4299-B484-F11CB1809C8E}" srcOrd="4" destOrd="0" presId="urn:microsoft.com/office/officeart/2008/layout/AlternatingHexagon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D7EE8-0B86-402B-93B7-DD2060476551}">
      <dsp:nvSpPr>
        <dsp:cNvPr id="0" name=""/>
        <dsp:cNvSpPr/>
      </dsp:nvSpPr>
      <dsp:spPr>
        <a:xfrm>
          <a:off x="1677" y="80320"/>
          <a:ext cx="2043423" cy="817369"/>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cs-CZ" sz="1400" kern="1200"/>
            <a:t>Analytická část</a:t>
          </a:r>
        </a:p>
      </dsp:txBody>
      <dsp:txXfrm>
        <a:off x="410362" y="80320"/>
        <a:ext cx="1226054" cy="817369"/>
      </dsp:txXfrm>
    </dsp:sp>
    <dsp:sp modelId="{716C6B90-5422-4570-B3C3-52C9BD713BB9}">
      <dsp:nvSpPr>
        <dsp:cNvPr id="0" name=""/>
        <dsp:cNvSpPr/>
      </dsp:nvSpPr>
      <dsp:spPr>
        <a:xfrm>
          <a:off x="1840757" y="80320"/>
          <a:ext cx="2043423" cy="817369"/>
        </a:xfrm>
        <a:prstGeom prst="chevron">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cs-CZ" sz="1400" kern="1200"/>
            <a:t>Strategická část</a:t>
          </a:r>
        </a:p>
      </dsp:txBody>
      <dsp:txXfrm>
        <a:off x="2249442" y="80320"/>
        <a:ext cx="1226054" cy="817369"/>
      </dsp:txXfrm>
    </dsp:sp>
    <dsp:sp modelId="{C46FF121-3680-4BB5-AA8F-A39B74F7FBB8}">
      <dsp:nvSpPr>
        <dsp:cNvPr id="0" name=""/>
        <dsp:cNvSpPr/>
      </dsp:nvSpPr>
      <dsp:spPr>
        <a:xfrm>
          <a:off x="3679838" y="80320"/>
          <a:ext cx="2043423" cy="817369"/>
        </a:xfrm>
        <a:prstGeom prst="chevron">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cs-CZ" sz="1400" kern="1200"/>
            <a:t>Implementační část</a:t>
          </a:r>
        </a:p>
      </dsp:txBody>
      <dsp:txXfrm>
        <a:off x="4088523" y="80320"/>
        <a:ext cx="1226054" cy="8173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A7D1B0-13DA-4641-B409-26D68A702767}">
      <dsp:nvSpPr>
        <dsp:cNvPr id="0" name=""/>
        <dsp:cNvSpPr/>
      </dsp:nvSpPr>
      <dsp:spPr>
        <a:xfrm>
          <a:off x="1872941" y="0"/>
          <a:ext cx="1149029" cy="1149062"/>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08F974-E4B1-4DA7-8003-814A344F073C}">
      <dsp:nvSpPr>
        <dsp:cNvPr id="0" name=""/>
        <dsp:cNvSpPr/>
      </dsp:nvSpPr>
      <dsp:spPr>
        <a:xfrm>
          <a:off x="2126714" y="416007"/>
          <a:ext cx="641068" cy="3204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Administrativně řídící tým</a:t>
          </a:r>
        </a:p>
      </dsp:txBody>
      <dsp:txXfrm>
        <a:off x="2126714" y="416007"/>
        <a:ext cx="641068" cy="320496"/>
      </dsp:txXfrm>
    </dsp:sp>
    <dsp:sp modelId="{A50D1C9B-2BD6-4E22-8D14-45D56E8853D1}">
      <dsp:nvSpPr>
        <dsp:cNvPr id="0" name=""/>
        <dsp:cNvSpPr/>
      </dsp:nvSpPr>
      <dsp:spPr>
        <a:xfrm>
          <a:off x="1635754" y="736503"/>
          <a:ext cx="987104" cy="987521"/>
        </a:xfrm>
        <a:prstGeom prst="blockArc">
          <a:avLst>
            <a:gd name="adj1" fmla="val 0"/>
            <a:gd name="adj2" fmla="val 18900000"/>
            <a:gd name="adj3" fmla="val 1274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CBBB7F-8554-4C7E-B1EE-CD33EBE7A463}">
      <dsp:nvSpPr>
        <dsp:cNvPr id="0" name=""/>
        <dsp:cNvSpPr/>
      </dsp:nvSpPr>
      <dsp:spPr>
        <a:xfrm>
          <a:off x="1806180" y="1077515"/>
          <a:ext cx="641068" cy="3204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Odborný tým</a:t>
          </a:r>
        </a:p>
      </dsp:txBody>
      <dsp:txXfrm>
        <a:off x="1806180" y="1077515"/>
        <a:ext cx="641068" cy="3204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6EDF35-16FE-42C6-8DE9-23FC4448B6C2}">
      <dsp:nvSpPr>
        <dsp:cNvPr id="0" name=""/>
        <dsp:cNvSpPr/>
      </dsp:nvSpPr>
      <dsp:spPr>
        <a:xfrm rot="5400000">
          <a:off x="2907207" y="2189102"/>
          <a:ext cx="1778000" cy="1546860"/>
        </a:xfrm>
        <a:prstGeom prst="hexagon">
          <a:avLst>
            <a:gd name="adj" fmla="val 25000"/>
            <a:gd name="vf" fmla="val 11547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Pracovní skupina pro podporu moderních didaktických forem vedoucích k rozvoji klíčových kompetencí</a:t>
          </a:r>
        </a:p>
      </dsp:txBody>
      <dsp:txXfrm rot="-5400000">
        <a:off x="3263829" y="2350604"/>
        <a:ext cx="1064756" cy="1223856"/>
      </dsp:txXfrm>
    </dsp:sp>
    <dsp:sp modelId="{75FA5153-8DBA-43BD-86DE-349503CE6244}">
      <dsp:nvSpPr>
        <dsp:cNvPr id="0" name=""/>
        <dsp:cNvSpPr/>
      </dsp:nvSpPr>
      <dsp:spPr>
        <a:xfrm>
          <a:off x="4416552" y="1324247"/>
          <a:ext cx="1984248" cy="1066800"/>
        </a:xfrm>
        <a:prstGeom prst="rect">
          <a:avLst/>
        </a:prstGeom>
        <a:noFill/>
        <a:ln>
          <a:noFill/>
        </a:ln>
        <a:effectLst/>
      </dsp:spPr>
      <dsp:style>
        <a:lnRef idx="0">
          <a:scrgbClr r="0" g="0" b="0"/>
        </a:lnRef>
        <a:fillRef idx="0">
          <a:scrgbClr r="0" g="0" b="0"/>
        </a:fillRef>
        <a:effectRef idx="0">
          <a:scrgbClr r="0" g="0" b="0"/>
        </a:effectRef>
        <a:fontRef idx="minor"/>
      </dsp:style>
    </dsp:sp>
    <dsp:sp modelId="{16CF04CE-716D-433B-862E-53E1038C78C6}">
      <dsp:nvSpPr>
        <dsp:cNvPr id="0" name=""/>
        <dsp:cNvSpPr/>
      </dsp:nvSpPr>
      <dsp:spPr>
        <a:xfrm rot="5400000">
          <a:off x="1355660" y="2183288"/>
          <a:ext cx="1778000" cy="1546860"/>
        </a:xfrm>
        <a:prstGeom prst="hexagon">
          <a:avLst>
            <a:gd name="adj" fmla="val 25000"/>
            <a:gd name="vf" fmla="val 11547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r>
            <a:rPr lang="cs-CZ" sz="1900" kern="1200"/>
            <a:t>Pracovní skupina pro rovné příležitosti</a:t>
          </a:r>
        </a:p>
      </dsp:txBody>
      <dsp:txXfrm rot="-5400000">
        <a:off x="1712282" y="2344790"/>
        <a:ext cx="1064756" cy="1223856"/>
      </dsp:txXfrm>
    </dsp:sp>
    <dsp:sp modelId="{1CF0B0EC-5A55-4547-945F-97556F079657}">
      <dsp:nvSpPr>
        <dsp:cNvPr id="0" name=""/>
        <dsp:cNvSpPr/>
      </dsp:nvSpPr>
      <dsp:spPr>
        <a:xfrm rot="5400000">
          <a:off x="2128535" y="3562032"/>
          <a:ext cx="1778000" cy="1546860"/>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Mintým Předškolní vzdělávání</a:t>
          </a:r>
        </a:p>
      </dsp:txBody>
      <dsp:txXfrm rot="-5400000">
        <a:off x="2485157" y="3723534"/>
        <a:ext cx="1064756" cy="1223856"/>
      </dsp:txXfrm>
    </dsp:sp>
    <dsp:sp modelId="{FADB00D6-20A9-43F4-BCE5-BE6B9F821B51}">
      <dsp:nvSpPr>
        <dsp:cNvPr id="0" name=""/>
        <dsp:cNvSpPr/>
      </dsp:nvSpPr>
      <dsp:spPr>
        <a:xfrm>
          <a:off x="0" y="2833414"/>
          <a:ext cx="1920240" cy="1066800"/>
        </a:xfrm>
        <a:prstGeom prst="rect">
          <a:avLst/>
        </a:prstGeom>
        <a:noFill/>
        <a:ln>
          <a:noFill/>
        </a:ln>
        <a:effectLst/>
      </dsp:spPr>
      <dsp:style>
        <a:lnRef idx="0">
          <a:scrgbClr r="0" g="0" b="0"/>
        </a:lnRef>
        <a:fillRef idx="0">
          <a:scrgbClr r="0" g="0" b="0"/>
        </a:fillRef>
        <a:effectRef idx="0">
          <a:scrgbClr r="0" g="0" b="0"/>
        </a:effectRef>
        <a:fontRef idx="minor"/>
      </dsp:style>
    </dsp:sp>
    <dsp:sp modelId="{CB7F9BEA-55F7-4299-B484-F11CB1809C8E}">
      <dsp:nvSpPr>
        <dsp:cNvPr id="0" name=""/>
        <dsp:cNvSpPr/>
      </dsp:nvSpPr>
      <dsp:spPr>
        <a:xfrm rot="5400000">
          <a:off x="2124822" y="807454"/>
          <a:ext cx="1778000" cy="1546860"/>
        </a:xfrm>
        <a:prstGeom prst="hexagon">
          <a:avLst>
            <a:gd name="adj" fmla="val 25000"/>
            <a:gd name="vf" fmla="val 11547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r>
            <a:rPr lang="cs-CZ" sz="1700" kern="1200"/>
            <a:t>Pracovní skupina pro financování</a:t>
          </a:r>
        </a:p>
      </dsp:txBody>
      <dsp:txXfrm rot="-5400000">
        <a:off x="2481444" y="968956"/>
        <a:ext cx="1064756" cy="122385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DAD25-5195-4A11-90D7-17386B32F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151</Pages>
  <Words>37493</Words>
  <Characters>221213</Characters>
  <Application>Microsoft Office Word</Application>
  <DocSecurity>0</DocSecurity>
  <Lines>1843</Lines>
  <Paragraphs>516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258190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Lucie Ptáčková</dc:creator>
  <cp:lastModifiedBy>Barbora Kabíčková</cp:lastModifiedBy>
  <cp:revision>341</cp:revision>
  <cp:lastPrinted>2021-05-12T06:13:00Z</cp:lastPrinted>
  <dcterms:created xsi:type="dcterms:W3CDTF">2023-02-20T11:25:00Z</dcterms:created>
  <dcterms:modified xsi:type="dcterms:W3CDTF">2025-12-14T18:24:00Z</dcterms:modified>
</cp:coreProperties>
</file>